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72399" w14:textId="77777777" w:rsidR="008470DC" w:rsidRDefault="00000000">
      <w:pPr>
        <w:spacing w:before="1400"/>
        <w:jc w:val="center"/>
      </w:pPr>
      <w:r>
        <w:rPr>
          <w:b/>
          <w:color w:val="111827"/>
          <w:sz w:val="68"/>
        </w:rPr>
        <w:t>AFTERMATH</w:t>
      </w:r>
    </w:p>
    <w:p w14:paraId="101D98B9" w14:textId="77777777" w:rsidR="008470DC" w:rsidRDefault="00000000">
      <w:pPr>
        <w:jc w:val="center"/>
      </w:pPr>
      <w:r>
        <w:rPr>
          <w:i/>
          <w:color w:val="4B5563"/>
          <w:sz w:val="32"/>
        </w:rPr>
        <w:t>Every production failure leaves a test behind.</w:t>
      </w:r>
    </w:p>
    <w:p w14:paraId="5A78B983" w14:textId="77777777" w:rsidR="008470DC" w:rsidRDefault="00000000">
      <w:pPr>
        <w:jc w:val="center"/>
      </w:pPr>
      <w:r>
        <w:rPr>
          <w:b/>
          <w:sz w:val="26"/>
        </w:rPr>
        <w:t>Software Requirements Specification</w:t>
      </w:r>
    </w:p>
    <w:p w14:paraId="6471BB4B" w14:textId="77777777" w:rsidR="008470DC" w:rsidRDefault="00000000">
      <w:pPr>
        <w:jc w:val="center"/>
      </w:pPr>
      <w:r>
        <w:rPr>
          <w:color w:val="6B7280"/>
        </w:rPr>
        <w:t>Version 0.1  •  Product Definition + Technical Blueprint  •  25 August 2026</w:t>
      </w:r>
    </w:p>
    <w:p w14:paraId="7A2B0AE1" w14:textId="77777777" w:rsidR="008470DC" w:rsidRDefault="00000000">
      <w:pPr>
        <w:pStyle w:val="Heading1"/>
      </w:pPr>
      <w:r>
        <w:t>Name decision</w:t>
      </w:r>
    </w:p>
    <w:p w14:paraId="604D4363" w14:textId="77777777" w:rsidR="008470DC" w:rsidRDefault="00000000">
      <w:r>
        <w:t>Working product name: Aftermath. The name fits the product metaphor: when production breaks, Aftermath captures what happened and turns the incident into a durable engineering artifact. The name is memorable without locking the product to one technology.</w:t>
      </w:r>
    </w:p>
    <w:tbl>
      <w:tblPr>
        <w:tblStyle w:val="TableGrid"/>
        <w:tblW w:w="0" w:type="auto"/>
        <w:jc w:val="center"/>
        <w:tblLook w:val="04A0" w:firstRow="1" w:lastRow="0" w:firstColumn="1" w:lastColumn="0" w:noHBand="0" w:noVBand="1"/>
      </w:tblPr>
      <w:tblGrid>
        <w:gridCol w:w="1684"/>
        <w:gridCol w:w="2904"/>
        <w:gridCol w:w="3178"/>
        <w:gridCol w:w="2530"/>
      </w:tblGrid>
      <w:tr w:rsidR="008470DC" w14:paraId="12D83905" w14:textId="77777777">
        <w:trPr>
          <w:tblHeader/>
          <w:jc w:val="center"/>
        </w:trPr>
        <w:tc>
          <w:tcPr>
            <w:tcW w:w="1728" w:type="dxa"/>
            <w:shd w:val="clear" w:color="auto" w:fill="1F2937"/>
            <w:vAlign w:val="center"/>
          </w:tcPr>
          <w:p w14:paraId="0F1F0B4E" w14:textId="77777777" w:rsidR="008470DC" w:rsidRDefault="00000000">
            <w:r>
              <w:rPr>
                <w:b/>
                <w:color w:val="FFFFFF"/>
                <w:sz w:val="17"/>
              </w:rPr>
              <w:t>Candidate</w:t>
            </w:r>
          </w:p>
        </w:tc>
        <w:tc>
          <w:tcPr>
            <w:tcW w:w="3024" w:type="dxa"/>
            <w:shd w:val="clear" w:color="auto" w:fill="1F2937"/>
            <w:vAlign w:val="center"/>
          </w:tcPr>
          <w:p w14:paraId="350156C0" w14:textId="77777777" w:rsidR="008470DC" w:rsidRDefault="00000000">
            <w:r>
              <w:rPr>
                <w:b/>
                <w:color w:val="FFFFFF"/>
                <w:sz w:val="17"/>
              </w:rPr>
              <w:t>Meaning</w:t>
            </w:r>
          </w:p>
        </w:tc>
        <w:tc>
          <w:tcPr>
            <w:tcW w:w="3312" w:type="dxa"/>
            <w:shd w:val="clear" w:color="auto" w:fill="1F2937"/>
            <w:vAlign w:val="center"/>
          </w:tcPr>
          <w:p w14:paraId="0F69CC0F" w14:textId="77777777" w:rsidR="008470DC" w:rsidRDefault="00000000">
            <w:r>
              <w:rPr>
                <w:b/>
                <w:color w:val="FFFFFF"/>
                <w:sz w:val="17"/>
              </w:rPr>
              <w:t>Strength</w:t>
            </w:r>
          </w:p>
        </w:tc>
        <w:tc>
          <w:tcPr>
            <w:tcW w:w="2592" w:type="dxa"/>
            <w:shd w:val="clear" w:color="auto" w:fill="1F2937"/>
            <w:vAlign w:val="center"/>
          </w:tcPr>
          <w:p w14:paraId="68C619CA" w14:textId="77777777" w:rsidR="008470DC" w:rsidRDefault="00000000">
            <w:r>
              <w:rPr>
                <w:b/>
                <w:color w:val="FFFFFF"/>
                <w:sz w:val="17"/>
              </w:rPr>
              <w:t>Risk</w:t>
            </w:r>
          </w:p>
        </w:tc>
      </w:tr>
      <w:tr w:rsidR="008470DC" w14:paraId="272CE3CA" w14:textId="77777777">
        <w:trPr>
          <w:cantSplit/>
          <w:jc w:val="center"/>
        </w:trPr>
        <w:tc>
          <w:tcPr>
            <w:tcW w:w="1728" w:type="dxa"/>
          </w:tcPr>
          <w:p w14:paraId="0C10381B" w14:textId="77777777" w:rsidR="008470DC" w:rsidRDefault="00000000">
            <w:r>
              <w:rPr>
                <w:sz w:val="17"/>
              </w:rPr>
              <w:t>Aftermath</w:t>
            </w:r>
          </w:p>
        </w:tc>
        <w:tc>
          <w:tcPr>
            <w:tcW w:w="3024" w:type="dxa"/>
          </w:tcPr>
          <w:p w14:paraId="65451BA1" w14:textId="77777777" w:rsidR="008470DC" w:rsidRDefault="00000000">
            <w:r>
              <w:rPr>
                <w:sz w:val="17"/>
              </w:rPr>
              <w:t>What remains after an incident</w:t>
            </w:r>
          </w:p>
        </w:tc>
        <w:tc>
          <w:tcPr>
            <w:tcW w:w="3312" w:type="dxa"/>
          </w:tcPr>
          <w:p w14:paraId="2741D5B1" w14:textId="77777777" w:rsidR="008470DC" w:rsidRDefault="00000000">
            <w:r>
              <w:rPr>
                <w:sz w:val="17"/>
              </w:rPr>
              <w:t>Best brand story; broad enough for observability + testing</w:t>
            </w:r>
          </w:p>
        </w:tc>
        <w:tc>
          <w:tcPr>
            <w:tcW w:w="2592" w:type="dxa"/>
          </w:tcPr>
          <w:p w14:paraId="23AFB7DA" w14:textId="77777777" w:rsidR="008470DC" w:rsidRDefault="00000000">
            <w:r>
              <w:rPr>
                <w:sz w:val="17"/>
              </w:rPr>
              <w:t>Common word; trademark/domain availability must be checked before public launch</w:t>
            </w:r>
          </w:p>
        </w:tc>
      </w:tr>
      <w:tr w:rsidR="008470DC" w14:paraId="60B8F8C7" w14:textId="77777777">
        <w:trPr>
          <w:cantSplit/>
          <w:jc w:val="center"/>
        </w:trPr>
        <w:tc>
          <w:tcPr>
            <w:tcW w:w="1728" w:type="dxa"/>
          </w:tcPr>
          <w:p w14:paraId="002B7BB4" w14:textId="77777777" w:rsidR="008470DC" w:rsidRDefault="00000000">
            <w:r>
              <w:rPr>
                <w:sz w:val="17"/>
              </w:rPr>
              <w:t>Repro</w:t>
            </w:r>
          </w:p>
        </w:tc>
        <w:tc>
          <w:tcPr>
            <w:tcW w:w="3024" w:type="dxa"/>
          </w:tcPr>
          <w:p w14:paraId="1F35482A" w14:textId="77777777" w:rsidR="008470DC" w:rsidRDefault="00000000">
            <w:r>
              <w:rPr>
                <w:sz w:val="17"/>
              </w:rPr>
              <w:t>Reproduce failures quickly</w:t>
            </w:r>
          </w:p>
        </w:tc>
        <w:tc>
          <w:tcPr>
            <w:tcW w:w="3312" w:type="dxa"/>
          </w:tcPr>
          <w:p w14:paraId="5A1E2755" w14:textId="77777777" w:rsidR="008470DC" w:rsidRDefault="00000000">
            <w:r>
              <w:rPr>
                <w:sz w:val="17"/>
              </w:rPr>
              <w:t>Extremely clear to developers</w:t>
            </w:r>
          </w:p>
        </w:tc>
        <w:tc>
          <w:tcPr>
            <w:tcW w:w="2592" w:type="dxa"/>
          </w:tcPr>
          <w:p w14:paraId="51D7D952" w14:textId="77777777" w:rsidR="008470DC" w:rsidRDefault="00000000">
            <w:r>
              <w:rPr>
                <w:sz w:val="17"/>
              </w:rPr>
              <w:t>Generic and crowded</w:t>
            </w:r>
          </w:p>
        </w:tc>
      </w:tr>
      <w:tr w:rsidR="008470DC" w14:paraId="2E6AE3DF" w14:textId="77777777">
        <w:trPr>
          <w:cantSplit/>
          <w:jc w:val="center"/>
        </w:trPr>
        <w:tc>
          <w:tcPr>
            <w:tcW w:w="1728" w:type="dxa"/>
          </w:tcPr>
          <w:p w14:paraId="332CC9E7" w14:textId="77777777" w:rsidR="008470DC" w:rsidRDefault="00000000">
            <w:r>
              <w:rPr>
                <w:sz w:val="17"/>
              </w:rPr>
              <w:t>Fail2Test</w:t>
            </w:r>
          </w:p>
        </w:tc>
        <w:tc>
          <w:tcPr>
            <w:tcW w:w="3024" w:type="dxa"/>
          </w:tcPr>
          <w:p w14:paraId="584A7410" w14:textId="77777777" w:rsidR="008470DC" w:rsidRDefault="00000000">
            <w:r>
              <w:rPr>
                <w:sz w:val="17"/>
              </w:rPr>
              <w:t>Failure becomes a test</w:t>
            </w:r>
          </w:p>
        </w:tc>
        <w:tc>
          <w:tcPr>
            <w:tcW w:w="3312" w:type="dxa"/>
          </w:tcPr>
          <w:p w14:paraId="3B537F27" w14:textId="77777777" w:rsidR="008470DC" w:rsidRDefault="00000000">
            <w:r>
              <w:rPr>
                <w:sz w:val="17"/>
              </w:rPr>
              <w:t>Very descriptive; great for demos</w:t>
            </w:r>
          </w:p>
        </w:tc>
        <w:tc>
          <w:tcPr>
            <w:tcW w:w="2592" w:type="dxa"/>
          </w:tcPr>
          <w:p w14:paraId="0D41BFE1" w14:textId="77777777" w:rsidR="008470DC" w:rsidRDefault="00000000">
            <w:r>
              <w:rPr>
                <w:sz w:val="17"/>
              </w:rPr>
              <w:t>Feels more like a feature/tool than a platform</w:t>
            </w:r>
          </w:p>
        </w:tc>
      </w:tr>
      <w:tr w:rsidR="008470DC" w14:paraId="2180C9E3" w14:textId="77777777">
        <w:trPr>
          <w:cantSplit/>
          <w:jc w:val="center"/>
        </w:trPr>
        <w:tc>
          <w:tcPr>
            <w:tcW w:w="1728" w:type="dxa"/>
          </w:tcPr>
          <w:p w14:paraId="55B4A047" w14:textId="77777777" w:rsidR="008470DC" w:rsidRDefault="00000000">
            <w:r>
              <w:rPr>
                <w:sz w:val="17"/>
              </w:rPr>
              <w:t>ReplayKit</w:t>
            </w:r>
          </w:p>
        </w:tc>
        <w:tc>
          <w:tcPr>
            <w:tcW w:w="3024" w:type="dxa"/>
          </w:tcPr>
          <w:p w14:paraId="0D759B76" w14:textId="77777777" w:rsidR="008470DC" w:rsidRDefault="00000000">
            <w:r>
              <w:rPr>
                <w:sz w:val="17"/>
              </w:rPr>
              <w:t>Replay the exact production context</w:t>
            </w:r>
          </w:p>
        </w:tc>
        <w:tc>
          <w:tcPr>
            <w:tcW w:w="3312" w:type="dxa"/>
          </w:tcPr>
          <w:p w14:paraId="73D9C545" w14:textId="77777777" w:rsidR="008470DC" w:rsidRDefault="00000000">
            <w:r>
              <w:rPr>
                <w:sz w:val="17"/>
              </w:rPr>
              <w:t>Strong technical clarity</w:t>
            </w:r>
          </w:p>
        </w:tc>
        <w:tc>
          <w:tcPr>
            <w:tcW w:w="2592" w:type="dxa"/>
          </w:tcPr>
          <w:p w14:paraId="0471EC3E" w14:textId="77777777" w:rsidR="008470DC" w:rsidRDefault="00000000">
            <w:r>
              <w:rPr>
                <w:sz w:val="17"/>
              </w:rPr>
              <w:t>Name space is crowded; can sound like a library</w:t>
            </w:r>
          </w:p>
        </w:tc>
      </w:tr>
      <w:tr w:rsidR="008470DC" w14:paraId="4ACF8F2B" w14:textId="77777777">
        <w:trPr>
          <w:cantSplit/>
          <w:jc w:val="center"/>
        </w:trPr>
        <w:tc>
          <w:tcPr>
            <w:tcW w:w="1728" w:type="dxa"/>
          </w:tcPr>
          <w:p w14:paraId="64CDC841" w14:textId="77777777" w:rsidR="008470DC" w:rsidRDefault="00000000">
            <w:r>
              <w:rPr>
                <w:sz w:val="17"/>
              </w:rPr>
              <w:t>Traceback</w:t>
            </w:r>
          </w:p>
        </w:tc>
        <w:tc>
          <w:tcPr>
            <w:tcW w:w="3024" w:type="dxa"/>
          </w:tcPr>
          <w:p w14:paraId="458847B2" w14:textId="77777777" w:rsidR="008470DC" w:rsidRDefault="00000000">
            <w:r>
              <w:rPr>
                <w:sz w:val="17"/>
              </w:rPr>
              <w:t>Understand what happened</w:t>
            </w:r>
          </w:p>
        </w:tc>
        <w:tc>
          <w:tcPr>
            <w:tcW w:w="3312" w:type="dxa"/>
          </w:tcPr>
          <w:p w14:paraId="18334897" w14:textId="77777777" w:rsidR="008470DC" w:rsidRDefault="00000000">
            <w:r>
              <w:rPr>
                <w:sz w:val="17"/>
              </w:rPr>
              <w:t>Familiar debugging concept</w:t>
            </w:r>
          </w:p>
        </w:tc>
        <w:tc>
          <w:tcPr>
            <w:tcW w:w="2592" w:type="dxa"/>
          </w:tcPr>
          <w:p w14:paraId="027482EE" w14:textId="77777777" w:rsidR="008470DC" w:rsidRDefault="00000000">
            <w:r>
              <w:rPr>
                <w:sz w:val="17"/>
              </w:rPr>
              <w:t>Existing technical meaning is overloaded</w:t>
            </w:r>
          </w:p>
        </w:tc>
      </w:tr>
      <w:tr w:rsidR="008470DC" w14:paraId="260D3835" w14:textId="77777777">
        <w:trPr>
          <w:cantSplit/>
          <w:jc w:val="center"/>
        </w:trPr>
        <w:tc>
          <w:tcPr>
            <w:tcW w:w="1728" w:type="dxa"/>
          </w:tcPr>
          <w:p w14:paraId="17B452FF" w14:textId="77777777" w:rsidR="008470DC" w:rsidRDefault="00000000">
            <w:r>
              <w:rPr>
                <w:sz w:val="17"/>
              </w:rPr>
              <w:t>LastError</w:t>
            </w:r>
          </w:p>
        </w:tc>
        <w:tc>
          <w:tcPr>
            <w:tcW w:w="3024" w:type="dxa"/>
          </w:tcPr>
          <w:p w14:paraId="7BE0BA1A" w14:textId="77777777" w:rsidR="008470DC" w:rsidRDefault="00000000">
            <w:r>
              <w:rPr>
                <w:sz w:val="17"/>
              </w:rPr>
              <w:t>Start from the failure</w:t>
            </w:r>
          </w:p>
        </w:tc>
        <w:tc>
          <w:tcPr>
            <w:tcW w:w="3312" w:type="dxa"/>
          </w:tcPr>
          <w:p w14:paraId="775083DC" w14:textId="77777777" w:rsidR="008470DC" w:rsidRDefault="00000000">
            <w:r>
              <w:rPr>
                <w:sz w:val="17"/>
              </w:rPr>
              <w:t>Simple developer language</w:t>
            </w:r>
          </w:p>
        </w:tc>
        <w:tc>
          <w:tcPr>
            <w:tcW w:w="2592" w:type="dxa"/>
          </w:tcPr>
          <w:p w14:paraId="66DF780B" w14:textId="77777777" w:rsidR="008470DC" w:rsidRDefault="00000000">
            <w:r>
              <w:rPr>
                <w:sz w:val="17"/>
              </w:rPr>
              <w:t>Too narrow once the product expands</w:t>
            </w:r>
          </w:p>
        </w:tc>
      </w:tr>
    </w:tbl>
    <w:p w14:paraId="6432068B" w14:textId="77777777" w:rsidR="008470DC" w:rsidRDefault="008470DC">
      <w:pPr>
        <w:spacing w:after="40"/>
      </w:pPr>
    </w:p>
    <w:p w14:paraId="6E31F2A9" w14:textId="77777777" w:rsidR="008470DC" w:rsidRDefault="00000000">
      <w:r>
        <w:t>Recommendation: keep Aftermath as the product name and use the product promise as the descriptor: “Aftermath — Production failures into reproducible tests.”</w:t>
      </w:r>
    </w:p>
    <w:p w14:paraId="0D373A61" w14:textId="77777777" w:rsidR="008470DC" w:rsidRDefault="00000000">
      <w:r>
        <w:br w:type="page"/>
      </w:r>
    </w:p>
    <w:p w14:paraId="1AC74DD1" w14:textId="77777777" w:rsidR="008470DC" w:rsidRDefault="00000000">
      <w:pPr>
        <w:pStyle w:val="Heading1"/>
      </w:pPr>
      <w:r>
        <w:lastRenderedPageBreak/>
        <w:t>Document map</w:t>
      </w:r>
    </w:p>
    <w:p w14:paraId="6B0115B4" w14:textId="77777777" w:rsidR="008470DC" w:rsidRDefault="00000000">
      <w:pPr>
        <w:pStyle w:val="ListBullet"/>
      </w:pPr>
      <w:r>
        <w:t>1. Executive summary</w:t>
      </w:r>
    </w:p>
    <w:p w14:paraId="23AA7EDF" w14:textId="77777777" w:rsidR="008470DC" w:rsidRDefault="00000000">
      <w:pPr>
        <w:pStyle w:val="ListBullet"/>
      </w:pPr>
      <w:r>
        <w:t>2. Product vision and principles</w:t>
      </w:r>
    </w:p>
    <w:p w14:paraId="5ED1FAD1" w14:textId="77777777" w:rsidR="008470DC" w:rsidRDefault="00000000">
      <w:pPr>
        <w:pStyle w:val="ListBullet"/>
      </w:pPr>
      <w:r>
        <w:t>3. Problem definition</w:t>
      </w:r>
    </w:p>
    <w:p w14:paraId="388FFA8B" w14:textId="77777777" w:rsidR="008470DC" w:rsidRDefault="00000000">
      <w:pPr>
        <w:pStyle w:val="ListBullet"/>
      </w:pPr>
      <w:r>
        <w:t>4. Goals, non-goals and success metrics</w:t>
      </w:r>
    </w:p>
    <w:p w14:paraId="068B7F71" w14:textId="77777777" w:rsidR="008470DC" w:rsidRDefault="00000000">
      <w:pPr>
        <w:pStyle w:val="ListBullet"/>
      </w:pPr>
      <w:r>
        <w:t>5. Users and primary workflows</w:t>
      </w:r>
    </w:p>
    <w:p w14:paraId="30A4B678" w14:textId="77777777" w:rsidR="008470DC" w:rsidRDefault="00000000">
      <w:pPr>
        <w:pStyle w:val="ListBullet"/>
      </w:pPr>
      <w:r>
        <w:t>6. Product experience and UX specification</w:t>
      </w:r>
    </w:p>
    <w:p w14:paraId="39F8D7B6" w14:textId="77777777" w:rsidR="008470DC" w:rsidRDefault="00000000">
      <w:pPr>
        <w:pStyle w:val="ListBullet"/>
      </w:pPr>
      <w:r>
        <w:t>7. Functional requirements</w:t>
      </w:r>
    </w:p>
    <w:p w14:paraId="1A782AD9" w14:textId="77777777" w:rsidR="008470DC" w:rsidRDefault="00000000">
      <w:pPr>
        <w:pStyle w:val="ListBullet"/>
      </w:pPr>
      <w:r>
        <w:t>8. System architecture</w:t>
      </w:r>
    </w:p>
    <w:p w14:paraId="0F10967C" w14:textId="77777777" w:rsidR="008470DC" w:rsidRDefault="00000000">
      <w:pPr>
        <w:pStyle w:val="ListBullet"/>
      </w:pPr>
      <w:r>
        <w:t>9. Replay and safety model</w:t>
      </w:r>
    </w:p>
    <w:p w14:paraId="0A69C9C0" w14:textId="77777777" w:rsidR="008470DC" w:rsidRDefault="00000000">
      <w:pPr>
        <w:pStyle w:val="ListBullet"/>
      </w:pPr>
      <w:r>
        <w:t>10. Data model</w:t>
      </w:r>
    </w:p>
    <w:p w14:paraId="176D6ECB" w14:textId="77777777" w:rsidR="008470DC" w:rsidRDefault="00000000">
      <w:pPr>
        <w:pStyle w:val="ListBullet"/>
      </w:pPr>
      <w:r>
        <w:t>11. API and event contracts</w:t>
      </w:r>
    </w:p>
    <w:p w14:paraId="5C402362" w14:textId="77777777" w:rsidR="008470DC" w:rsidRDefault="00000000">
      <w:pPr>
        <w:pStyle w:val="ListBullet"/>
      </w:pPr>
      <w:r>
        <w:t>12. Security, privacy and compliance posture</w:t>
      </w:r>
    </w:p>
    <w:p w14:paraId="239A44F0" w14:textId="77777777" w:rsidR="008470DC" w:rsidRDefault="00000000">
      <w:pPr>
        <w:pStyle w:val="ListBullet"/>
      </w:pPr>
      <w:r>
        <w:t>13. Technology strategy</w:t>
      </w:r>
    </w:p>
    <w:p w14:paraId="705378F6" w14:textId="77777777" w:rsidR="008470DC" w:rsidRDefault="00000000">
      <w:pPr>
        <w:pStyle w:val="ListBullet"/>
      </w:pPr>
      <w:r>
        <w:t>14. MVP scope</w:t>
      </w:r>
    </w:p>
    <w:p w14:paraId="4D546409" w14:textId="77777777" w:rsidR="008470DC" w:rsidRDefault="00000000">
      <w:pPr>
        <w:pStyle w:val="ListBullet"/>
      </w:pPr>
      <w:r>
        <w:t>15. Roadmap</w:t>
      </w:r>
    </w:p>
    <w:p w14:paraId="398E920C" w14:textId="77777777" w:rsidR="008470DC" w:rsidRDefault="00000000">
      <w:pPr>
        <w:pStyle w:val="ListBullet"/>
      </w:pPr>
      <w:r>
        <w:t>16. Reliability and operational requirements</w:t>
      </w:r>
    </w:p>
    <w:p w14:paraId="2D85BBF7" w14:textId="77777777" w:rsidR="008470DC" w:rsidRDefault="00000000">
      <w:pPr>
        <w:pStyle w:val="ListBullet"/>
      </w:pPr>
      <w:r>
        <w:t>17. Testing strategy</w:t>
      </w:r>
    </w:p>
    <w:p w14:paraId="7E88B1E4" w14:textId="77777777" w:rsidR="008470DC" w:rsidRDefault="00000000">
      <w:pPr>
        <w:pStyle w:val="ListBullet"/>
      </w:pPr>
      <w:r>
        <w:t>18. Risks and mitigations</w:t>
      </w:r>
    </w:p>
    <w:p w14:paraId="5D1D7CC0" w14:textId="77777777" w:rsidR="008470DC" w:rsidRDefault="00000000">
      <w:pPr>
        <w:pStyle w:val="ListBullet"/>
      </w:pPr>
      <w:r>
        <w:t>19. Acceptance criteria</w:t>
      </w:r>
    </w:p>
    <w:p w14:paraId="4F47B494" w14:textId="77777777" w:rsidR="008470DC" w:rsidRDefault="00000000">
      <w:pPr>
        <w:pStyle w:val="ListBullet"/>
      </w:pPr>
      <w:r>
        <w:t>20. Example end-to-end scenario</w:t>
      </w:r>
    </w:p>
    <w:p w14:paraId="0CE78203" w14:textId="77777777" w:rsidR="008470DC" w:rsidRDefault="00000000">
      <w:pPr>
        <w:pStyle w:val="ListBullet"/>
      </w:pPr>
      <w:r>
        <w:t>21. Future product extensions</w:t>
      </w:r>
    </w:p>
    <w:p w14:paraId="28736450" w14:textId="77777777" w:rsidR="008470DC" w:rsidRDefault="00000000">
      <w:pPr>
        <w:pStyle w:val="ListBullet"/>
      </w:pPr>
      <w:r>
        <w:t>22. Open decisions</w:t>
      </w:r>
    </w:p>
    <w:p w14:paraId="6DDC25E1" w14:textId="77777777" w:rsidR="008470DC" w:rsidRDefault="00000000">
      <w:pPr>
        <w:pStyle w:val="ListBullet"/>
      </w:pPr>
      <w:r>
        <w:t>23. Final product definition</w:t>
      </w:r>
    </w:p>
    <w:p w14:paraId="31A61A41" w14:textId="77777777" w:rsidR="008470DC" w:rsidRDefault="00000000">
      <w:r>
        <w:br w:type="page"/>
      </w:r>
    </w:p>
    <w:p w14:paraId="4C4A10A5" w14:textId="77777777" w:rsidR="008470DC" w:rsidRDefault="00000000">
      <w:pPr>
        <w:pStyle w:val="Heading1"/>
      </w:pPr>
      <w:r>
        <w:lastRenderedPageBreak/>
        <w:t>1. Executive summary</w:t>
      </w:r>
    </w:p>
    <w:p w14:paraId="506D6C66" w14:textId="77777777" w:rsidR="008470DC" w:rsidRDefault="00000000">
      <w:r>
        <w:t>Aftermath is a developer-first, local-first incident-to-test system. It captures the minimum safe context around a production failure, correlates that failure with its trace and deployment, lets a developer replay the event in a controlled environment, and turns the replay into a durable automated test. The primary user experience is deliberately tiny: open a failure, click Reproduce, then click Create Test.</w:t>
      </w:r>
    </w:p>
    <w:p w14:paraId="10E45275" w14:textId="77777777" w:rsidR="008470DC" w:rsidRDefault="00000000">
      <w:pPr>
        <w:pStyle w:val="Heading2"/>
      </w:pPr>
      <w:r>
        <w:t>1.1 Product promise</w:t>
      </w:r>
    </w:p>
    <w:p w14:paraId="223C1E55" w14:textId="77777777" w:rsidR="008470DC" w:rsidRDefault="00000000">
      <w:r>
        <w:t>A production failure should not disappear into logs, dashboards and Slack. Aftermath converts the failure into a reproducible engineering artifact that can be understood, replayed, fixed and permanently guarded against regression.</w:t>
      </w:r>
    </w:p>
    <w:p w14:paraId="776475D2" w14:textId="77777777" w:rsidR="008470DC" w:rsidRDefault="00000000">
      <w:pPr>
        <w:pStyle w:val="Code"/>
        <w:keepLines/>
        <w:ind w:left="360" w:right="360"/>
        <w:rPr>
          <w:rFonts w:hint="eastAsia"/>
        </w:rPr>
      </w:pPr>
      <w:r>
        <w:rPr>
          <w:color w:val="1F2937"/>
        </w:rPr>
        <w:t>Production failure</w:t>
      </w:r>
      <w:r>
        <w:br/>
      </w:r>
      <w:r>
        <w:rPr>
          <w:color w:val="1F2937"/>
        </w:rPr>
        <w:t xml:space="preserve">      |</w:t>
      </w:r>
      <w:r>
        <w:br/>
      </w:r>
      <w:r>
        <w:rPr>
          <w:color w:val="1F2937"/>
        </w:rPr>
        <w:t xml:space="preserve">      v</w:t>
      </w:r>
      <w:r>
        <w:br/>
      </w:r>
      <w:r>
        <w:rPr>
          <w:color w:val="1F2937"/>
        </w:rPr>
        <w:t>[Capture] -&gt; [Redact] -&gt; [Correlate]</w:t>
      </w:r>
      <w:r>
        <w:br/>
      </w:r>
      <w:r>
        <w:rPr>
          <w:color w:val="1F2937"/>
        </w:rPr>
        <w:t xml:space="preserve">                         |</w:t>
      </w:r>
      <w:r>
        <w:br/>
      </w:r>
      <w:r>
        <w:rPr>
          <w:color w:val="1F2937"/>
        </w:rPr>
        <w:t xml:space="preserve">                         v</w:t>
      </w:r>
      <w:r>
        <w:br/>
      </w:r>
      <w:r>
        <w:rPr>
          <w:color w:val="1F2937"/>
        </w:rPr>
        <w:t xml:space="preserve">                  [One-click Replay]</w:t>
      </w:r>
      <w:r>
        <w:br/>
      </w:r>
      <w:r>
        <w:rPr>
          <w:color w:val="1F2937"/>
        </w:rPr>
        <w:t xml:space="preserve">                         |</w:t>
      </w:r>
      <w:r>
        <w:br/>
      </w:r>
      <w:r>
        <w:rPr>
          <w:color w:val="1F2937"/>
        </w:rPr>
        <w:t xml:space="preserve">                         v</w:t>
      </w:r>
      <w:r>
        <w:br/>
      </w:r>
      <w:r>
        <w:rPr>
          <w:color w:val="1F2937"/>
        </w:rPr>
        <w:t xml:space="preserve">                   [Generate Test]</w:t>
      </w:r>
      <w:r>
        <w:br/>
      </w:r>
      <w:r>
        <w:rPr>
          <w:color w:val="1F2937"/>
        </w:rPr>
        <w:t xml:space="preserve">                         |</w:t>
      </w:r>
      <w:r>
        <w:br/>
      </w:r>
      <w:r>
        <w:rPr>
          <w:color w:val="1F2937"/>
        </w:rPr>
        <w:t xml:space="preserve">                         v</w:t>
      </w:r>
      <w:r>
        <w:br/>
      </w:r>
      <w:r>
        <w:rPr>
          <w:color w:val="1F2937"/>
        </w:rPr>
        <w:t xml:space="preserve">                 [Regression Guard]</w:t>
      </w:r>
      <w:r>
        <w:br/>
      </w:r>
    </w:p>
    <w:p w14:paraId="6408FC69" w14:textId="77777777" w:rsidR="008470DC" w:rsidRDefault="00000000">
      <w:pPr>
        <w:pStyle w:val="Heading2"/>
      </w:pPr>
      <w:r>
        <w:t>1.2 Product thesis</w:t>
      </w:r>
    </w:p>
    <w:p w14:paraId="47C8438D" w14:textId="77777777" w:rsidR="008470DC" w:rsidRDefault="00000000">
      <w:r>
        <w:t>The product does not need to replace observability platforms. It sits beside them. Existing monitoring answers “what is broken?” Aftermath focuses on “show me the exact failure, let me reproduce it safely, and make sure it cannot silently return.”</w:t>
      </w:r>
    </w:p>
    <w:p w14:paraId="68D45847" w14:textId="77777777" w:rsidR="008470DC" w:rsidRDefault="00000000">
      <w:pPr>
        <w:pStyle w:val="Heading1"/>
      </w:pPr>
      <w:r>
        <w:t>2. Product vision and principles</w:t>
      </w:r>
    </w:p>
    <w:p w14:paraId="354B96C0" w14:textId="77777777" w:rsidR="008470DC" w:rsidRDefault="00000000">
      <w:pPr>
        <w:pStyle w:val="Heading2"/>
      </w:pPr>
      <w:r>
        <w:t>One-click over configuration</w:t>
      </w:r>
    </w:p>
    <w:p w14:paraId="2FE3205D" w14:textId="77777777" w:rsidR="008470DC" w:rsidRDefault="00000000">
      <w:r>
        <w:t>The default experience should require almost no UI work. A developer should install a small SDK/agent once and then interact with failures from one simple surface.</w:t>
      </w:r>
    </w:p>
    <w:p w14:paraId="375D56BE" w14:textId="77777777" w:rsidR="008470DC" w:rsidRDefault="00000000">
      <w:pPr>
        <w:pStyle w:val="Heading2"/>
      </w:pPr>
      <w:r>
        <w:t>Local-first over cloud-first</w:t>
      </w:r>
    </w:p>
    <w:p w14:paraId="12D59164" w14:textId="77777777" w:rsidR="008470DC" w:rsidRDefault="00000000">
      <w:r>
        <w:t>Capture, redaction, replay and test generation should work on a developer machine or inside a private network. Cloud features are optional, not foundational.</w:t>
      </w:r>
    </w:p>
    <w:p w14:paraId="26375F0E" w14:textId="77777777" w:rsidR="008470DC" w:rsidRDefault="00000000">
      <w:pPr>
        <w:pStyle w:val="Heading2"/>
      </w:pPr>
      <w:r>
        <w:t>Evidence over speculation</w:t>
      </w:r>
    </w:p>
    <w:p w14:paraId="354658A1" w14:textId="77777777" w:rsidR="008470DC" w:rsidRDefault="00000000">
      <w:r>
        <w:t>The system should prefer concrete request data, traces, exceptions, deployment metadata and source references over invented explanations.</w:t>
      </w:r>
    </w:p>
    <w:p w14:paraId="66C2E955" w14:textId="77777777" w:rsidR="008470DC" w:rsidRDefault="00000000">
      <w:pPr>
        <w:pStyle w:val="Heading2"/>
      </w:pPr>
      <w:r>
        <w:t>Safety before replay power</w:t>
      </w:r>
    </w:p>
    <w:p w14:paraId="5E7E61B4" w14:textId="77777777" w:rsidR="008470DC" w:rsidRDefault="00000000">
      <w:r>
        <w:t>Replaying production traffic can be dangerous. The product must default to isolated, read-only or mocked targets and make dangerous actions explicit.</w:t>
      </w:r>
    </w:p>
    <w:p w14:paraId="317731F3" w14:textId="77777777" w:rsidR="008470DC" w:rsidRDefault="00000000">
      <w:pPr>
        <w:pStyle w:val="Heading2"/>
      </w:pPr>
      <w:r>
        <w:lastRenderedPageBreak/>
        <w:t>AI as an accelerator, not the product</w:t>
      </w:r>
    </w:p>
    <w:p w14:paraId="44C3FEE9" w14:textId="77777777" w:rsidR="008470DC" w:rsidRDefault="00000000">
      <w:r>
        <w:t>The core workflow must work without an LLM. AI can summarize, cluster, retrieve similar incidents and draft tests after the evidence exists.</w:t>
      </w:r>
    </w:p>
    <w:p w14:paraId="2E16FCFF" w14:textId="77777777" w:rsidR="008470DC" w:rsidRDefault="00000000">
      <w:pPr>
        <w:pStyle w:val="Heading2"/>
      </w:pPr>
      <w:r>
        <w:t>Minimal surface area</w:t>
      </w:r>
    </w:p>
    <w:p w14:paraId="42F49FFF" w14:textId="77777777" w:rsidR="008470DC" w:rsidRDefault="00000000">
      <w:r>
        <w:t>A failure card, a replay button and a test button should carry most of the product. Advanced details stay behind progressive disclosure.</w:t>
      </w:r>
    </w:p>
    <w:p w14:paraId="3DAADFEA" w14:textId="77777777" w:rsidR="008470DC" w:rsidRDefault="00000000">
      <w:pPr>
        <w:pStyle w:val="Heading2"/>
      </w:pPr>
      <w:r>
        <w:t>Every incident should become reusable knowledge</w:t>
      </w:r>
    </w:p>
    <w:p w14:paraId="5F5CEB86" w14:textId="77777777" w:rsidR="008470DC" w:rsidRDefault="00000000">
      <w:r>
        <w:t>A fixed incident is not deleted knowledge. It becomes a regression test, root-cause note, linked commit and searchable precedent.</w:t>
      </w:r>
    </w:p>
    <w:p w14:paraId="0AC45384" w14:textId="77777777" w:rsidR="008470DC" w:rsidRDefault="00000000">
      <w:pPr>
        <w:pStyle w:val="Heading1"/>
      </w:pPr>
      <w:r>
        <w:t>3. Problem definition</w:t>
      </w:r>
    </w:p>
    <w:p w14:paraId="28C4AEA5" w14:textId="77777777" w:rsidR="008470DC" w:rsidRDefault="00000000">
      <w:pPr>
        <w:pStyle w:val="Heading2"/>
      </w:pPr>
      <w:r>
        <w:t>3.1 Current developer workflow</w:t>
      </w:r>
    </w:p>
    <w:p w14:paraId="1C6CB28E" w14:textId="77777777" w:rsidR="008470DC" w:rsidRDefault="00000000">
      <w:r>
        <w:t>A typical production incident requires a developer to switch between monitoring, logs, traces, source control, deployment history, API clients, local environments and team chat. The developer manually reconstructs the exact input and state that triggered the issue. Even after finding a likely fix, they often lack a deterministic regression test that proves the original failure is gone.</w:t>
      </w:r>
    </w:p>
    <w:p w14:paraId="110AB76C" w14:textId="77777777" w:rsidR="008470DC" w:rsidRDefault="00000000">
      <w:pPr>
        <w:pStyle w:val="Code"/>
        <w:keepLines/>
        <w:ind w:left="360" w:right="360"/>
        <w:rPr>
          <w:rFonts w:hint="eastAsia"/>
        </w:rPr>
      </w:pPr>
      <w:r>
        <w:rPr>
          <w:color w:val="1F2937"/>
        </w:rPr>
        <w:t>Alert</w:t>
      </w:r>
      <w:r>
        <w:br/>
      </w:r>
      <w:r>
        <w:rPr>
          <w:color w:val="1F2937"/>
        </w:rPr>
        <w:t xml:space="preserve">  -&gt; Dashboard</w:t>
      </w:r>
      <w:r>
        <w:br/>
      </w:r>
      <w:r>
        <w:rPr>
          <w:color w:val="1F2937"/>
        </w:rPr>
        <w:t xml:space="preserve">  -&gt; Find log</w:t>
      </w:r>
      <w:r>
        <w:br/>
      </w:r>
      <w:r>
        <w:rPr>
          <w:color w:val="1F2937"/>
        </w:rPr>
        <w:t xml:space="preserve">  -&gt; Find trace</w:t>
      </w:r>
      <w:r>
        <w:br/>
      </w:r>
      <w:r>
        <w:rPr>
          <w:color w:val="1F2937"/>
        </w:rPr>
        <w:t xml:space="preserve">  -&gt; Identify service</w:t>
      </w:r>
      <w:r>
        <w:br/>
      </w:r>
      <w:r>
        <w:rPr>
          <w:color w:val="1F2937"/>
        </w:rPr>
        <w:t xml:space="preserve">  -&gt; Find deployment</w:t>
      </w:r>
      <w:r>
        <w:br/>
      </w:r>
      <w:r>
        <w:rPr>
          <w:color w:val="1F2937"/>
        </w:rPr>
        <w:t xml:space="preserve">  -&gt; Read code</w:t>
      </w:r>
      <w:r>
        <w:br/>
      </w:r>
      <w:r>
        <w:rPr>
          <w:color w:val="1F2937"/>
        </w:rPr>
        <w:t xml:space="preserve">  -&gt; Ask: “How do I reproduce this?”</w:t>
      </w:r>
      <w:r>
        <w:br/>
      </w:r>
      <w:r>
        <w:rPr>
          <w:color w:val="1F2937"/>
        </w:rPr>
        <w:t xml:space="preserve">  -&gt; Build a request manually</w:t>
      </w:r>
      <w:r>
        <w:br/>
      </w:r>
      <w:r>
        <w:rPr>
          <w:color w:val="1F2937"/>
        </w:rPr>
        <w:t xml:space="preserve">  -&gt; Debug locally</w:t>
      </w:r>
      <w:r>
        <w:br/>
      </w:r>
      <w:r>
        <w:rPr>
          <w:color w:val="1F2937"/>
        </w:rPr>
        <w:t xml:space="preserve">  -&gt; Patch</w:t>
      </w:r>
      <w:r>
        <w:br/>
      </w:r>
      <w:r>
        <w:rPr>
          <w:color w:val="1F2937"/>
        </w:rPr>
        <w:t xml:space="preserve">  -&gt; Maybe write a test</w:t>
      </w:r>
      <w:r>
        <w:br/>
      </w:r>
      <w:r>
        <w:rPr>
          <w:color w:val="1F2937"/>
        </w:rPr>
        <w:t xml:space="preserve">  -&gt; Deploy</w:t>
      </w:r>
      <w:r>
        <w:br/>
      </w:r>
      <w:r>
        <w:rPr>
          <w:color w:val="1F2937"/>
        </w:rPr>
        <w:t xml:space="preserve">  -&gt; Hope it stays fixed</w:t>
      </w:r>
      <w:r>
        <w:br/>
      </w:r>
    </w:p>
    <w:p w14:paraId="632B68CC" w14:textId="77777777" w:rsidR="008470DC" w:rsidRDefault="00000000">
      <w:pPr>
        <w:pStyle w:val="Heading2"/>
      </w:pPr>
      <w:r>
        <w:t>3.2 Core pain</w:t>
      </w:r>
    </w:p>
    <w:p w14:paraId="13604DA7" w14:textId="77777777" w:rsidR="008470DC" w:rsidRDefault="00000000">
      <w:r>
        <w:t>The expensive step is not collecting more telemetry. It is reconstructing context. Aftermath treats reconstruction as a first-class product problem.</w:t>
      </w:r>
    </w:p>
    <w:p w14:paraId="708FB696" w14:textId="77777777" w:rsidR="008470DC" w:rsidRDefault="00000000">
      <w:pPr>
        <w:pStyle w:val="Heading2"/>
      </w:pPr>
      <w:r>
        <w:t>3.3 Jobs to be done</w:t>
      </w:r>
    </w:p>
    <w:p w14:paraId="545C9E2A" w14:textId="77777777" w:rsidR="008470DC" w:rsidRDefault="00000000">
      <w:pPr>
        <w:pStyle w:val="ListBullet"/>
      </w:pPr>
      <w:r>
        <w:t>As an engineer, I want to capture a failed request with enough context to understand it later.</w:t>
      </w:r>
    </w:p>
    <w:p w14:paraId="002C8CE6" w14:textId="77777777" w:rsidR="008470DC" w:rsidRDefault="00000000">
      <w:pPr>
        <w:pStyle w:val="ListBullet"/>
      </w:pPr>
      <w:r>
        <w:t>As an engineer, I want secrets and sensitive data removed automatically before I inspect or export a failure.</w:t>
      </w:r>
    </w:p>
    <w:p w14:paraId="48260CA6" w14:textId="77777777" w:rsidR="008470DC" w:rsidRDefault="00000000">
      <w:pPr>
        <w:pStyle w:val="ListBullet"/>
      </w:pPr>
      <w:r>
        <w:t>As an engineer, I want to reproduce the exact failure without manually rebuilding the request.</w:t>
      </w:r>
    </w:p>
    <w:p w14:paraId="76C025E1" w14:textId="77777777" w:rsidR="008470DC" w:rsidRDefault="00000000">
      <w:pPr>
        <w:pStyle w:val="ListBullet"/>
      </w:pPr>
      <w:r>
        <w:t>As an engineer, I want the system to tell me what differs between the original and replayed execution.</w:t>
      </w:r>
    </w:p>
    <w:p w14:paraId="447A0E57" w14:textId="77777777" w:rsidR="008470DC" w:rsidRDefault="00000000">
      <w:pPr>
        <w:pStyle w:val="ListBullet"/>
      </w:pPr>
      <w:r>
        <w:t>As an engineer, I want a generated unit/integration test that reproduces the failure deterministically.</w:t>
      </w:r>
    </w:p>
    <w:p w14:paraId="19850523" w14:textId="77777777" w:rsidR="008470DC" w:rsidRDefault="00000000">
      <w:pPr>
        <w:pStyle w:val="ListBullet"/>
      </w:pPr>
      <w:r>
        <w:t>As an engineer, I want the fixed test linked to the original incident and source change.</w:t>
      </w:r>
    </w:p>
    <w:p w14:paraId="1F22C7EA" w14:textId="77777777" w:rsidR="008470DC" w:rsidRDefault="00000000">
      <w:pPr>
        <w:pStyle w:val="Heading1"/>
      </w:pPr>
      <w:r>
        <w:lastRenderedPageBreak/>
        <w:t>4. Goals, non-goals and success metrics</w:t>
      </w:r>
    </w:p>
    <w:p w14:paraId="145C1854" w14:textId="77777777" w:rsidR="008470DC" w:rsidRDefault="00000000">
      <w:pPr>
        <w:pStyle w:val="Heading2"/>
      </w:pPr>
      <w:r>
        <w:t>4.1 Goals</w:t>
      </w:r>
    </w:p>
    <w:p w14:paraId="2C1E0A76" w14:textId="77777777" w:rsidR="008470DC" w:rsidRDefault="00000000">
      <w:pPr>
        <w:pStyle w:val="ListBullet"/>
      </w:pPr>
      <w:r>
        <w:t>Capture meaningful failure context with near-zero manual effort.</w:t>
      </w:r>
    </w:p>
    <w:p w14:paraId="17841056" w14:textId="77777777" w:rsidR="008470DC" w:rsidRDefault="00000000">
      <w:pPr>
        <w:pStyle w:val="ListBullet"/>
      </w:pPr>
      <w:r>
        <w:t>Make a safe replay possible in one click.</w:t>
      </w:r>
    </w:p>
    <w:p w14:paraId="407360F3" w14:textId="77777777" w:rsidR="008470DC" w:rsidRDefault="00000000">
      <w:pPr>
        <w:pStyle w:val="ListBullet"/>
      </w:pPr>
      <w:r>
        <w:t>Generate a useful regression test from the replay artifact.</w:t>
      </w:r>
    </w:p>
    <w:p w14:paraId="255B1C7A" w14:textId="77777777" w:rsidR="008470DC" w:rsidRDefault="00000000">
      <w:pPr>
        <w:pStyle w:val="ListBullet"/>
      </w:pPr>
      <w:r>
        <w:t>Run entirely locally for the MVP.</w:t>
      </w:r>
    </w:p>
    <w:p w14:paraId="336031C3" w14:textId="77777777" w:rsidR="008470DC" w:rsidRDefault="00000000">
      <w:pPr>
        <w:pStyle w:val="ListBullet"/>
      </w:pPr>
      <w:r>
        <w:t>Support Java/Spring Boot first, then add additional runtimes.</w:t>
      </w:r>
    </w:p>
    <w:p w14:paraId="0C61DD96" w14:textId="77777777" w:rsidR="008470DC" w:rsidRDefault="00000000">
      <w:pPr>
        <w:pStyle w:val="ListBullet"/>
      </w:pPr>
      <w:r>
        <w:t>Create a product architecture that can evolve from side-project MVP into a credible developer platform.</w:t>
      </w:r>
    </w:p>
    <w:p w14:paraId="217E6B82" w14:textId="77777777" w:rsidR="008470DC" w:rsidRDefault="00000000">
      <w:pPr>
        <w:pStyle w:val="Heading2"/>
      </w:pPr>
      <w:r>
        <w:t>4.2 Non-goals for MVP</w:t>
      </w:r>
    </w:p>
    <w:p w14:paraId="09EF0D8E" w14:textId="77777777" w:rsidR="008470DC" w:rsidRDefault="00000000">
      <w:pPr>
        <w:pStyle w:val="ListBullet"/>
      </w:pPr>
      <w:r>
        <w:t>Replacing Datadog/Grafana/Prometheus/APM systems.</w:t>
      </w:r>
    </w:p>
    <w:p w14:paraId="32E7C452" w14:textId="77777777" w:rsidR="008470DC" w:rsidRDefault="00000000">
      <w:pPr>
        <w:pStyle w:val="ListBullet"/>
      </w:pPr>
      <w:r>
        <w:t>Becoming a full incident-management platform.</w:t>
      </w:r>
    </w:p>
    <w:p w14:paraId="00635F6D" w14:textId="77777777" w:rsidR="008470DC" w:rsidRDefault="00000000">
      <w:pPr>
        <w:pStyle w:val="ListBullet"/>
      </w:pPr>
      <w:r>
        <w:t>Autonomously modifying production systems.</w:t>
      </w:r>
    </w:p>
    <w:p w14:paraId="7F507FB5" w14:textId="77777777" w:rsidR="008470DC" w:rsidRDefault="00000000">
      <w:pPr>
        <w:pStyle w:val="ListBullet"/>
      </w:pPr>
      <w:r>
        <w:t>Building a general-purpose AI coding agent.</w:t>
      </w:r>
    </w:p>
    <w:p w14:paraId="4E403BEA" w14:textId="77777777" w:rsidR="008470DC" w:rsidRDefault="00000000">
      <w:pPr>
        <w:pStyle w:val="ListBullet"/>
      </w:pPr>
      <w:r>
        <w:t>Supporting every language and framework on day one.</w:t>
      </w:r>
    </w:p>
    <w:p w14:paraId="11475D4C" w14:textId="77777777" w:rsidR="008470DC" w:rsidRDefault="00000000">
      <w:pPr>
        <w:pStyle w:val="ListBullet"/>
      </w:pPr>
      <w:r>
        <w:t>Capturing unrestricted raw production data.</w:t>
      </w:r>
    </w:p>
    <w:p w14:paraId="79D2E58D" w14:textId="77777777" w:rsidR="008470DC" w:rsidRDefault="00000000">
      <w:pPr>
        <w:pStyle w:val="Heading2"/>
      </w:pPr>
      <w:r>
        <w:t>4.3 Success metrics</w:t>
      </w:r>
    </w:p>
    <w:tbl>
      <w:tblPr>
        <w:tblStyle w:val="TableGrid"/>
        <w:tblW w:w="0" w:type="auto"/>
        <w:jc w:val="center"/>
        <w:tblLook w:val="04A0" w:firstRow="1" w:lastRow="0" w:firstColumn="1" w:lastColumn="0" w:noHBand="0" w:noVBand="1"/>
      </w:tblPr>
      <w:tblGrid>
        <w:gridCol w:w="2376"/>
        <w:gridCol w:w="3168"/>
        <w:gridCol w:w="4464"/>
      </w:tblGrid>
      <w:tr w:rsidR="008470DC" w14:paraId="5D89EE7C" w14:textId="77777777">
        <w:trPr>
          <w:tblHeader/>
          <w:jc w:val="center"/>
        </w:trPr>
        <w:tc>
          <w:tcPr>
            <w:tcW w:w="2376" w:type="dxa"/>
            <w:shd w:val="clear" w:color="auto" w:fill="1F2937"/>
            <w:vAlign w:val="center"/>
          </w:tcPr>
          <w:p w14:paraId="2ABD543A" w14:textId="77777777" w:rsidR="008470DC" w:rsidRDefault="00000000">
            <w:r>
              <w:rPr>
                <w:b/>
                <w:color w:val="FFFFFF"/>
                <w:sz w:val="17"/>
              </w:rPr>
              <w:t>Metric</w:t>
            </w:r>
          </w:p>
        </w:tc>
        <w:tc>
          <w:tcPr>
            <w:tcW w:w="3168" w:type="dxa"/>
            <w:shd w:val="clear" w:color="auto" w:fill="1F2937"/>
            <w:vAlign w:val="center"/>
          </w:tcPr>
          <w:p w14:paraId="3C54EE3E" w14:textId="77777777" w:rsidR="008470DC" w:rsidRDefault="00000000">
            <w:r>
              <w:rPr>
                <w:b/>
                <w:color w:val="FFFFFF"/>
                <w:sz w:val="17"/>
              </w:rPr>
              <w:t>MVP target</w:t>
            </w:r>
          </w:p>
        </w:tc>
        <w:tc>
          <w:tcPr>
            <w:tcW w:w="4464" w:type="dxa"/>
            <w:shd w:val="clear" w:color="auto" w:fill="1F2937"/>
            <w:vAlign w:val="center"/>
          </w:tcPr>
          <w:p w14:paraId="21448AB4" w14:textId="77777777" w:rsidR="008470DC" w:rsidRDefault="00000000">
            <w:r>
              <w:rPr>
                <w:b/>
                <w:color w:val="FFFFFF"/>
                <w:sz w:val="17"/>
              </w:rPr>
              <w:t>Why it matters</w:t>
            </w:r>
          </w:p>
        </w:tc>
      </w:tr>
      <w:tr w:rsidR="008470DC" w14:paraId="77F489CE" w14:textId="77777777">
        <w:trPr>
          <w:cantSplit/>
          <w:jc w:val="center"/>
        </w:trPr>
        <w:tc>
          <w:tcPr>
            <w:tcW w:w="2376" w:type="dxa"/>
          </w:tcPr>
          <w:p w14:paraId="0F8EF5BF" w14:textId="77777777" w:rsidR="008470DC" w:rsidRDefault="00000000">
            <w:r>
              <w:rPr>
                <w:sz w:val="17"/>
              </w:rPr>
              <w:t>Time to first capture</w:t>
            </w:r>
          </w:p>
        </w:tc>
        <w:tc>
          <w:tcPr>
            <w:tcW w:w="3168" w:type="dxa"/>
          </w:tcPr>
          <w:p w14:paraId="7A766D09" w14:textId="77777777" w:rsidR="008470DC" w:rsidRDefault="00000000">
            <w:r>
              <w:rPr>
                <w:sz w:val="17"/>
              </w:rPr>
              <w:t>&lt; 15 minutes from install to first captured failure</w:t>
            </w:r>
          </w:p>
        </w:tc>
        <w:tc>
          <w:tcPr>
            <w:tcW w:w="4464" w:type="dxa"/>
          </w:tcPr>
          <w:p w14:paraId="2C41EB81" w14:textId="77777777" w:rsidR="008470DC" w:rsidRDefault="00000000">
            <w:r>
              <w:rPr>
                <w:sz w:val="17"/>
              </w:rPr>
              <w:t>Measures setup friction</w:t>
            </w:r>
          </w:p>
        </w:tc>
      </w:tr>
      <w:tr w:rsidR="008470DC" w14:paraId="68635F1D" w14:textId="77777777">
        <w:trPr>
          <w:cantSplit/>
          <w:jc w:val="center"/>
        </w:trPr>
        <w:tc>
          <w:tcPr>
            <w:tcW w:w="2376" w:type="dxa"/>
          </w:tcPr>
          <w:p w14:paraId="7B578AC9" w14:textId="77777777" w:rsidR="008470DC" w:rsidRDefault="00000000">
            <w:r>
              <w:rPr>
                <w:sz w:val="17"/>
              </w:rPr>
              <w:t>Replay success rate</w:t>
            </w:r>
          </w:p>
        </w:tc>
        <w:tc>
          <w:tcPr>
            <w:tcW w:w="3168" w:type="dxa"/>
          </w:tcPr>
          <w:p w14:paraId="68743109" w14:textId="77777777" w:rsidR="008470DC" w:rsidRDefault="00000000">
            <w:r>
              <w:rPr>
                <w:sz w:val="17"/>
              </w:rPr>
              <w:t>&gt; 80% for supported sample failures</w:t>
            </w:r>
          </w:p>
        </w:tc>
        <w:tc>
          <w:tcPr>
            <w:tcW w:w="4464" w:type="dxa"/>
          </w:tcPr>
          <w:p w14:paraId="4C8A1563" w14:textId="77777777" w:rsidR="008470DC" w:rsidRDefault="00000000">
            <w:r>
              <w:rPr>
                <w:sz w:val="17"/>
              </w:rPr>
              <w:t>Measures core product value</w:t>
            </w:r>
          </w:p>
        </w:tc>
      </w:tr>
      <w:tr w:rsidR="008470DC" w14:paraId="11ACD85C" w14:textId="77777777">
        <w:trPr>
          <w:cantSplit/>
          <w:jc w:val="center"/>
        </w:trPr>
        <w:tc>
          <w:tcPr>
            <w:tcW w:w="2376" w:type="dxa"/>
          </w:tcPr>
          <w:p w14:paraId="4744C7CE" w14:textId="77777777" w:rsidR="008470DC" w:rsidRDefault="00000000">
            <w:r>
              <w:rPr>
                <w:sz w:val="17"/>
              </w:rPr>
              <w:t>Test generation usefulness</w:t>
            </w:r>
          </w:p>
        </w:tc>
        <w:tc>
          <w:tcPr>
            <w:tcW w:w="3168" w:type="dxa"/>
          </w:tcPr>
          <w:p w14:paraId="34B215BC" w14:textId="77777777" w:rsidR="008470DC" w:rsidRDefault="00000000">
            <w:r>
              <w:rPr>
                <w:sz w:val="17"/>
              </w:rPr>
              <w:t>&gt; 70% of generated tests compile/run after light edits</w:t>
            </w:r>
          </w:p>
        </w:tc>
        <w:tc>
          <w:tcPr>
            <w:tcW w:w="4464" w:type="dxa"/>
          </w:tcPr>
          <w:p w14:paraId="2EF8965A" w14:textId="77777777" w:rsidR="008470DC" w:rsidRDefault="00000000">
            <w:r>
              <w:rPr>
                <w:sz w:val="17"/>
              </w:rPr>
              <w:t>Measures practical output</w:t>
            </w:r>
          </w:p>
        </w:tc>
      </w:tr>
      <w:tr w:rsidR="008470DC" w14:paraId="179BD95E" w14:textId="77777777">
        <w:trPr>
          <w:cantSplit/>
          <w:jc w:val="center"/>
        </w:trPr>
        <w:tc>
          <w:tcPr>
            <w:tcW w:w="2376" w:type="dxa"/>
          </w:tcPr>
          <w:p w14:paraId="2EF4F6D9" w14:textId="77777777" w:rsidR="008470DC" w:rsidRDefault="00000000">
            <w:r>
              <w:rPr>
                <w:sz w:val="17"/>
              </w:rPr>
              <w:t>Capture overhead</w:t>
            </w:r>
          </w:p>
        </w:tc>
        <w:tc>
          <w:tcPr>
            <w:tcW w:w="3168" w:type="dxa"/>
          </w:tcPr>
          <w:p w14:paraId="06AEA9DE" w14:textId="77777777" w:rsidR="008470DC" w:rsidRDefault="00000000">
            <w:r>
              <w:rPr>
                <w:sz w:val="17"/>
              </w:rPr>
              <w:t>&lt; 2% median request overhead in default mode</w:t>
            </w:r>
          </w:p>
        </w:tc>
        <w:tc>
          <w:tcPr>
            <w:tcW w:w="4464" w:type="dxa"/>
          </w:tcPr>
          <w:p w14:paraId="75B7649D" w14:textId="77777777" w:rsidR="008470DC" w:rsidRDefault="00000000">
            <w:r>
              <w:rPr>
                <w:sz w:val="17"/>
              </w:rPr>
              <w:t>Protects trust in production use</w:t>
            </w:r>
          </w:p>
        </w:tc>
      </w:tr>
      <w:tr w:rsidR="008470DC" w14:paraId="3ACB6EC1" w14:textId="77777777">
        <w:trPr>
          <w:cantSplit/>
          <w:jc w:val="center"/>
        </w:trPr>
        <w:tc>
          <w:tcPr>
            <w:tcW w:w="2376" w:type="dxa"/>
          </w:tcPr>
          <w:p w14:paraId="50EEA837" w14:textId="77777777" w:rsidR="008470DC" w:rsidRDefault="00000000">
            <w:r>
              <w:rPr>
                <w:sz w:val="17"/>
              </w:rPr>
              <w:t>Sensitive-data leak rate</w:t>
            </w:r>
          </w:p>
        </w:tc>
        <w:tc>
          <w:tcPr>
            <w:tcW w:w="3168" w:type="dxa"/>
          </w:tcPr>
          <w:p w14:paraId="6EB8213E" w14:textId="77777777" w:rsidR="008470DC" w:rsidRDefault="00000000">
            <w:r>
              <w:rPr>
                <w:sz w:val="17"/>
              </w:rPr>
              <w:t>0 known secrets in default exported artifact</w:t>
            </w:r>
          </w:p>
        </w:tc>
        <w:tc>
          <w:tcPr>
            <w:tcW w:w="4464" w:type="dxa"/>
          </w:tcPr>
          <w:p w14:paraId="28E02A81" w14:textId="77777777" w:rsidR="008470DC" w:rsidRDefault="00000000">
            <w:r>
              <w:rPr>
                <w:sz w:val="17"/>
              </w:rPr>
              <w:t>Critical trust requirement</w:t>
            </w:r>
          </w:p>
        </w:tc>
      </w:tr>
      <w:tr w:rsidR="008470DC" w14:paraId="1EEDDE0F" w14:textId="77777777">
        <w:trPr>
          <w:cantSplit/>
          <w:jc w:val="center"/>
        </w:trPr>
        <w:tc>
          <w:tcPr>
            <w:tcW w:w="2376" w:type="dxa"/>
          </w:tcPr>
          <w:p w14:paraId="2964BE6D" w14:textId="77777777" w:rsidR="008470DC" w:rsidRDefault="00000000">
            <w:r>
              <w:rPr>
                <w:sz w:val="17"/>
              </w:rPr>
              <w:t>Time from incident to reproduction</w:t>
            </w:r>
          </w:p>
        </w:tc>
        <w:tc>
          <w:tcPr>
            <w:tcW w:w="3168" w:type="dxa"/>
          </w:tcPr>
          <w:p w14:paraId="18EA2D0C" w14:textId="77777777" w:rsidR="008470DC" w:rsidRDefault="00000000">
            <w:r>
              <w:rPr>
                <w:sz w:val="17"/>
              </w:rPr>
              <w:t>Median &lt; 60 seconds after selecting an incident</w:t>
            </w:r>
          </w:p>
        </w:tc>
        <w:tc>
          <w:tcPr>
            <w:tcW w:w="4464" w:type="dxa"/>
          </w:tcPr>
          <w:p w14:paraId="6ACEE9D7" w14:textId="77777777" w:rsidR="008470DC" w:rsidRDefault="00000000">
            <w:r>
              <w:rPr>
                <w:sz w:val="17"/>
              </w:rPr>
              <w:t>Tests the “one-click” promise</w:t>
            </w:r>
          </w:p>
        </w:tc>
      </w:tr>
    </w:tbl>
    <w:p w14:paraId="266CB028" w14:textId="77777777" w:rsidR="008470DC" w:rsidRDefault="008470DC">
      <w:pPr>
        <w:spacing w:after="40"/>
      </w:pPr>
    </w:p>
    <w:p w14:paraId="32AEA5AE" w14:textId="77777777" w:rsidR="008470DC" w:rsidRDefault="00000000">
      <w:pPr>
        <w:pStyle w:val="Heading1"/>
      </w:pPr>
      <w:r>
        <w:t>5. Users and primary workflows</w:t>
      </w:r>
    </w:p>
    <w:p w14:paraId="7116D20F" w14:textId="77777777" w:rsidR="008470DC" w:rsidRDefault="00000000">
      <w:pPr>
        <w:pStyle w:val="Heading2"/>
      </w:pPr>
      <w:r>
        <w:t>5.1 Primary persona: backend engineer</w:t>
      </w:r>
    </w:p>
    <w:p w14:paraId="13857F17" w14:textId="77777777" w:rsidR="008470DC" w:rsidRDefault="00000000">
      <w:r>
        <w:t>Owns a service, receives an error, needs to understand and fix it without manually recreating the same production conditions. Values speed, determinism, safe defaults and code-level output.</w:t>
      </w:r>
    </w:p>
    <w:p w14:paraId="03694FBB" w14:textId="77777777" w:rsidR="008470DC" w:rsidRDefault="00000000">
      <w:pPr>
        <w:pStyle w:val="Heading2"/>
      </w:pPr>
      <w:r>
        <w:t>5.2 Secondary personas</w:t>
      </w:r>
    </w:p>
    <w:p w14:paraId="7A245926" w14:textId="77777777" w:rsidR="008470DC" w:rsidRDefault="00000000">
      <w:pPr>
        <w:pStyle w:val="ListBullet"/>
      </w:pPr>
      <w:r>
        <w:t>Tech lead: wants incident history, regression coverage and evidence for architectural decisions.</w:t>
      </w:r>
    </w:p>
    <w:p w14:paraId="5F7D0B0D" w14:textId="77777777" w:rsidR="008470DC" w:rsidRDefault="00000000">
      <w:pPr>
        <w:pStyle w:val="ListBullet"/>
      </w:pPr>
      <w:r>
        <w:t>SRE/DevOps engineer: wants safer replay, trace correlation and deployment context.</w:t>
      </w:r>
    </w:p>
    <w:p w14:paraId="5B1DE27D" w14:textId="77777777" w:rsidR="008470DC" w:rsidRDefault="00000000">
      <w:pPr>
        <w:pStyle w:val="ListBullet"/>
      </w:pPr>
      <w:r>
        <w:t>QA engineer: wants real production failures converted into repeatable test cases.</w:t>
      </w:r>
    </w:p>
    <w:p w14:paraId="2486BD6A" w14:textId="77777777" w:rsidR="008470DC" w:rsidRDefault="00000000">
      <w:pPr>
        <w:pStyle w:val="Heading2"/>
      </w:pPr>
      <w:r>
        <w:t>5.3 Happy-path workflow</w:t>
      </w:r>
    </w:p>
    <w:p w14:paraId="601D437A" w14:textId="77777777" w:rsidR="008470DC" w:rsidRDefault="00000000">
      <w:pPr>
        <w:pStyle w:val="ListNumber"/>
      </w:pPr>
      <w:r>
        <w:t>Install Aftermath SDK/agent.</w:t>
      </w:r>
    </w:p>
    <w:p w14:paraId="5DB29375" w14:textId="77777777" w:rsidR="008470DC" w:rsidRDefault="00000000">
      <w:pPr>
        <w:pStyle w:val="ListNumber"/>
      </w:pPr>
      <w:r>
        <w:t>A request fails in a supported service.</w:t>
      </w:r>
    </w:p>
    <w:p w14:paraId="26CFDE2D" w14:textId="77777777" w:rsidR="008470DC" w:rsidRDefault="00000000">
      <w:pPr>
        <w:pStyle w:val="ListNumber"/>
      </w:pPr>
      <w:r>
        <w:t>Aftermath records a sanitized failure capsule.</w:t>
      </w:r>
    </w:p>
    <w:p w14:paraId="0F8B22B1" w14:textId="77777777" w:rsidR="008470DC" w:rsidRDefault="00000000">
      <w:pPr>
        <w:pStyle w:val="ListNumber"/>
      </w:pPr>
      <w:r>
        <w:t>The developer opens Aftermath locally.</w:t>
      </w:r>
    </w:p>
    <w:p w14:paraId="67BE9892" w14:textId="77777777" w:rsidR="008470DC" w:rsidRDefault="00000000">
      <w:pPr>
        <w:pStyle w:val="ListNumber"/>
      </w:pPr>
      <w:r>
        <w:lastRenderedPageBreak/>
        <w:t>The incident appears with error, endpoint, service and timestamp.</w:t>
      </w:r>
    </w:p>
    <w:p w14:paraId="15F002B1" w14:textId="77777777" w:rsidR="008470DC" w:rsidRDefault="00000000">
      <w:pPr>
        <w:pStyle w:val="ListNumber"/>
      </w:pPr>
      <w:r>
        <w:t>Developer clicks Reproduce.</w:t>
      </w:r>
    </w:p>
    <w:p w14:paraId="33A3F820" w14:textId="77777777" w:rsidR="008470DC" w:rsidRDefault="00000000">
      <w:pPr>
        <w:pStyle w:val="ListNumber"/>
      </w:pPr>
      <w:r>
        <w:t>Aftermath replays into a sandbox/test target.</w:t>
      </w:r>
    </w:p>
    <w:p w14:paraId="3472A377" w14:textId="77777777" w:rsidR="008470DC" w:rsidRDefault="00000000">
      <w:pPr>
        <w:pStyle w:val="ListNumber"/>
      </w:pPr>
      <w:r>
        <w:t>Developer clicks Create Test.</w:t>
      </w:r>
    </w:p>
    <w:p w14:paraId="2CF5DCC8" w14:textId="77777777" w:rsidR="008470DC" w:rsidRDefault="00000000">
      <w:pPr>
        <w:pStyle w:val="ListNumber"/>
      </w:pPr>
      <w:r>
        <w:t>Aftermath generates a test artifact and links it to the incident.</w:t>
      </w:r>
    </w:p>
    <w:p w14:paraId="6F23A23F" w14:textId="77777777" w:rsidR="008470DC" w:rsidRDefault="00000000">
      <w:pPr>
        <w:pStyle w:val="Heading2"/>
      </w:pPr>
      <w:r>
        <w:t>5.4 “No extra download” experience</w:t>
      </w:r>
    </w:p>
    <w:p w14:paraId="45143090" w14:textId="77777777" w:rsidR="008470DC" w:rsidRDefault="00000000">
      <w:r>
        <w:t>The product should behave like an extension to the developer workflow, not another operations portal. The simplest possible UX is: a tiny SDK or agent already runs with the application; a local web UI opens at localhost; optional editor integration opens the relevant test/source file. No heavyweight desktop application is required.</w:t>
      </w:r>
    </w:p>
    <w:p w14:paraId="3297F0E2" w14:textId="77777777" w:rsidR="008470DC" w:rsidRDefault="00000000">
      <w:pPr>
        <w:pStyle w:val="Heading1"/>
      </w:pPr>
      <w:r>
        <w:t>6. Product experience and UX specification</w:t>
      </w:r>
    </w:p>
    <w:p w14:paraId="0A00EF83" w14:textId="77777777" w:rsidR="008470DC" w:rsidRDefault="00000000">
      <w:pPr>
        <w:pStyle w:val="Heading2"/>
      </w:pPr>
      <w:r>
        <w:t>6.1 Main screen</w:t>
      </w:r>
    </w:p>
    <w:p w14:paraId="60F12D29" w14:textId="77777777" w:rsidR="008470DC" w:rsidRDefault="00000000">
      <w:pPr>
        <w:pStyle w:val="Code"/>
        <w:keepLines/>
        <w:ind w:left="360" w:right="360"/>
        <w:rPr>
          <w:rFonts w:hint="eastAsia"/>
        </w:rPr>
      </w:pPr>
      <w:r>
        <w:rPr>
          <w:color w:val="1F2937"/>
        </w:rPr>
        <w:t>AFTERMATH</w:t>
      </w:r>
      <w:r>
        <w:br/>
      </w:r>
      <w:r>
        <w:rPr>
          <w:color w:val="1F2937"/>
        </w:rPr>
        <w:t>[All] [Open] [Resolved]                         [Search]</w:t>
      </w:r>
      <w:r>
        <w:br/>
      </w:r>
      <w:r>
        <w:br/>
      </w:r>
      <w:r>
        <w:rPr>
          <w:color w:val="1F2937"/>
        </w:rPr>
        <w:t>INC-104  POST /api/payments     500   14:03   payment-service</w:t>
      </w:r>
      <w:r>
        <w:br/>
      </w:r>
      <w:r>
        <w:rPr>
          <w:color w:val="1F2937"/>
        </w:rPr>
        <w:t>INC-103  GET  /api/orders       503   13:52   order-service</w:t>
      </w:r>
      <w:r>
        <w:br/>
      </w:r>
      <w:r>
        <w:rPr>
          <w:color w:val="1F2937"/>
        </w:rPr>
        <w:t>INC-102  POST /api/coupons      500   12:41   coupon-service</w:t>
      </w:r>
      <w:r>
        <w:br/>
      </w:r>
      <w:r>
        <w:br/>
      </w:r>
      <w:r>
        <w:rPr>
          <w:color w:val="1F2937"/>
        </w:rPr>
        <w:t>-------------------------------------------------------------</w:t>
      </w:r>
      <w:r>
        <w:br/>
      </w:r>
      <w:r>
        <w:rPr>
          <w:color w:val="1F2937"/>
        </w:rPr>
        <w:t>Click an incident -&gt; detail view</w:t>
      </w:r>
      <w:r>
        <w:br/>
      </w:r>
    </w:p>
    <w:p w14:paraId="1F5E5D0E" w14:textId="77777777" w:rsidR="008470DC" w:rsidRDefault="00000000">
      <w:pPr>
        <w:pStyle w:val="Heading2"/>
      </w:pPr>
      <w:r>
        <w:t>6.2 Incident detail</w:t>
      </w:r>
    </w:p>
    <w:p w14:paraId="0224AFCA" w14:textId="77777777" w:rsidR="008470DC" w:rsidRDefault="00000000">
      <w:pPr>
        <w:pStyle w:val="Code"/>
        <w:keepLines/>
        <w:ind w:left="360" w:right="360"/>
        <w:rPr>
          <w:rFonts w:hint="eastAsia"/>
        </w:rPr>
      </w:pPr>
      <w:r>
        <w:rPr>
          <w:color w:val="1F2937"/>
        </w:rPr>
        <w:t>INC-104   POST /api/payments   500</w:t>
      </w:r>
      <w:r>
        <w:br/>
      </w:r>
      <w:r>
        <w:br/>
      </w:r>
      <w:r>
        <w:rPr>
          <w:color w:val="1F2937"/>
        </w:rPr>
        <w:t>[ REPRODUCE ]    [ CREATE TEST ]    [ OPEN SOURCE ]</w:t>
      </w:r>
      <w:r>
        <w:br/>
      </w:r>
      <w:r>
        <w:br/>
      </w:r>
      <w:r>
        <w:rPr>
          <w:color w:val="1F2937"/>
        </w:rPr>
        <w:t>Summary</w:t>
      </w:r>
      <w:r>
        <w:br/>
      </w:r>
      <w:r>
        <w:rPr>
          <w:color w:val="1F2937"/>
        </w:rPr>
        <w:t xml:space="preserve">  NullPointerException in PaymentService</w:t>
      </w:r>
      <w:r>
        <w:br/>
      </w:r>
      <w:r>
        <w:br/>
      </w:r>
      <w:r>
        <w:rPr>
          <w:color w:val="1F2937"/>
        </w:rPr>
        <w:t>Request</w:t>
      </w:r>
      <w:r>
        <w:br/>
      </w:r>
      <w:r>
        <w:rPr>
          <w:color w:val="1F2937"/>
        </w:rPr>
        <w:t xml:space="preserve">  method / path / headers* / sanitized body</w:t>
      </w:r>
      <w:r>
        <w:br/>
      </w:r>
      <w:r>
        <w:br/>
      </w:r>
      <w:r>
        <w:rPr>
          <w:color w:val="1F2937"/>
        </w:rPr>
        <w:t>Trace</w:t>
      </w:r>
      <w:r>
        <w:br/>
      </w:r>
      <w:r>
        <w:rPr>
          <w:color w:val="1F2937"/>
        </w:rPr>
        <w:t xml:space="preserve">  gateway -&gt; payment-service -&gt; coupon-service -&gt; db</w:t>
      </w:r>
      <w:r>
        <w:br/>
      </w:r>
      <w:r>
        <w:br/>
      </w:r>
      <w:r>
        <w:rPr>
          <w:color w:val="1F2937"/>
        </w:rPr>
        <w:t>Deployment</w:t>
      </w:r>
      <w:r>
        <w:br/>
      </w:r>
      <w:r>
        <w:rPr>
          <w:color w:val="1F2937"/>
        </w:rPr>
        <w:t xml:space="preserve">  v1.8.2  |  commit a81f4e2</w:t>
      </w:r>
      <w:r>
        <w:br/>
      </w:r>
      <w:r>
        <w:br/>
      </w:r>
      <w:r>
        <w:rPr>
          <w:color w:val="1F2937"/>
        </w:rPr>
        <w:t>Evidence</w:t>
      </w:r>
      <w:r>
        <w:br/>
      </w:r>
      <w:r>
        <w:rPr>
          <w:color w:val="1F2937"/>
        </w:rPr>
        <w:t xml:space="preserve">  exception | logs | timing | dependency calls</w:t>
      </w:r>
      <w:r>
        <w:br/>
      </w:r>
      <w:r>
        <w:br/>
      </w:r>
      <w:r>
        <w:rPr>
          <w:color w:val="1F2937"/>
        </w:rPr>
        <w:t>Replay result</w:t>
      </w:r>
      <w:r>
        <w:br/>
      </w:r>
      <w:r>
        <w:rPr>
          <w:color w:val="1F2937"/>
        </w:rPr>
        <w:t xml:space="preserve">  original: 500</w:t>
      </w:r>
      <w:r>
        <w:br/>
      </w:r>
      <w:r>
        <w:rPr>
          <w:color w:val="1F2937"/>
        </w:rPr>
        <w:t xml:space="preserve">  replay:   500  (MATCH)</w:t>
      </w:r>
      <w:r>
        <w:br/>
      </w:r>
      <w:r>
        <w:br/>
      </w:r>
      <w:r>
        <w:rPr>
          <w:color w:val="1F2937"/>
        </w:rPr>
        <w:t>Regression artifact</w:t>
      </w:r>
      <w:r>
        <w:br/>
      </w:r>
      <w:r>
        <w:rPr>
          <w:color w:val="1F2937"/>
        </w:rPr>
        <w:t xml:space="preserve">  PaymentServiceReproductionTest.java</w:t>
      </w:r>
      <w:r>
        <w:br/>
      </w:r>
    </w:p>
    <w:p w14:paraId="547899B8" w14:textId="77777777" w:rsidR="008470DC" w:rsidRDefault="00000000">
      <w:r>
        <w:t>*Headers are shown only after filtering and redaction. Raw secrets should never be displayed by default.</w:t>
      </w:r>
    </w:p>
    <w:p w14:paraId="31AE10AC" w14:textId="77777777" w:rsidR="008470DC" w:rsidRDefault="00000000">
      <w:pPr>
        <w:pStyle w:val="Heading2"/>
      </w:pPr>
      <w:r>
        <w:lastRenderedPageBreak/>
        <w:t>6.3 Interaction rules</w:t>
      </w:r>
    </w:p>
    <w:p w14:paraId="7DC26561" w14:textId="77777777" w:rsidR="008470DC" w:rsidRDefault="00000000">
      <w:pPr>
        <w:pStyle w:val="ListBullet"/>
      </w:pPr>
      <w:r>
        <w:t>Primary buttons must be visible without scrolling.</w:t>
      </w:r>
    </w:p>
    <w:p w14:paraId="25B844B5" w14:textId="77777777" w:rsidR="008470DC" w:rsidRDefault="00000000">
      <w:pPr>
        <w:pStyle w:val="ListBullet"/>
      </w:pPr>
      <w:r>
        <w:t>Dangerous replay targets require explicit confirmation.</w:t>
      </w:r>
    </w:p>
    <w:p w14:paraId="2930A102" w14:textId="77777777" w:rsidR="008470DC" w:rsidRDefault="00000000">
      <w:pPr>
        <w:pStyle w:val="ListBullet"/>
      </w:pPr>
      <w:r>
        <w:t>Advanced evidence is collapsible.</w:t>
      </w:r>
    </w:p>
    <w:p w14:paraId="499D879E" w14:textId="77777777" w:rsidR="008470DC" w:rsidRDefault="00000000">
      <w:pPr>
        <w:pStyle w:val="ListBullet"/>
      </w:pPr>
      <w:r>
        <w:t>Every action should produce a human-readable result, not just a spinner.</w:t>
      </w:r>
    </w:p>
    <w:p w14:paraId="3B689396" w14:textId="77777777" w:rsidR="008470DC" w:rsidRDefault="00000000">
      <w:pPr>
        <w:pStyle w:val="ListBullet"/>
      </w:pPr>
      <w:r>
        <w:t>An incident should remain useful even if the original service is offline.</w:t>
      </w:r>
    </w:p>
    <w:p w14:paraId="35F2BD81" w14:textId="77777777" w:rsidR="008470DC" w:rsidRDefault="00000000">
      <w:pPr>
        <w:pStyle w:val="ListBullet"/>
      </w:pPr>
      <w:r>
        <w:t>Copy/export actions should produce deterministic artifacts whenever possible.</w:t>
      </w:r>
    </w:p>
    <w:p w14:paraId="3C5CD9CD" w14:textId="77777777" w:rsidR="008470DC" w:rsidRDefault="00000000">
      <w:pPr>
        <w:pStyle w:val="Heading1"/>
      </w:pPr>
      <w:r>
        <w:t>7. Functional requirements</w:t>
      </w:r>
    </w:p>
    <w:p w14:paraId="511C6271" w14:textId="77777777" w:rsidR="008470DC" w:rsidRDefault="00000000">
      <w:pPr>
        <w:pStyle w:val="Heading2"/>
      </w:pPr>
      <w:r>
        <w:t>7.1 Capture</w:t>
      </w:r>
    </w:p>
    <w:tbl>
      <w:tblPr>
        <w:tblStyle w:val="TableGrid"/>
        <w:tblW w:w="0" w:type="auto"/>
        <w:jc w:val="center"/>
        <w:tblLook w:val="04A0" w:firstRow="1" w:lastRow="0" w:firstColumn="1" w:lastColumn="0" w:noHBand="0" w:noVBand="1"/>
      </w:tblPr>
      <w:tblGrid>
        <w:gridCol w:w="936"/>
        <w:gridCol w:w="5184"/>
        <w:gridCol w:w="1152"/>
        <w:gridCol w:w="2880"/>
      </w:tblGrid>
      <w:tr w:rsidR="008470DC" w14:paraId="76EF5D25" w14:textId="77777777">
        <w:trPr>
          <w:tblHeader/>
          <w:jc w:val="center"/>
        </w:trPr>
        <w:tc>
          <w:tcPr>
            <w:tcW w:w="936" w:type="dxa"/>
            <w:shd w:val="clear" w:color="auto" w:fill="1F2937"/>
            <w:vAlign w:val="center"/>
          </w:tcPr>
          <w:p w14:paraId="48F96224" w14:textId="77777777" w:rsidR="008470DC" w:rsidRDefault="00000000">
            <w:r>
              <w:rPr>
                <w:b/>
                <w:color w:val="FFFFFF"/>
                <w:sz w:val="16"/>
              </w:rPr>
              <w:t>ID</w:t>
            </w:r>
          </w:p>
        </w:tc>
        <w:tc>
          <w:tcPr>
            <w:tcW w:w="5184" w:type="dxa"/>
            <w:shd w:val="clear" w:color="auto" w:fill="1F2937"/>
            <w:vAlign w:val="center"/>
          </w:tcPr>
          <w:p w14:paraId="2236D7CC" w14:textId="77777777" w:rsidR="008470DC" w:rsidRDefault="00000000">
            <w:r>
              <w:rPr>
                <w:b/>
                <w:color w:val="FFFFFF"/>
                <w:sz w:val="16"/>
              </w:rPr>
              <w:t>Requirement</w:t>
            </w:r>
          </w:p>
        </w:tc>
        <w:tc>
          <w:tcPr>
            <w:tcW w:w="1152" w:type="dxa"/>
            <w:shd w:val="clear" w:color="auto" w:fill="1F2937"/>
            <w:vAlign w:val="center"/>
          </w:tcPr>
          <w:p w14:paraId="2D0162FC" w14:textId="77777777" w:rsidR="008470DC" w:rsidRDefault="00000000">
            <w:r>
              <w:rPr>
                <w:b/>
                <w:color w:val="FFFFFF"/>
                <w:sz w:val="16"/>
              </w:rPr>
              <w:t>Priority</w:t>
            </w:r>
          </w:p>
        </w:tc>
        <w:tc>
          <w:tcPr>
            <w:tcW w:w="2880" w:type="dxa"/>
            <w:shd w:val="clear" w:color="auto" w:fill="1F2937"/>
            <w:vAlign w:val="center"/>
          </w:tcPr>
          <w:p w14:paraId="293F2807" w14:textId="77777777" w:rsidR="008470DC" w:rsidRDefault="00000000">
            <w:r>
              <w:rPr>
                <w:b/>
                <w:color w:val="FFFFFF"/>
                <w:sz w:val="16"/>
              </w:rPr>
              <w:t>Acceptance signal</w:t>
            </w:r>
          </w:p>
        </w:tc>
      </w:tr>
      <w:tr w:rsidR="008470DC" w14:paraId="2AD10140" w14:textId="77777777">
        <w:trPr>
          <w:cantSplit/>
          <w:jc w:val="center"/>
        </w:trPr>
        <w:tc>
          <w:tcPr>
            <w:tcW w:w="936" w:type="dxa"/>
          </w:tcPr>
          <w:p w14:paraId="57D55504" w14:textId="77777777" w:rsidR="008470DC" w:rsidRDefault="00000000">
            <w:r>
              <w:rPr>
                <w:sz w:val="16"/>
              </w:rPr>
              <w:t>FR-CAP-01</w:t>
            </w:r>
          </w:p>
        </w:tc>
        <w:tc>
          <w:tcPr>
            <w:tcW w:w="5184" w:type="dxa"/>
          </w:tcPr>
          <w:p w14:paraId="2E2B6EF8" w14:textId="77777777" w:rsidR="008470DC" w:rsidRDefault="00000000">
            <w:r>
              <w:rPr>
                <w:sz w:val="16"/>
              </w:rPr>
              <w:t>Capture failed HTTP requests from supported services.</w:t>
            </w:r>
          </w:p>
        </w:tc>
        <w:tc>
          <w:tcPr>
            <w:tcW w:w="1152" w:type="dxa"/>
          </w:tcPr>
          <w:p w14:paraId="534CE4E1" w14:textId="77777777" w:rsidR="008470DC" w:rsidRDefault="00000000">
            <w:r>
              <w:rPr>
                <w:sz w:val="16"/>
              </w:rPr>
              <w:t>P0</w:t>
            </w:r>
          </w:p>
        </w:tc>
        <w:tc>
          <w:tcPr>
            <w:tcW w:w="2880" w:type="dxa"/>
          </w:tcPr>
          <w:p w14:paraId="47F55BD6" w14:textId="77777777" w:rsidR="008470DC" w:rsidRDefault="00000000">
            <w:r>
              <w:rPr>
                <w:sz w:val="16"/>
              </w:rPr>
              <w:t>A 4xx/5xx or uncaught exception creates an incident capsule.</w:t>
            </w:r>
          </w:p>
        </w:tc>
      </w:tr>
      <w:tr w:rsidR="008470DC" w14:paraId="4AAF7F7D" w14:textId="77777777">
        <w:trPr>
          <w:cantSplit/>
          <w:jc w:val="center"/>
        </w:trPr>
        <w:tc>
          <w:tcPr>
            <w:tcW w:w="936" w:type="dxa"/>
          </w:tcPr>
          <w:p w14:paraId="2F29CC4B" w14:textId="77777777" w:rsidR="008470DC" w:rsidRDefault="00000000">
            <w:r>
              <w:rPr>
                <w:sz w:val="16"/>
              </w:rPr>
              <w:t>FR-CAP-02</w:t>
            </w:r>
          </w:p>
        </w:tc>
        <w:tc>
          <w:tcPr>
            <w:tcW w:w="5184" w:type="dxa"/>
          </w:tcPr>
          <w:p w14:paraId="718F1D21" w14:textId="77777777" w:rsidR="008470DC" w:rsidRDefault="00000000">
            <w:r>
              <w:rPr>
                <w:sz w:val="16"/>
              </w:rPr>
              <w:t>Record endpoint, method, timestamp, service and error metadata.</w:t>
            </w:r>
          </w:p>
        </w:tc>
        <w:tc>
          <w:tcPr>
            <w:tcW w:w="1152" w:type="dxa"/>
          </w:tcPr>
          <w:p w14:paraId="1A5D6A8F" w14:textId="77777777" w:rsidR="008470DC" w:rsidRDefault="00000000">
            <w:r>
              <w:rPr>
                <w:sz w:val="16"/>
              </w:rPr>
              <w:t>P0</w:t>
            </w:r>
          </w:p>
        </w:tc>
        <w:tc>
          <w:tcPr>
            <w:tcW w:w="2880" w:type="dxa"/>
          </w:tcPr>
          <w:p w14:paraId="0CCDB543" w14:textId="77777777" w:rsidR="008470DC" w:rsidRDefault="00000000">
            <w:r>
              <w:rPr>
                <w:sz w:val="16"/>
              </w:rPr>
              <w:t>Incident has minimum required fields.</w:t>
            </w:r>
          </w:p>
        </w:tc>
      </w:tr>
      <w:tr w:rsidR="008470DC" w14:paraId="319C32A7" w14:textId="77777777">
        <w:trPr>
          <w:cantSplit/>
          <w:jc w:val="center"/>
        </w:trPr>
        <w:tc>
          <w:tcPr>
            <w:tcW w:w="936" w:type="dxa"/>
          </w:tcPr>
          <w:p w14:paraId="49BAC86F" w14:textId="77777777" w:rsidR="008470DC" w:rsidRDefault="00000000">
            <w:r>
              <w:rPr>
                <w:sz w:val="16"/>
              </w:rPr>
              <w:t>FR-CAP-03</w:t>
            </w:r>
          </w:p>
        </w:tc>
        <w:tc>
          <w:tcPr>
            <w:tcW w:w="5184" w:type="dxa"/>
          </w:tcPr>
          <w:p w14:paraId="1DA824FD" w14:textId="77777777" w:rsidR="008470DC" w:rsidRDefault="00000000">
            <w:r>
              <w:rPr>
                <w:sz w:val="16"/>
              </w:rPr>
              <w:t>Correlate trace/request IDs when available.</w:t>
            </w:r>
          </w:p>
        </w:tc>
        <w:tc>
          <w:tcPr>
            <w:tcW w:w="1152" w:type="dxa"/>
          </w:tcPr>
          <w:p w14:paraId="569FCF82" w14:textId="77777777" w:rsidR="008470DC" w:rsidRDefault="00000000">
            <w:r>
              <w:rPr>
                <w:sz w:val="16"/>
              </w:rPr>
              <w:t>P0</w:t>
            </w:r>
          </w:p>
        </w:tc>
        <w:tc>
          <w:tcPr>
            <w:tcW w:w="2880" w:type="dxa"/>
          </w:tcPr>
          <w:p w14:paraId="4BE880A6" w14:textId="77777777" w:rsidR="008470DC" w:rsidRDefault="00000000">
            <w:r>
              <w:rPr>
                <w:sz w:val="16"/>
              </w:rPr>
              <w:t>Trace link is present for correlated traffic.</w:t>
            </w:r>
          </w:p>
        </w:tc>
      </w:tr>
      <w:tr w:rsidR="008470DC" w14:paraId="27E4D29E" w14:textId="77777777">
        <w:trPr>
          <w:cantSplit/>
          <w:jc w:val="center"/>
        </w:trPr>
        <w:tc>
          <w:tcPr>
            <w:tcW w:w="936" w:type="dxa"/>
          </w:tcPr>
          <w:p w14:paraId="504FFC0C" w14:textId="77777777" w:rsidR="008470DC" w:rsidRDefault="00000000">
            <w:r>
              <w:rPr>
                <w:sz w:val="16"/>
              </w:rPr>
              <w:t>FR-CAP-04</w:t>
            </w:r>
          </w:p>
        </w:tc>
        <w:tc>
          <w:tcPr>
            <w:tcW w:w="5184" w:type="dxa"/>
          </w:tcPr>
          <w:p w14:paraId="278527DC" w14:textId="77777777" w:rsidR="008470DC" w:rsidRDefault="00000000">
            <w:r>
              <w:rPr>
                <w:sz w:val="16"/>
              </w:rPr>
              <w:t>Apply secret and PII redaction before persistence/export.</w:t>
            </w:r>
          </w:p>
        </w:tc>
        <w:tc>
          <w:tcPr>
            <w:tcW w:w="1152" w:type="dxa"/>
          </w:tcPr>
          <w:p w14:paraId="3A56F20C" w14:textId="77777777" w:rsidR="008470DC" w:rsidRDefault="00000000">
            <w:r>
              <w:rPr>
                <w:sz w:val="16"/>
              </w:rPr>
              <w:t>P0</w:t>
            </w:r>
          </w:p>
        </w:tc>
        <w:tc>
          <w:tcPr>
            <w:tcW w:w="2880" w:type="dxa"/>
          </w:tcPr>
          <w:p w14:paraId="34908902" w14:textId="77777777" w:rsidR="008470DC" w:rsidRDefault="00000000">
            <w:r>
              <w:rPr>
                <w:sz w:val="16"/>
              </w:rPr>
              <w:t>Known secret patterns are replaced or masked.</w:t>
            </w:r>
          </w:p>
        </w:tc>
      </w:tr>
      <w:tr w:rsidR="008470DC" w14:paraId="29D17E66" w14:textId="77777777">
        <w:trPr>
          <w:cantSplit/>
          <w:jc w:val="center"/>
        </w:trPr>
        <w:tc>
          <w:tcPr>
            <w:tcW w:w="936" w:type="dxa"/>
          </w:tcPr>
          <w:p w14:paraId="1070B66B" w14:textId="77777777" w:rsidR="008470DC" w:rsidRDefault="00000000">
            <w:r>
              <w:rPr>
                <w:sz w:val="16"/>
              </w:rPr>
              <w:t>FR-CAP-05</w:t>
            </w:r>
          </w:p>
        </w:tc>
        <w:tc>
          <w:tcPr>
            <w:tcW w:w="5184" w:type="dxa"/>
          </w:tcPr>
          <w:p w14:paraId="4F12D121" w14:textId="77777777" w:rsidR="008470DC" w:rsidRDefault="00000000">
            <w:r>
              <w:rPr>
                <w:sz w:val="16"/>
              </w:rPr>
              <w:t>Allow capture sampling and route exclusions.</w:t>
            </w:r>
          </w:p>
        </w:tc>
        <w:tc>
          <w:tcPr>
            <w:tcW w:w="1152" w:type="dxa"/>
          </w:tcPr>
          <w:p w14:paraId="1FEDC9EA" w14:textId="77777777" w:rsidR="008470DC" w:rsidRDefault="00000000">
            <w:r>
              <w:rPr>
                <w:sz w:val="16"/>
              </w:rPr>
              <w:t>P1</w:t>
            </w:r>
          </w:p>
        </w:tc>
        <w:tc>
          <w:tcPr>
            <w:tcW w:w="2880" w:type="dxa"/>
          </w:tcPr>
          <w:p w14:paraId="0067D135" w14:textId="77777777" w:rsidR="008470DC" w:rsidRDefault="00000000">
            <w:r>
              <w:rPr>
                <w:sz w:val="16"/>
              </w:rPr>
              <w:t>Developers can disable noisy endpoints.</w:t>
            </w:r>
          </w:p>
        </w:tc>
      </w:tr>
    </w:tbl>
    <w:p w14:paraId="64EAE5F9" w14:textId="77777777" w:rsidR="008470DC" w:rsidRDefault="008470DC">
      <w:pPr>
        <w:spacing w:after="40"/>
      </w:pPr>
    </w:p>
    <w:p w14:paraId="22855E4C" w14:textId="77777777" w:rsidR="008470DC" w:rsidRDefault="00000000">
      <w:pPr>
        <w:pStyle w:val="Heading2"/>
      </w:pPr>
      <w:r>
        <w:t>7.2 Incident management</w:t>
      </w:r>
    </w:p>
    <w:tbl>
      <w:tblPr>
        <w:tblStyle w:val="TableGrid"/>
        <w:tblW w:w="0" w:type="auto"/>
        <w:jc w:val="center"/>
        <w:tblLook w:val="04A0" w:firstRow="1" w:lastRow="0" w:firstColumn="1" w:lastColumn="0" w:noHBand="0" w:noVBand="1"/>
      </w:tblPr>
      <w:tblGrid>
        <w:gridCol w:w="936"/>
        <w:gridCol w:w="5184"/>
        <w:gridCol w:w="1152"/>
        <w:gridCol w:w="2880"/>
      </w:tblGrid>
      <w:tr w:rsidR="008470DC" w14:paraId="59C62883" w14:textId="77777777">
        <w:trPr>
          <w:tblHeader/>
          <w:jc w:val="center"/>
        </w:trPr>
        <w:tc>
          <w:tcPr>
            <w:tcW w:w="936" w:type="dxa"/>
            <w:shd w:val="clear" w:color="auto" w:fill="1F2937"/>
            <w:vAlign w:val="center"/>
          </w:tcPr>
          <w:p w14:paraId="717F3F1B" w14:textId="77777777" w:rsidR="008470DC" w:rsidRDefault="00000000">
            <w:r>
              <w:rPr>
                <w:b/>
                <w:color w:val="FFFFFF"/>
                <w:sz w:val="16"/>
              </w:rPr>
              <w:t>ID</w:t>
            </w:r>
          </w:p>
        </w:tc>
        <w:tc>
          <w:tcPr>
            <w:tcW w:w="5184" w:type="dxa"/>
            <w:shd w:val="clear" w:color="auto" w:fill="1F2937"/>
            <w:vAlign w:val="center"/>
          </w:tcPr>
          <w:p w14:paraId="39A4E32C" w14:textId="77777777" w:rsidR="008470DC" w:rsidRDefault="00000000">
            <w:r>
              <w:rPr>
                <w:b/>
                <w:color w:val="FFFFFF"/>
                <w:sz w:val="16"/>
              </w:rPr>
              <w:t>Requirement</w:t>
            </w:r>
          </w:p>
        </w:tc>
        <w:tc>
          <w:tcPr>
            <w:tcW w:w="1152" w:type="dxa"/>
            <w:shd w:val="clear" w:color="auto" w:fill="1F2937"/>
            <w:vAlign w:val="center"/>
          </w:tcPr>
          <w:p w14:paraId="05ABEC46" w14:textId="77777777" w:rsidR="008470DC" w:rsidRDefault="00000000">
            <w:r>
              <w:rPr>
                <w:b/>
                <w:color w:val="FFFFFF"/>
                <w:sz w:val="16"/>
              </w:rPr>
              <w:t>Priority</w:t>
            </w:r>
          </w:p>
        </w:tc>
        <w:tc>
          <w:tcPr>
            <w:tcW w:w="2880" w:type="dxa"/>
            <w:shd w:val="clear" w:color="auto" w:fill="1F2937"/>
            <w:vAlign w:val="center"/>
          </w:tcPr>
          <w:p w14:paraId="2F93F260" w14:textId="77777777" w:rsidR="008470DC" w:rsidRDefault="00000000">
            <w:r>
              <w:rPr>
                <w:b/>
                <w:color w:val="FFFFFF"/>
                <w:sz w:val="16"/>
              </w:rPr>
              <w:t>Acceptance signal</w:t>
            </w:r>
          </w:p>
        </w:tc>
      </w:tr>
      <w:tr w:rsidR="008470DC" w14:paraId="0F34762E" w14:textId="77777777">
        <w:trPr>
          <w:cantSplit/>
          <w:jc w:val="center"/>
        </w:trPr>
        <w:tc>
          <w:tcPr>
            <w:tcW w:w="936" w:type="dxa"/>
          </w:tcPr>
          <w:p w14:paraId="220D090D" w14:textId="77777777" w:rsidR="008470DC" w:rsidRDefault="00000000">
            <w:r>
              <w:rPr>
                <w:sz w:val="16"/>
              </w:rPr>
              <w:t>FR-INC-01</w:t>
            </w:r>
          </w:p>
        </w:tc>
        <w:tc>
          <w:tcPr>
            <w:tcW w:w="5184" w:type="dxa"/>
          </w:tcPr>
          <w:p w14:paraId="6920FAEE" w14:textId="77777777" w:rsidR="008470DC" w:rsidRDefault="00000000">
            <w:r>
              <w:rPr>
                <w:sz w:val="16"/>
              </w:rPr>
              <w:t>List incidents with search/filter.</w:t>
            </w:r>
          </w:p>
        </w:tc>
        <w:tc>
          <w:tcPr>
            <w:tcW w:w="1152" w:type="dxa"/>
          </w:tcPr>
          <w:p w14:paraId="31477A0B" w14:textId="77777777" w:rsidR="008470DC" w:rsidRDefault="00000000">
            <w:r>
              <w:rPr>
                <w:sz w:val="16"/>
              </w:rPr>
              <w:t>P0</w:t>
            </w:r>
          </w:p>
        </w:tc>
        <w:tc>
          <w:tcPr>
            <w:tcW w:w="2880" w:type="dxa"/>
          </w:tcPr>
          <w:p w14:paraId="1E21BBF5" w14:textId="77777777" w:rsidR="008470DC" w:rsidRDefault="00000000">
            <w:r>
              <w:rPr>
                <w:sz w:val="16"/>
              </w:rPr>
              <w:t>User can locate an incident in &lt; 3 interactions.</w:t>
            </w:r>
          </w:p>
        </w:tc>
      </w:tr>
      <w:tr w:rsidR="008470DC" w14:paraId="40213931" w14:textId="77777777">
        <w:trPr>
          <w:cantSplit/>
          <w:jc w:val="center"/>
        </w:trPr>
        <w:tc>
          <w:tcPr>
            <w:tcW w:w="936" w:type="dxa"/>
          </w:tcPr>
          <w:p w14:paraId="6AA683D2" w14:textId="77777777" w:rsidR="008470DC" w:rsidRDefault="00000000">
            <w:r>
              <w:rPr>
                <w:sz w:val="16"/>
              </w:rPr>
              <w:t>FR-INC-02</w:t>
            </w:r>
          </w:p>
        </w:tc>
        <w:tc>
          <w:tcPr>
            <w:tcW w:w="5184" w:type="dxa"/>
          </w:tcPr>
          <w:p w14:paraId="111C0993" w14:textId="77777777" w:rsidR="008470DC" w:rsidRDefault="00000000">
            <w:r>
              <w:rPr>
                <w:sz w:val="16"/>
              </w:rPr>
              <w:t>Show request, trace, exception, deployment and replay state.</w:t>
            </w:r>
          </w:p>
        </w:tc>
        <w:tc>
          <w:tcPr>
            <w:tcW w:w="1152" w:type="dxa"/>
          </w:tcPr>
          <w:p w14:paraId="7BA810A9" w14:textId="77777777" w:rsidR="008470DC" w:rsidRDefault="00000000">
            <w:r>
              <w:rPr>
                <w:sz w:val="16"/>
              </w:rPr>
              <w:t>P0</w:t>
            </w:r>
          </w:p>
        </w:tc>
        <w:tc>
          <w:tcPr>
            <w:tcW w:w="2880" w:type="dxa"/>
          </w:tcPr>
          <w:p w14:paraId="79940F70" w14:textId="77777777" w:rsidR="008470DC" w:rsidRDefault="00000000">
            <w:r>
              <w:rPr>
                <w:sz w:val="16"/>
              </w:rPr>
              <w:t>Single incident page contains all available context.</w:t>
            </w:r>
          </w:p>
        </w:tc>
      </w:tr>
      <w:tr w:rsidR="008470DC" w14:paraId="155345D3" w14:textId="77777777">
        <w:trPr>
          <w:cantSplit/>
          <w:jc w:val="center"/>
        </w:trPr>
        <w:tc>
          <w:tcPr>
            <w:tcW w:w="936" w:type="dxa"/>
          </w:tcPr>
          <w:p w14:paraId="559BF03B" w14:textId="77777777" w:rsidR="008470DC" w:rsidRDefault="00000000">
            <w:r>
              <w:rPr>
                <w:sz w:val="16"/>
              </w:rPr>
              <w:t>FR-INC-03</w:t>
            </w:r>
          </w:p>
        </w:tc>
        <w:tc>
          <w:tcPr>
            <w:tcW w:w="5184" w:type="dxa"/>
          </w:tcPr>
          <w:p w14:paraId="5A5BE2B2" w14:textId="77777777" w:rsidR="008470DC" w:rsidRDefault="00000000">
            <w:r>
              <w:rPr>
                <w:sz w:val="16"/>
              </w:rPr>
              <w:t>Mark incident status: open, reproduced, fixed, archived.</w:t>
            </w:r>
          </w:p>
        </w:tc>
        <w:tc>
          <w:tcPr>
            <w:tcW w:w="1152" w:type="dxa"/>
          </w:tcPr>
          <w:p w14:paraId="1214A9A6" w14:textId="77777777" w:rsidR="008470DC" w:rsidRDefault="00000000">
            <w:r>
              <w:rPr>
                <w:sz w:val="16"/>
              </w:rPr>
              <w:t>P1</w:t>
            </w:r>
          </w:p>
        </w:tc>
        <w:tc>
          <w:tcPr>
            <w:tcW w:w="2880" w:type="dxa"/>
          </w:tcPr>
          <w:p w14:paraId="3DBCF6C2" w14:textId="77777777" w:rsidR="008470DC" w:rsidRDefault="00000000">
            <w:r>
              <w:rPr>
                <w:sz w:val="16"/>
              </w:rPr>
              <w:t>Status survives app restart.</w:t>
            </w:r>
          </w:p>
        </w:tc>
      </w:tr>
      <w:tr w:rsidR="008470DC" w14:paraId="62218F9B" w14:textId="77777777">
        <w:trPr>
          <w:cantSplit/>
          <w:jc w:val="center"/>
        </w:trPr>
        <w:tc>
          <w:tcPr>
            <w:tcW w:w="936" w:type="dxa"/>
          </w:tcPr>
          <w:p w14:paraId="36AA5EDC" w14:textId="77777777" w:rsidR="008470DC" w:rsidRDefault="00000000">
            <w:r>
              <w:rPr>
                <w:sz w:val="16"/>
              </w:rPr>
              <w:t>FR-INC-04</w:t>
            </w:r>
          </w:p>
        </w:tc>
        <w:tc>
          <w:tcPr>
            <w:tcW w:w="5184" w:type="dxa"/>
          </w:tcPr>
          <w:p w14:paraId="4105E208" w14:textId="77777777" w:rsidR="008470DC" w:rsidRDefault="00000000">
            <w:r>
              <w:rPr>
                <w:sz w:val="16"/>
              </w:rPr>
              <w:t>Link incidents to a generated test.</w:t>
            </w:r>
          </w:p>
        </w:tc>
        <w:tc>
          <w:tcPr>
            <w:tcW w:w="1152" w:type="dxa"/>
          </w:tcPr>
          <w:p w14:paraId="19BD2B05" w14:textId="77777777" w:rsidR="008470DC" w:rsidRDefault="00000000">
            <w:r>
              <w:rPr>
                <w:sz w:val="16"/>
              </w:rPr>
              <w:t>P0</w:t>
            </w:r>
          </w:p>
        </w:tc>
        <w:tc>
          <w:tcPr>
            <w:tcW w:w="2880" w:type="dxa"/>
          </w:tcPr>
          <w:p w14:paraId="092817B1" w14:textId="77777777" w:rsidR="008470DC" w:rsidRDefault="00000000">
            <w:r>
              <w:rPr>
                <w:sz w:val="16"/>
              </w:rPr>
              <w:t>Generated artifact is discoverable from incident.</w:t>
            </w:r>
          </w:p>
        </w:tc>
      </w:tr>
    </w:tbl>
    <w:p w14:paraId="3C8F10E4" w14:textId="77777777" w:rsidR="008470DC" w:rsidRDefault="008470DC">
      <w:pPr>
        <w:spacing w:after="40"/>
      </w:pPr>
    </w:p>
    <w:p w14:paraId="5787BDAA" w14:textId="77777777" w:rsidR="008470DC" w:rsidRDefault="00000000">
      <w:pPr>
        <w:pStyle w:val="Heading2"/>
      </w:pPr>
      <w:r>
        <w:t>7.3 Replay</w:t>
      </w:r>
    </w:p>
    <w:tbl>
      <w:tblPr>
        <w:tblStyle w:val="TableGrid"/>
        <w:tblW w:w="0" w:type="auto"/>
        <w:jc w:val="center"/>
        <w:tblLook w:val="04A0" w:firstRow="1" w:lastRow="0" w:firstColumn="1" w:lastColumn="0" w:noHBand="0" w:noVBand="1"/>
      </w:tblPr>
      <w:tblGrid>
        <w:gridCol w:w="936"/>
        <w:gridCol w:w="5184"/>
        <w:gridCol w:w="1152"/>
        <w:gridCol w:w="2880"/>
      </w:tblGrid>
      <w:tr w:rsidR="008470DC" w14:paraId="4AE12F0A" w14:textId="77777777">
        <w:trPr>
          <w:tblHeader/>
          <w:jc w:val="center"/>
        </w:trPr>
        <w:tc>
          <w:tcPr>
            <w:tcW w:w="936" w:type="dxa"/>
            <w:shd w:val="clear" w:color="auto" w:fill="1F2937"/>
            <w:vAlign w:val="center"/>
          </w:tcPr>
          <w:p w14:paraId="0D83FD80" w14:textId="77777777" w:rsidR="008470DC" w:rsidRDefault="00000000">
            <w:r>
              <w:rPr>
                <w:b/>
                <w:color w:val="FFFFFF"/>
                <w:sz w:val="16"/>
              </w:rPr>
              <w:t>ID</w:t>
            </w:r>
          </w:p>
        </w:tc>
        <w:tc>
          <w:tcPr>
            <w:tcW w:w="5184" w:type="dxa"/>
            <w:shd w:val="clear" w:color="auto" w:fill="1F2937"/>
            <w:vAlign w:val="center"/>
          </w:tcPr>
          <w:p w14:paraId="1BA0C9B4" w14:textId="77777777" w:rsidR="008470DC" w:rsidRDefault="00000000">
            <w:r>
              <w:rPr>
                <w:b/>
                <w:color w:val="FFFFFF"/>
                <w:sz w:val="16"/>
              </w:rPr>
              <w:t>Requirement</w:t>
            </w:r>
          </w:p>
        </w:tc>
        <w:tc>
          <w:tcPr>
            <w:tcW w:w="1152" w:type="dxa"/>
            <w:shd w:val="clear" w:color="auto" w:fill="1F2937"/>
            <w:vAlign w:val="center"/>
          </w:tcPr>
          <w:p w14:paraId="0266CCB2" w14:textId="77777777" w:rsidR="008470DC" w:rsidRDefault="00000000">
            <w:r>
              <w:rPr>
                <w:b/>
                <w:color w:val="FFFFFF"/>
                <w:sz w:val="16"/>
              </w:rPr>
              <w:t>Priority</w:t>
            </w:r>
          </w:p>
        </w:tc>
        <w:tc>
          <w:tcPr>
            <w:tcW w:w="2880" w:type="dxa"/>
            <w:shd w:val="clear" w:color="auto" w:fill="1F2937"/>
            <w:vAlign w:val="center"/>
          </w:tcPr>
          <w:p w14:paraId="3CC77506" w14:textId="77777777" w:rsidR="008470DC" w:rsidRDefault="00000000">
            <w:r>
              <w:rPr>
                <w:b/>
                <w:color w:val="FFFFFF"/>
                <w:sz w:val="16"/>
              </w:rPr>
              <w:t>Acceptance signal</w:t>
            </w:r>
          </w:p>
        </w:tc>
      </w:tr>
      <w:tr w:rsidR="008470DC" w14:paraId="250E5F5F" w14:textId="77777777">
        <w:trPr>
          <w:cantSplit/>
          <w:jc w:val="center"/>
        </w:trPr>
        <w:tc>
          <w:tcPr>
            <w:tcW w:w="936" w:type="dxa"/>
          </w:tcPr>
          <w:p w14:paraId="3BD66488" w14:textId="77777777" w:rsidR="008470DC" w:rsidRDefault="00000000">
            <w:r>
              <w:rPr>
                <w:sz w:val="16"/>
              </w:rPr>
              <w:t>FR-REP-01</w:t>
            </w:r>
          </w:p>
        </w:tc>
        <w:tc>
          <w:tcPr>
            <w:tcW w:w="5184" w:type="dxa"/>
          </w:tcPr>
          <w:p w14:paraId="2ADB7D57" w14:textId="77777777" w:rsidR="008470DC" w:rsidRDefault="00000000">
            <w:r>
              <w:rPr>
                <w:sz w:val="16"/>
              </w:rPr>
              <w:t>Replay a captured request against a configured sandbox target.</w:t>
            </w:r>
          </w:p>
        </w:tc>
        <w:tc>
          <w:tcPr>
            <w:tcW w:w="1152" w:type="dxa"/>
          </w:tcPr>
          <w:p w14:paraId="41643478" w14:textId="77777777" w:rsidR="008470DC" w:rsidRDefault="00000000">
            <w:r>
              <w:rPr>
                <w:sz w:val="16"/>
              </w:rPr>
              <w:t>P0</w:t>
            </w:r>
          </w:p>
        </w:tc>
        <w:tc>
          <w:tcPr>
            <w:tcW w:w="2880" w:type="dxa"/>
          </w:tcPr>
          <w:p w14:paraId="3C3DAC79" w14:textId="77777777" w:rsidR="008470DC" w:rsidRDefault="00000000">
            <w:r>
              <w:rPr>
                <w:sz w:val="16"/>
              </w:rPr>
              <w:t>One click starts replay with safe defaults.</w:t>
            </w:r>
          </w:p>
        </w:tc>
      </w:tr>
      <w:tr w:rsidR="008470DC" w14:paraId="52297970" w14:textId="77777777">
        <w:trPr>
          <w:cantSplit/>
          <w:jc w:val="center"/>
        </w:trPr>
        <w:tc>
          <w:tcPr>
            <w:tcW w:w="936" w:type="dxa"/>
          </w:tcPr>
          <w:p w14:paraId="336D88F1" w14:textId="77777777" w:rsidR="008470DC" w:rsidRDefault="00000000">
            <w:r>
              <w:rPr>
                <w:sz w:val="16"/>
              </w:rPr>
              <w:t>FR-REP-02</w:t>
            </w:r>
          </w:p>
        </w:tc>
        <w:tc>
          <w:tcPr>
            <w:tcW w:w="5184" w:type="dxa"/>
          </w:tcPr>
          <w:p w14:paraId="0C2B5FB1" w14:textId="77777777" w:rsidR="008470DC" w:rsidRDefault="00000000">
            <w:r>
              <w:rPr>
                <w:sz w:val="16"/>
              </w:rPr>
              <w:t>Support variable substitution and mocks for unsafe dependencies.</w:t>
            </w:r>
          </w:p>
        </w:tc>
        <w:tc>
          <w:tcPr>
            <w:tcW w:w="1152" w:type="dxa"/>
          </w:tcPr>
          <w:p w14:paraId="7702D07B" w14:textId="77777777" w:rsidR="008470DC" w:rsidRDefault="00000000">
            <w:r>
              <w:rPr>
                <w:sz w:val="16"/>
              </w:rPr>
              <w:t>P0</w:t>
            </w:r>
          </w:p>
        </w:tc>
        <w:tc>
          <w:tcPr>
            <w:tcW w:w="2880" w:type="dxa"/>
          </w:tcPr>
          <w:p w14:paraId="4204EDF4" w14:textId="77777777" w:rsidR="008470DC" w:rsidRDefault="00000000">
            <w:r>
              <w:rPr>
                <w:sz w:val="16"/>
              </w:rPr>
              <w:t>Replay does not require production writes.</w:t>
            </w:r>
          </w:p>
        </w:tc>
      </w:tr>
      <w:tr w:rsidR="008470DC" w14:paraId="1D6BFC6A" w14:textId="77777777">
        <w:trPr>
          <w:cantSplit/>
          <w:jc w:val="center"/>
        </w:trPr>
        <w:tc>
          <w:tcPr>
            <w:tcW w:w="936" w:type="dxa"/>
          </w:tcPr>
          <w:p w14:paraId="1C24A8B0" w14:textId="77777777" w:rsidR="008470DC" w:rsidRDefault="00000000">
            <w:r>
              <w:rPr>
                <w:sz w:val="16"/>
              </w:rPr>
              <w:t>FR-REP-03</w:t>
            </w:r>
          </w:p>
        </w:tc>
        <w:tc>
          <w:tcPr>
            <w:tcW w:w="5184" w:type="dxa"/>
          </w:tcPr>
          <w:p w14:paraId="45682A19" w14:textId="77777777" w:rsidR="008470DC" w:rsidRDefault="00000000">
            <w:r>
              <w:rPr>
                <w:sz w:val="16"/>
              </w:rPr>
              <w:t>Show original vs replay response and timing.</w:t>
            </w:r>
          </w:p>
        </w:tc>
        <w:tc>
          <w:tcPr>
            <w:tcW w:w="1152" w:type="dxa"/>
          </w:tcPr>
          <w:p w14:paraId="4823E9D5" w14:textId="77777777" w:rsidR="008470DC" w:rsidRDefault="00000000">
            <w:r>
              <w:rPr>
                <w:sz w:val="16"/>
              </w:rPr>
              <w:t>P0</w:t>
            </w:r>
          </w:p>
        </w:tc>
        <w:tc>
          <w:tcPr>
            <w:tcW w:w="2880" w:type="dxa"/>
          </w:tcPr>
          <w:p w14:paraId="24CE67AC" w14:textId="77777777" w:rsidR="008470DC" w:rsidRDefault="00000000">
            <w:r>
              <w:rPr>
                <w:sz w:val="16"/>
              </w:rPr>
              <w:t>User can see whether failure reproduced.</w:t>
            </w:r>
          </w:p>
        </w:tc>
      </w:tr>
      <w:tr w:rsidR="008470DC" w14:paraId="709F6276" w14:textId="77777777">
        <w:trPr>
          <w:cantSplit/>
          <w:jc w:val="center"/>
        </w:trPr>
        <w:tc>
          <w:tcPr>
            <w:tcW w:w="936" w:type="dxa"/>
          </w:tcPr>
          <w:p w14:paraId="52BF3A8F" w14:textId="77777777" w:rsidR="008470DC" w:rsidRDefault="00000000">
            <w:r>
              <w:rPr>
                <w:sz w:val="16"/>
              </w:rPr>
              <w:t>FR-REP-04</w:t>
            </w:r>
          </w:p>
        </w:tc>
        <w:tc>
          <w:tcPr>
            <w:tcW w:w="5184" w:type="dxa"/>
          </w:tcPr>
          <w:p w14:paraId="0D3667CE" w14:textId="77777777" w:rsidR="008470DC" w:rsidRDefault="00000000">
            <w:r>
              <w:rPr>
                <w:sz w:val="16"/>
              </w:rPr>
              <w:t>Store replay evidence and status.</w:t>
            </w:r>
          </w:p>
        </w:tc>
        <w:tc>
          <w:tcPr>
            <w:tcW w:w="1152" w:type="dxa"/>
          </w:tcPr>
          <w:p w14:paraId="7B38F3DE" w14:textId="77777777" w:rsidR="008470DC" w:rsidRDefault="00000000">
            <w:r>
              <w:rPr>
                <w:sz w:val="16"/>
              </w:rPr>
              <w:t>P1</w:t>
            </w:r>
          </w:p>
        </w:tc>
        <w:tc>
          <w:tcPr>
            <w:tcW w:w="2880" w:type="dxa"/>
          </w:tcPr>
          <w:p w14:paraId="52F08807" w14:textId="77777777" w:rsidR="008470DC" w:rsidRDefault="00000000">
            <w:r>
              <w:rPr>
                <w:sz w:val="16"/>
              </w:rPr>
              <w:t>Replay result remains reviewable.</w:t>
            </w:r>
          </w:p>
        </w:tc>
      </w:tr>
      <w:tr w:rsidR="008470DC" w14:paraId="18AA2911" w14:textId="77777777">
        <w:trPr>
          <w:cantSplit/>
          <w:jc w:val="center"/>
        </w:trPr>
        <w:tc>
          <w:tcPr>
            <w:tcW w:w="936" w:type="dxa"/>
          </w:tcPr>
          <w:p w14:paraId="2D91349E" w14:textId="77777777" w:rsidR="008470DC" w:rsidRDefault="00000000">
            <w:r>
              <w:rPr>
                <w:sz w:val="16"/>
              </w:rPr>
              <w:t>FR-REP-05</w:t>
            </w:r>
          </w:p>
        </w:tc>
        <w:tc>
          <w:tcPr>
            <w:tcW w:w="5184" w:type="dxa"/>
          </w:tcPr>
          <w:p w14:paraId="369C4CAB" w14:textId="77777777" w:rsidR="008470DC" w:rsidRDefault="00000000">
            <w:r>
              <w:rPr>
                <w:sz w:val="16"/>
              </w:rPr>
              <w:t>Prevent accidental production replay by default.</w:t>
            </w:r>
          </w:p>
        </w:tc>
        <w:tc>
          <w:tcPr>
            <w:tcW w:w="1152" w:type="dxa"/>
          </w:tcPr>
          <w:p w14:paraId="25360999" w14:textId="77777777" w:rsidR="008470DC" w:rsidRDefault="00000000">
            <w:r>
              <w:rPr>
                <w:sz w:val="16"/>
              </w:rPr>
              <w:t>P0</w:t>
            </w:r>
          </w:p>
        </w:tc>
        <w:tc>
          <w:tcPr>
            <w:tcW w:w="2880" w:type="dxa"/>
          </w:tcPr>
          <w:p w14:paraId="251B0561" w14:textId="77777777" w:rsidR="008470DC" w:rsidRDefault="00000000">
            <w:r>
              <w:rPr>
                <w:sz w:val="16"/>
              </w:rPr>
              <w:t>Production targets require explicit opt-in.</w:t>
            </w:r>
          </w:p>
        </w:tc>
      </w:tr>
    </w:tbl>
    <w:p w14:paraId="52F627F3" w14:textId="77777777" w:rsidR="008470DC" w:rsidRDefault="008470DC">
      <w:pPr>
        <w:spacing w:after="40"/>
      </w:pPr>
    </w:p>
    <w:p w14:paraId="486766A6" w14:textId="77777777" w:rsidR="008470DC" w:rsidRDefault="00000000">
      <w:pPr>
        <w:pStyle w:val="Heading2"/>
      </w:pPr>
      <w:r>
        <w:t>7.4 Test generation</w:t>
      </w:r>
    </w:p>
    <w:tbl>
      <w:tblPr>
        <w:tblStyle w:val="TableGrid"/>
        <w:tblW w:w="0" w:type="auto"/>
        <w:jc w:val="center"/>
        <w:tblLook w:val="04A0" w:firstRow="1" w:lastRow="0" w:firstColumn="1" w:lastColumn="0" w:noHBand="0" w:noVBand="1"/>
      </w:tblPr>
      <w:tblGrid>
        <w:gridCol w:w="936"/>
        <w:gridCol w:w="5184"/>
        <w:gridCol w:w="1152"/>
        <w:gridCol w:w="2880"/>
      </w:tblGrid>
      <w:tr w:rsidR="008470DC" w14:paraId="09F8535B" w14:textId="77777777">
        <w:trPr>
          <w:tblHeader/>
          <w:jc w:val="center"/>
        </w:trPr>
        <w:tc>
          <w:tcPr>
            <w:tcW w:w="936" w:type="dxa"/>
            <w:shd w:val="clear" w:color="auto" w:fill="1F2937"/>
            <w:vAlign w:val="center"/>
          </w:tcPr>
          <w:p w14:paraId="41D9D22F" w14:textId="77777777" w:rsidR="008470DC" w:rsidRDefault="00000000">
            <w:r>
              <w:rPr>
                <w:b/>
                <w:color w:val="FFFFFF"/>
                <w:sz w:val="16"/>
              </w:rPr>
              <w:t>ID</w:t>
            </w:r>
          </w:p>
        </w:tc>
        <w:tc>
          <w:tcPr>
            <w:tcW w:w="5184" w:type="dxa"/>
            <w:shd w:val="clear" w:color="auto" w:fill="1F2937"/>
            <w:vAlign w:val="center"/>
          </w:tcPr>
          <w:p w14:paraId="5C6133C8" w14:textId="77777777" w:rsidR="008470DC" w:rsidRDefault="00000000">
            <w:r>
              <w:rPr>
                <w:b/>
                <w:color w:val="FFFFFF"/>
                <w:sz w:val="16"/>
              </w:rPr>
              <w:t>Requirement</w:t>
            </w:r>
          </w:p>
        </w:tc>
        <w:tc>
          <w:tcPr>
            <w:tcW w:w="1152" w:type="dxa"/>
            <w:shd w:val="clear" w:color="auto" w:fill="1F2937"/>
            <w:vAlign w:val="center"/>
          </w:tcPr>
          <w:p w14:paraId="180C7047" w14:textId="77777777" w:rsidR="008470DC" w:rsidRDefault="00000000">
            <w:r>
              <w:rPr>
                <w:b/>
                <w:color w:val="FFFFFF"/>
                <w:sz w:val="16"/>
              </w:rPr>
              <w:t>Priority</w:t>
            </w:r>
          </w:p>
        </w:tc>
        <w:tc>
          <w:tcPr>
            <w:tcW w:w="2880" w:type="dxa"/>
            <w:shd w:val="clear" w:color="auto" w:fill="1F2937"/>
            <w:vAlign w:val="center"/>
          </w:tcPr>
          <w:p w14:paraId="303C077F" w14:textId="77777777" w:rsidR="008470DC" w:rsidRDefault="00000000">
            <w:r>
              <w:rPr>
                <w:b/>
                <w:color w:val="FFFFFF"/>
                <w:sz w:val="16"/>
              </w:rPr>
              <w:t>Acceptance signal</w:t>
            </w:r>
          </w:p>
        </w:tc>
      </w:tr>
      <w:tr w:rsidR="008470DC" w14:paraId="5BB4CE30" w14:textId="77777777">
        <w:trPr>
          <w:cantSplit/>
          <w:jc w:val="center"/>
        </w:trPr>
        <w:tc>
          <w:tcPr>
            <w:tcW w:w="936" w:type="dxa"/>
          </w:tcPr>
          <w:p w14:paraId="16A270B9" w14:textId="77777777" w:rsidR="008470DC" w:rsidRDefault="00000000">
            <w:r>
              <w:rPr>
                <w:sz w:val="16"/>
              </w:rPr>
              <w:t>FR-TST-01</w:t>
            </w:r>
          </w:p>
        </w:tc>
        <w:tc>
          <w:tcPr>
            <w:tcW w:w="5184" w:type="dxa"/>
          </w:tcPr>
          <w:p w14:paraId="70CB388E" w14:textId="77777777" w:rsidR="008470DC" w:rsidRDefault="00000000">
            <w:r>
              <w:rPr>
                <w:sz w:val="16"/>
              </w:rPr>
              <w:t>Generate Java/JUnit test from a reproducible replay.</w:t>
            </w:r>
          </w:p>
        </w:tc>
        <w:tc>
          <w:tcPr>
            <w:tcW w:w="1152" w:type="dxa"/>
          </w:tcPr>
          <w:p w14:paraId="3F458723" w14:textId="77777777" w:rsidR="008470DC" w:rsidRDefault="00000000">
            <w:r>
              <w:rPr>
                <w:sz w:val="16"/>
              </w:rPr>
              <w:t>P0</w:t>
            </w:r>
          </w:p>
        </w:tc>
        <w:tc>
          <w:tcPr>
            <w:tcW w:w="2880" w:type="dxa"/>
          </w:tcPr>
          <w:p w14:paraId="695E24C0" w14:textId="77777777" w:rsidR="008470DC" w:rsidRDefault="00000000">
            <w:r>
              <w:rPr>
                <w:sz w:val="16"/>
              </w:rPr>
              <w:t>Generated file is syntactically valid for supported fixture.</w:t>
            </w:r>
          </w:p>
        </w:tc>
      </w:tr>
      <w:tr w:rsidR="008470DC" w14:paraId="44F9E3BC" w14:textId="77777777">
        <w:trPr>
          <w:cantSplit/>
          <w:jc w:val="center"/>
        </w:trPr>
        <w:tc>
          <w:tcPr>
            <w:tcW w:w="936" w:type="dxa"/>
          </w:tcPr>
          <w:p w14:paraId="4256EB9E" w14:textId="77777777" w:rsidR="008470DC" w:rsidRDefault="00000000">
            <w:r>
              <w:rPr>
                <w:sz w:val="16"/>
              </w:rPr>
              <w:t>FR-TST-02</w:t>
            </w:r>
          </w:p>
        </w:tc>
        <w:tc>
          <w:tcPr>
            <w:tcW w:w="5184" w:type="dxa"/>
          </w:tcPr>
          <w:p w14:paraId="1B99E09F" w14:textId="77777777" w:rsidR="008470DC" w:rsidRDefault="00000000">
            <w:r>
              <w:rPr>
                <w:sz w:val="16"/>
              </w:rPr>
              <w:t>Allow selection of unit vs integration test template.</w:t>
            </w:r>
          </w:p>
        </w:tc>
        <w:tc>
          <w:tcPr>
            <w:tcW w:w="1152" w:type="dxa"/>
          </w:tcPr>
          <w:p w14:paraId="794AED87" w14:textId="77777777" w:rsidR="008470DC" w:rsidRDefault="00000000">
            <w:r>
              <w:rPr>
                <w:sz w:val="16"/>
              </w:rPr>
              <w:t>P1</w:t>
            </w:r>
          </w:p>
        </w:tc>
        <w:tc>
          <w:tcPr>
            <w:tcW w:w="2880" w:type="dxa"/>
          </w:tcPr>
          <w:p w14:paraId="4A8755F8" w14:textId="77777777" w:rsidR="008470DC" w:rsidRDefault="00000000">
            <w:r>
              <w:rPr>
                <w:sz w:val="16"/>
              </w:rPr>
              <w:t>User can choose output style.</w:t>
            </w:r>
          </w:p>
        </w:tc>
      </w:tr>
      <w:tr w:rsidR="008470DC" w14:paraId="7FE23BC2" w14:textId="77777777">
        <w:trPr>
          <w:cantSplit/>
          <w:jc w:val="center"/>
        </w:trPr>
        <w:tc>
          <w:tcPr>
            <w:tcW w:w="936" w:type="dxa"/>
          </w:tcPr>
          <w:p w14:paraId="41A27891" w14:textId="77777777" w:rsidR="008470DC" w:rsidRDefault="00000000">
            <w:r>
              <w:rPr>
                <w:sz w:val="16"/>
              </w:rPr>
              <w:t>FR-TST-03</w:t>
            </w:r>
          </w:p>
        </w:tc>
        <w:tc>
          <w:tcPr>
            <w:tcW w:w="5184" w:type="dxa"/>
          </w:tcPr>
          <w:p w14:paraId="10F82147" w14:textId="77777777" w:rsidR="008470DC" w:rsidRDefault="00000000">
            <w:r>
              <w:rPr>
                <w:sz w:val="16"/>
              </w:rPr>
              <w:t>Include incident ID and replay metadata in test comments.</w:t>
            </w:r>
          </w:p>
        </w:tc>
        <w:tc>
          <w:tcPr>
            <w:tcW w:w="1152" w:type="dxa"/>
          </w:tcPr>
          <w:p w14:paraId="1A216907" w14:textId="77777777" w:rsidR="008470DC" w:rsidRDefault="00000000">
            <w:r>
              <w:rPr>
                <w:sz w:val="16"/>
              </w:rPr>
              <w:t>P1</w:t>
            </w:r>
          </w:p>
        </w:tc>
        <w:tc>
          <w:tcPr>
            <w:tcW w:w="2880" w:type="dxa"/>
          </w:tcPr>
          <w:p w14:paraId="0EC6E8EB" w14:textId="77777777" w:rsidR="008470DC" w:rsidRDefault="00000000">
            <w:r>
              <w:rPr>
                <w:sz w:val="16"/>
              </w:rPr>
              <w:t>Test retains provenance.</w:t>
            </w:r>
          </w:p>
        </w:tc>
      </w:tr>
      <w:tr w:rsidR="008470DC" w14:paraId="326FCDF8" w14:textId="77777777">
        <w:trPr>
          <w:cantSplit/>
          <w:jc w:val="center"/>
        </w:trPr>
        <w:tc>
          <w:tcPr>
            <w:tcW w:w="936" w:type="dxa"/>
          </w:tcPr>
          <w:p w14:paraId="251B911E" w14:textId="77777777" w:rsidR="008470DC" w:rsidRDefault="00000000">
            <w:r>
              <w:rPr>
                <w:sz w:val="16"/>
              </w:rPr>
              <w:lastRenderedPageBreak/>
              <w:t>FR-TST-04</w:t>
            </w:r>
          </w:p>
        </w:tc>
        <w:tc>
          <w:tcPr>
            <w:tcW w:w="5184" w:type="dxa"/>
          </w:tcPr>
          <w:p w14:paraId="2D9AE751" w14:textId="77777777" w:rsidR="008470DC" w:rsidRDefault="00000000">
            <w:r>
              <w:rPr>
                <w:sz w:val="16"/>
              </w:rPr>
              <w:t>Export test to project path or copy to clipboard.</w:t>
            </w:r>
          </w:p>
        </w:tc>
        <w:tc>
          <w:tcPr>
            <w:tcW w:w="1152" w:type="dxa"/>
          </w:tcPr>
          <w:p w14:paraId="2AA8E9D7" w14:textId="77777777" w:rsidR="008470DC" w:rsidRDefault="00000000">
            <w:r>
              <w:rPr>
                <w:sz w:val="16"/>
              </w:rPr>
              <w:t>P0</w:t>
            </w:r>
          </w:p>
        </w:tc>
        <w:tc>
          <w:tcPr>
            <w:tcW w:w="2880" w:type="dxa"/>
          </w:tcPr>
          <w:p w14:paraId="2D1FA7A9" w14:textId="77777777" w:rsidR="008470DC" w:rsidRDefault="00000000">
            <w:r>
              <w:rPr>
                <w:sz w:val="16"/>
              </w:rPr>
              <w:t>Developer can move artifact into repository.</w:t>
            </w:r>
          </w:p>
        </w:tc>
      </w:tr>
    </w:tbl>
    <w:p w14:paraId="063D7931" w14:textId="77777777" w:rsidR="008470DC" w:rsidRDefault="008470DC">
      <w:pPr>
        <w:spacing w:after="40"/>
      </w:pPr>
    </w:p>
    <w:p w14:paraId="7F5EF4F5" w14:textId="77777777" w:rsidR="008470DC" w:rsidRDefault="00000000">
      <w:pPr>
        <w:pStyle w:val="Heading2"/>
      </w:pPr>
      <w:r>
        <w:t>7.5 Optional AI layer</w:t>
      </w:r>
    </w:p>
    <w:tbl>
      <w:tblPr>
        <w:tblStyle w:val="TableGrid"/>
        <w:tblW w:w="0" w:type="auto"/>
        <w:jc w:val="center"/>
        <w:tblLook w:val="04A0" w:firstRow="1" w:lastRow="0" w:firstColumn="1" w:lastColumn="0" w:noHBand="0" w:noVBand="1"/>
      </w:tblPr>
      <w:tblGrid>
        <w:gridCol w:w="936"/>
        <w:gridCol w:w="5184"/>
        <w:gridCol w:w="1152"/>
        <w:gridCol w:w="2880"/>
      </w:tblGrid>
      <w:tr w:rsidR="008470DC" w14:paraId="01069DF6" w14:textId="77777777">
        <w:trPr>
          <w:tblHeader/>
          <w:jc w:val="center"/>
        </w:trPr>
        <w:tc>
          <w:tcPr>
            <w:tcW w:w="936" w:type="dxa"/>
            <w:shd w:val="clear" w:color="auto" w:fill="1F2937"/>
            <w:vAlign w:val="center"/>
          </w:tcPr>
          <w:p w14:paraId="78E868FD" w14:textId="77777777" w:rsidR="008470DC" w:rsidRDefault="00000000">
            <w:r>
              <w:rPr>
                <w:b/>
                <w:color w:val="FFFFFF"/>
                <w:sz w:val="16"/>
              </w:rPr>
              <w:t>ID</w:t>
            </w:r>
          </w:p>
        </w:tc>
        <w:tc>
          <w:tcPr>
            <w:tcW w:w="5184" w:type="dxa"/>
            <w:shd w:val="clear" w:color="auto" w:fill="1F2937"/>
            <w:vAlign w:val="center"/>
          </w:tcPr>
          <w:p w14:paraId="0710BA35" w14:textId="77777777" w:rsidR="008470DC" w:rsidRDefault="00000000">
            <w:r>
              <w:rPr>
                <w:b/>
                <w:color w:val="FFFFFF"/>
                <w:sz w:val="16"/>
              </w:rPr>
              <w:t>Requirement</w:t>
            </w:r>
          </w:p>
        </w:tc>
        <w:tc>
          <w:tcPr>
            <w:tcW w:w="1152" w:type="dxa"/>
            <w:shd w:val="clear" w:color="auto" w:fill="1F2937"/>
            <w:vAlign w:val="center"/>
          </w:tcPr>
          <w:p w14:paraId="27C44651" w14:textId="77777777" w:rsidR="008470DC" w:rsidRDefault="00000000">
            <w:r>
              <w:rPr>
                <w:b/>
                <w:color w:val="FFFFFF"/>
                <w:sz w:val="16"/>
              </w:rPr>
              <w:t>Priority</w:t>
            </w:r>
          </w:p>
        </w:tc>
        <w:tc>
          <w:tcPr>
            <w:tcW w:w="2880" w:type="dxa"/>
            <w:shd w:val="clear" w:color="auto" w:fill="1F2937"/>
            <w:vAlign w:val="center"/>
          </w:tcPr>
          <w:p w14:paraId="2FCA5AB5" w14:textId="77777777" w:rsidR="008470DC" w:rsidRDefault="00000000">
            <w:r>
              <w:rPr>
                <w:b/>
                <w:color w:val="FFFFFF"/>
                <w:sz w:val="16"/>
              </w:rPr>
              <w:t>Acceptance signal</w:t>
            </w:r>
          </w:p>
        </w:tc>
      </w:tr>
      <w:tr w:rsidR="008470DC" w14:paraId="3BCAFCCE" w14:textId="77777777">
        <w:trPr>
          <w:cantSplit/>
          <w:jc w:val="center"/>
        </w:trPr>
        <w:tc>
          <w:tcPr>
            <w:tcW w:w="936" w:type="dxa"/>
          </w:tcPr>
          <w:p w14:paraId="75E68F6D" w14:textId="77777777" w:rsidR="008470DC" w:rsidRDefault="00000000">
            <w:r>
              <w:rPr>
                <w:sz w:val="16"/>
              </w:rPr>
              <w:t>FR-AI-01</w:t>
            </w:r>
          </w:p>
        </w:tc>
        <w:tc>
          <w:tcPr>
            <w:tcW w:w="5184" w:type="dxa"/>
          </w:tcPr>
          <w:p w14:paraId="2919371F" w14:textId="77777777" w:rsidR="008470DC" w:rsidRDefault="00000000">
            <w:r>
              <w:rPr>
                <w:sz w:val="16"/>
              </w:rPr>
              <w:t>Summarize an incident from captured evidence.</w:t>
            </w:r>
          </w:p>
        </w:tc>
        <w:tc>
          <w:tcPr>
            <w:tcW w:w="1152" w:type="dxa"/>
          </w:tcPr>
          <w:p w14:paraId="47645C47" w14:textId="77777777" w:rsidR="008470DC" w:rsidRDefault="00000000">
            <w:r>
              <w:rPr>
                <w:sz w:val="16"/>
              </w:rPr>
              <w:t>P2</w:t>
            </w:r>
          </w:p>
        </w:tc>
        <w:tc>
          <w:tcPr>
            <w:tcW w:w="2880" w:type="dxa"/>
          </w:tcPr>
          <w:p w14:paraId="7034FC96" w14:textId="77777777" w:rsidR="008470DC" w:rsidRDefault="00000000">
            <w:r>
              <w:rPr>
                <w:sz w:val="16"/>
              </w:rPr>
              <w:t>Summary references evidence fields.</w:t>
            </w:r>
          </w:p>
        </w:tc>
      </w:tr>
      <w:tr w:rsidR="008470DC" w14:paraId="1EAB0B4C" w14:textId="77777777">
        <w:trPr>
          <w:cantSplit/>
          <w:jc w:val="center"/>
        </w:trPr>
        <w:tc>
          <w:tcPr>
            <w:tcW w:w="936" w:type="dxa"/>
          </w:tcPr>
          <w:p w14:paraId="75513D7B" w14:textId="77777777" w:rsidR="008470DC" w:rsidRDefault="00000000">
            <w:r>
              <w:rPr>
                <w:sz w:val="16"/>
              </w:rPr>
              <w:t>FR-AI-02</w:t>
            </w:r>
          </w:p>
        </w:tc>
        <w:tc>
          <w:tcPr>
            <w:tcW w:w="5184" w:type="dxa"/>
          </w:tcPr>
          <w:p w14:paraId="48B07EEF" w14:textId="77777777" w:rsidR="008470DC" w:rsidRDefault="00000000">
            <w:r>
              <w:rPr>
                <w:sz w:val="16"/>
              </w:rPr>
              <w:t>Suggest likely root causes with confidence and evidence.</w:t>
            </w:r>
          </w:p>
        </w:tc>
        <w:tc>
          <w:tcPr>
            <w:tcW w:w="1152" w:type="dxa"/>
          </w:tcPr>
          <w:p w14:paraId="36027C5A" w14:textId="77777777" w:rsidR="008470DC" w:rsidRDefault="00000000">
            <w:r>
              <w:rPr>
                <w:sz w:val="16"/>
              </w:rPr>
              <w:t>P2</w:t>
            </w:r>
          </w:p>
        </w:tc>
        <w:tc>
          <w:tcPr>
            <w:tcW w:w="2880" w:type="dxa"/>
          </w:tcPr>
          <w:p w14:paraId="18696742" w14:textId="77777777" w:rsidR="008470DC" w:rsidRDefault="00000000">
            <w:r>
              <w:rPr>
                <w:sz w:val="16"/>
              </w:rPr>
              <w:t>Every claim points to supporting evidence.</w:t>
            </w:r>
          </w:p>
        </w:tc>
      </w:tr>
      <w:tr w:rsidR="008470DC" w14:paraId="5575415B" w14:textId="77777777">
        <w:trPr>
          <w:cantSplit/>
          <w:jc w:val="center"/>
        </w:trPr>
        <w:tc>
          <w:tcPr>
            <w:tcW w:w="936" w:type="dxa"/>
          </w:tcPr>
          <w:p w14:paraId="22DD1E8E" w14:textId="77777777" w:rsidR="008470DC" w:rsidRDefault="00000000">
            <w:r>
              <w:rPr>
                <w:sz w:val="16"/>
              </w:rPr>
              <w:t>FR-AI-03</w:t>
            </w:r>
          </w:p>
        </w:tc>
        <w:tc>
          <w:tcPr>
            <w:tcW w:w="5184" w:type="dxa"/>
          </w:tcPr>
          <w:p w14:paraId="17E9ED0E" w14:textId="77777777" w:rsidR="008470DC" w:rsidRDefault="00000000">
            <w:r>
              <w:rPr>
                <w:sz w:val="16"/>
              </w:rPr>
              <w:t>Find similar prior incidents.</w:t>
            </w:r>
          </w:p>
        </w:tc>
        <w:tc>
          <w:tcPr>
            <w:tcW w:w="1152" w:type="dxa"/>
          </w:tcPr>
          <w:p w14:paraId="0437DFCC" w14:textId="77777777" w:rsidR="008470DC" w:rsidRDefault="00000000">
            <w:r>
              <w:rPr>
                <w:sz w:val="16"/>
              </w:rPr>
              <w:t>P2</w:t>
            </w:r>
          </w:p>
        </w:tc>
        <w:tc>
          <w:tcPr>
            <w:tcW w:w="2880" w:type="dxa"/>
          </w:tcPr>
          <w:p w14:paraId="6E9140F1" w14:textId="77777777" w:rsidR="008470DC" w:rsidRDefault="00000000">
            <w:r>
              <w:rPr>
                <w:sz w:val="16"/>
              </w:rPr>
              <w:t>Results include links to previous incidents/tests.</w:t>
            </w:r>
          </w:p>
        </w:tc>
      </w:tr>
      <w:tr w:rsidR="008470DC" w14:paraId="36A66F24" w14:textId="77777777">
        <w:trPr>
          <w:cantSplit/>
          <w:jc w:val="center"/>
        </w:trPr>
        <w:tc>
          <w:tcPr>
            <w:tcW w:w="936" w:type="dxa"/>
          </w:tcPr>
          <w:p w14:paraId="0E5917CE" w14:textId="77777777" w:rsidR="008470DC" w:rsidRDefault="00000000">
            <w:r>
              <w:rPr>
                <w:sz w:val="16"/>
              </w:rPr>
              <w:t>FR-AI-04</w:t>
            </w:r>
          </w:p>
        </w:tc>
        <w:tc>
          <w:tcPr>
            <w:tcW w:w="5184" w:type="dxa"/>
          </w:tcPr>
          <w:p w14:paraId="0AF2E1DA" w14:textId="77777777" w:rsidR="008470DC" w:rsidRDefault="00000000">
            <w:r>
              <w:rPr>
                <w:sz w:val="16"/>
              </w:rPr>
              <w:t>Draft test variations or debugging notes.</w:t>
            </w:r>
          </w:p>
        </w:tc>
        <w:tc>
          <w:tcPr>
            <w:tcW w:w="1152" w:type="dxa"/>
          </w:tcPr>
          <w:p w14:paraId="22CF1B86" w14:textId="77777777" w:rsidR="008470DC" w:rsidRDefault="00000000">
            <w:r>
              <w:rPr>
                <w:sz w:val="16"/>
              </w:rPr>
              <w:t>P2</w:t>
            </w:r>
          </w:p>
        </w:tc>
        <w:tc>
          <w:tcPr>
            <w:tcW w:w="2880" w:type="dxa"/>
          </w:tcPr>
          <w:p w14:paraId="7E5FA769" w14:textId="77777777" w:rsidR="008470DC" w:rsidRDefault="00000000">
            <w:r>
              <w:rPr>
                <w:sz w:val="16"/>
              </w:rPr>
              <w:t>Output is editable and never auto-merged.</w:t>
            </w:r>
          </w:p>
        </w:tc>
      </w:tr>
    </w:tbl>
    <w:p w14:paraId="2A0285A1" w14:textId="77777777" w:rsidR="008470DC" w:rsidRDefault="008470DC">
      <w:pPr>
        <w:spacing w:after="40"/>
      </w:pPr>
    </w:p>
    <w:p w14:paraId="3DCD4B41" w14:textId="77777777" w:rsidR="008470DC" w:rsidRDefault="00000000">
      <w:pPr>
        <w:pStyle w:val="Heading1"/>
      </w:pPr>
      <w:r>
        <w:t>8. System architecture</w:t>
      </w:r>
    </w:p>
    <w:p w14:paraId="07CCC752" w14:textId="77777777" w:rsidR="008470DC" w:rsidRDefault="00000000">
      <w:pPr>
        <w:pStyle w:val="Heading2"/>
      </w:pPr>
      <w:r>
        <w:t>8.1 MVP architecture</w:t>
      </w:r>
    </w:p>
    <w:p w14:paraId="56074BEF" w14:textId="77777777" w:rsidR="008470DC" w:rsidRDefault="00000000">
      <w:pPr>
        <w:pStyle w:val="Code"/>
        <w:keepLines/>
        <w:ind w:left="360" w:right="360"/>
        <w:rPr>
          <w:rFonts w:hint="eastAsia"/>
        </w:rPr>
      </w:pPr>
      <w:r>
        <w:rPr>
          <w:color w:val="1F2937"/>
        </w:rPr>
        <w:t xml:space="preserve">                          Developer machine</w:t>
      </w:r>
      <w:r>
        <w:br/>
      </w:r>
      <w:r>
        <w:rPr>
          <w:color w:val="1F2937"/>
        </w:rPr>
        <w:t>+----------------------------------------------------------------+</w:t>
      </w:r>
      <w:r>
        <w:br/>
      </w:r>
      <w:r>
        <w:rPr>
          <w:color w:val="1F2937"/>
        </w:rPr>
        <w:t>|  Application                                                   |</w:t>
      </w:r>
      <w:r>
        <w:br/>
      </w:r>
      <w:r>
        <w:rPr>
          <w:color w:val="1F2937"/>
        </w:rPr>
        <w:t>|   Spring Boot service                                          |</w:t>
      </w:r>
      <w:r>
        <w:br/>
      </w:r>
      <w:r>
        <w:rPr>
          <w:color w:val="1F2937"/>
        </w:rPr>
        <w:t>|        |                                                       |</w:t>
      </w:r>
      <w:r>
        <w:br/>
      </w:r>
      <w:r>
        <w:rPr>
          <w:color w:val="1F2937"/>
        </w:rPr>
        <w:t>|        v                                                       |</w:t>
      </w:r>
      <w:r>
        <w:br/>
      </w:r>
      <w:r>
        <w:rPr>
          <w:color w:val="1F2937"/>
        </w:rPr>
        <w:t>|   Aftermath SDK/Agent                                          |</w:t>
      </w:r>
      <w:r>
        <w:br/>
      </w:r>
      <w:r>
        <w:rPr>
          <w:color w:val="1F2937"/>
        </w:rPr>
        <w:t>|        |  sanitized failure event                              |</w:t>
      </w:r>
      <w:r>
        <w:br/>
      </w:r>
      <w:r>
        <w:rPr>
          <w:color w:val="1F2937"/>
        </w:rPr>
        <w:t>|        v                                                       |</w:t>
      </w:r>
      <w:r>
        <w:br/>
      </w:r>
      <w:r>
        <w:rPr>
          <w:color w:val="1F2937"/>
        </w:rPr>
        <w:t>|   Local Collector / API  ---&gt;  SQLite/PostgreSQL               |</w:t>
      </w:r>
      <w:r>
        <w:br/>
      </w:r>
      <w:r>
        <w:rPr>
          <w:color w:val="1F2937"/>
        </w:rPr>
        <w:t>|        |                                      |                |</w:t>
      </w:r>
      <w:r>
        <w:br/>
      </w:r>
      <w:r>
        <w:rPr>
          <w:color w:val="1F2937"/>
        </w:rPr>
        <w:t>|        |                                      v                |</w:t>
      </w:r>
      <w:r>
        <w:br/>
      </w:r>
      <w:r>
        <w:rPr>
          <w:color w:val="1F2937"/>
        </w:rPr>
        <w:t>|        |                               Incident store          |</w:t>
      </w:r>
      <w:r>
        <w:br/>
      </w:r>
      <w:r>
        <w:rPr>
          <w:color w:val="1F2937"/>
        </w:rPr>
        <w:t>|        v                                                       |</w:t>
      </w:r>
      <w:r>
        <w:br/>
      </w:r>
      <w:r>
        <w:rPr>
          <w:color w:val="1F2937"/>
        </w:rPr>
        <w:t>|   Replay Worker ---&gt; sandbox/test target                       |</w:t>
      </w:r>
      <w:r>
        <w:br/>
      </w:r>
      <w:r>
        <w:rPr>
          <w:color w:val="1F2937"/>
        </w:rPr>
        <w:t>|        |                                                       |</w:t>
      </w:r>
      <w:r>
        <w:br/>
      </w:r>
      <w:r>
        <w:rPr>
          <w:color w:val="1F2937"/>
        </w:rPr>
        <w:t>|        v                                                       |</w:t>
      </w:r>
      <w:r>
        <w:br/>
      </w:r>
      <w:r>
        <w:rPr>
          <w:color w:val="1F2937"/>
        </w:rPr>
        <w:t>|   Test Generator ---&gt; JUnit test artifact                      |</w:t>
      </w:r>
      <w:r>
        <w:br/>
      </w:r>
      <w:r>
        <w:rPr>
          <w:color w:val="1F2937"/>
        </w:rPr>
        <w:t>|                                                                |</w:t>
      </w:r>
      <w:r>
        <w:br/>
      </w:r>
      <w:r>
        <w:rPr>
          <w:color w:val="1F2937"/>
        </w:rPr>
        <w:t>|   Local Web UI &lt;-----------------------------------------------|</w:t>
      </w:r>
      <w:r>
        <w:br/>
      </w:r>
      <w:r>
        <w:rPr>
          <w:color w:val="1F2937"/>
        </w:rPr>
        <w:t>+----------------------------------------------------------------+</w:t>
      </w:r>
      <w:r>
        <w:br/>
      </w:r>
    </w:p>
    <w:p w14:paraId="70F90409" w14:textId="77777777" w:rsidR="008470DC" w:rsidRDefault="00000000">
      <w:pPr>
        <w:pStyle w:val="Heading2"/>
      </w:pPr>
      <w:r>
        <w:t>8.2 Logical components</w:t>
      </w:r>
    </w:p>
    <w:tbl>
      <w:tblPr>
        <w:tblStyle w:val="TableGrid"/>
        <w:tblW w:w="0" w:type="auto"/>
        <w:jc w:val="center"/>
        <w:tblLook w:val="04A0" w:firstRow="1" w:lastRow="0" w:firstColumn="1" w:lastColumn="0" w:noHBand="0" w:noVBand="1"/>
      </w:tblPr>
      <w:tblGrid>
        <w:gridCol w:w="3360"/>
        <w:gridCol w:w="3360"/>
        <w:gridCol w:w="3360"/>
      </w:tblGrid>
      <w:tr w:rsidR="008470DC" w14:paraId="75836E27" w14:textId="77777777">
        <w:trPr>
          <w:tblHeader/>
          <w:jc w:val="center"/>
        </w:trPr>
        <w:tc>
          <w:tcPr>
            <w:tcW w:w="3360" w:type="dxa"/>
            <w:shd w:val="clear" w:color="auto" w:fill="1F2937"/>
            <w:vAlign w:val="center"/>
          </w:tcPr>
          <w:p w14:paraId="1C1CC2E9" w14:textId="77777777" w:rsidR="008470DC" w:rsidRDefault="00000000">
            <w:r>
              <w:rPr>
                <w:b/>
                <w:color w:val="FFFFFF"/>
                <w:sz w:val="17"/>
              </w:rPr>
              <w:t>Component</w:t>
            </w:r>
          </w:p>
        </w:tc>
        <w:tc>
          <w:tcPr>
            <w:tcW w:w="3360" w:type="dxa"/>
            <w:shd w:val="clear" w:color="auto" w:fill="1F2937"/>
            <w:vAlign w:val="center"/>
          </w:tcPr>
          <w:p w14:paraId="166E1F04" w14:textId="77777777" w:rsidR="008470DC" w:rsidRDefault="00000000">
            <w:r>
              <w:rPr>
                <w:b/>
                <w:color w:val="FFFFFF"/>
                <w:sz w:val="17"/>
              </w:rPr>
              <w:t>Responsibility</w:t>
            </w:r>
          </w:p>
        </w:tc>
        <w:tc>
          <w:tcPr>
            <w:tcW w:w="3360" w:type="dxa"/>
            <w:shd w:val="clear" w:color="auto" w:fill="1F2937"/>
            <w:vAlign w:val="center"/>
          </w:tcPr>
          <w:p w14:paraId="19A8A30A" w14:textId="77777777" w:rsidR="008470DC" w:rsidRDefault="00000000">
            <w:r>
              <w:rPr>
                <w:b/>
                <w:color w:val="FFFFFF"/>
                <w:sz w:val="17"/>
              </w:rPr>
              <w:t>MVP technology</w:t>
            </w:r>
          </w:p>
        </w:tc>
      </w:tr>
      <w:tr w:rsidR="008470DC" w14:paraId="47BCA17C" w14:textId="77777777">
        <w:trPr>
          <w:cantSplit/>
          <w:jc w:val="center"/>
        </w:trPr>
        <w:tc>
          <w:tcPr>
            <w:tcW w:w="3360" w:type="dxa"/>
          </w:tcPr>
          <w:p w14:paraId="4E25BEDC" w14:textId="77777777" w:rsidR="008470DC" w:rsidRDefault="00000000">
            <w:r>
              <w:rPr>
                <w:sz w:val="17"/>
              </w:rPr>
              <w:t>SDK/Agent</w:t>
            </w:r>
          </w:p>
        </w:tc>
        <w:tc>
          <w:tcPr>
            <w:tcW w:w="3360" w:type="dxa"/>
          </w:tcPr>
          <w:p w14:paraId="1917DEF5" w14:textId="77777777" w:rsidR="008470DC" w:rsidRDefault="00000000">
            <w:r>
              <w:rPr>
                <w:sz w:val="17"/>
              </w:rPr>
              <w:t>Intercept failures and emit safe event</w:t>
            </w:r>
          </w:p>
        </w:tc>
        <w:tc>
          <w:tcPr>
            <w:tcW w:w="3360" w:type="dxa"/>
          </w:tcPr>
          <w:p w14:paraId="43D11919" w14:textId="77777777" w:rsidR="008470DC" w:rsidRDefault="00000000">
            <w:r>
              <w:rPr>
                <w:sz w:val="17"/>
              </w:rPr>
              <w:t>Java/Spring Boot library</w:t>
            </w:r>
          </w:p>
        </w:tc>
      </w:tr>
      <w:tr w:rsidR="008470DC" w14:paraId="228C991E" w14:textId="77777777">
        <w:trPr>
          <w:cantSplit/>
          <w:jc w:val="center"/>
        </w:trPr>
        <w:tc>
          <w:tcPr>
            <w:tcW w:w="3360" w:type="dxa"/>
          </w:tcPr>
          <w:p w14:paraId="2A8BDDE0" w14:textId="77777777" w:rsidR="008470DC" w:rsidRDefault="00000000">
            <w:r>
              <w:rPr>
                <w:sz w:val="17"/>
              </w:rPr>
              <w:t>Collector</w:t>
            </w:r>
          </w:p>
        </w:tc>
        <w:tc>
          <w:tcPr>
            <w:tcW w:w="3360" w:type="dxa"/>
          </w:tcPr>
          <w:p w14:paraId="52CBAD52" w14:textId="77777777" w:rsidR="008470DC" w:rsidRDefault="00000000">
            <w:r>
              <w:rPr>
                <w:sz w:val="17"/>
              </w:rPr>
              <w:t>Accept, validate, redact and persist events</w:t>
            </w:r>
          </w:p>
        </w:tc>
        <w:tc>
          <w:tcPr>
            <w:tcW w:w="3360" w:type="dxa"/>
          </w:tcPr>
          <w:p w14:paraId="6AC4FF8C" w14:textId="77777777" w:rsidR="008470DC" w:rsidRDefault="00000000">
            <w:r>
              <w:rPr>
                <w:sz w:val="17"/>
              </w:rPr>
              <w:t>Spring Boot REST service</w:t>
            </w:r>
          </w:p>
        </w:tc>
      </w:tr>
      <w:tr w:rsidR="008470DC" w14:paraId="008E939D" w14:textId="77777777">
        <w:trPr>
          <w:cantSplit/>
          <w:jc w:val="center"/>
        </w:trPr>
        <w:tc>
          <w:tcPr>
            <w:tcW w:w="3360" w:type="dxa"/>
          </w:tcPr>
          <w:p w14:paraId="06DAE619" w14:textId="77777777" w:rsidR="008470DC" w:rsidRDefault="00000000">
            <w:r>
              <w:rPr>
                <w:sz w:val="17"/>
              </w:rPr>
              <w:t>Incident Store</w:t>
            </w:r>
          </w:p>
        </w:tc>
        <w:tc>
          <w:tcPr>
            <w:tcW w:w="3360" w:type="dxa"/>
          </w:tcPr>
          <w:p w14:paraId="16BA0A87" w14:textId="77777777" w:rsidR="008470DC" w:rsidRDefault="00000000">
            <w:r>
              <w:rPr>
                <w:sz w:val="17"/>
              </w:rPr>
              <w:t>Persist incident capsules and replay artifacts</w:t>
            </w:r>
          </w:p>
        </w:tc>
        <w:tc>
          <w:tcPr>
            <w:tcW w:w="3360" w:type="dxa"/>
          </w:tcPr>
          <w:p w14:paraId="7A328E6B" w14:textId="77777777" w:rsidR="008470DC" w:rsidRDefault="00000000">
            <w:r>
              <w:rPr>
                <w:sz w:val="17"/>
              </w:rPr>
              <w:t>PostgreSQL or SQLite for single-user local mode</w:t>
            </w:r>
          </w:p>
        </w:tc>
      </w:tr>
      <w:tr w:rsidR="008470DC" w14:paraId="3CD7673E" w14:textId="77777777">
        <w:trPr>
          <w:cantSplit/>
          <w:jc w:val="center"/>
        </w:trPr>
        <w:tc>
          <w:tcPr>
            <w:tcW w:w="3360" w:type="dxa"/>
          </w:tcPr>
          <w:p w14:paraId="78C1A182" w14:textId="77777777" w:rsidR="008470DC" w:rsidRDefault="00000000">
            <w:r>
              <w:rPr>
                <w:sz w:val="17"/>
              </w:rPr>
              <w:t>Replay Worker</w:t>
            </w:r>
          </w:p>
        </w:tc>
        <w:tc>
          <w:tcPr>
            <w:tcW w:w="3360" w:type="dxa"/>
          </w:tcPr>
          <w:p w14:paraId="375DF044" w14:textId="77777777" w:rsidR="008470DC" w:rsidRDefault="00000000">
            <w:r>
              <w:rPr>
                <w:sz w:val="17"/>
              </w:rPr>
              <w:t>Execute isolated replay jobs</w:t>
            </w:r>
          </w:p>
        </w:tc>
        <w:tc>
          <w:tcPr>
            <w:tcW w:w="3360" w:type="dxa"/>
          </w:tcPr>
          <w:p w14:paraId="29D71F45" w14:textId="77777777" w:rsidR="008470DC" w:rsidRDefault="00000000">
            <w:r>
              <w:rPr>
                <w:sz w:val="17"/>
              </w:rPr>
              <w:t>Java worker + Docker</w:t>
            </w:r>
          </w:p>
        </w:tc>
      </w:tr>
      <w:tr w:rsidR="008470DC" w14:paraId="4CAE19BE" w14:textId="77777777">
        <w:trPr>
          <w:cantSplit/>
          <w:jc w:val="center"/>
        </w:trPr>
        <w:tc>
          <w:tcPr>
            <w:tcW w:w="3360" w:type="dxa"/>
          </w:tcPr>
          <w:p w14:paraId="2EA092CF" w14:textId="77777777" w:rsidR="008470DC" w:rsidRDefault="00000000">
            <w:r>
              <w:rPr>
                <w:sz w:val="17"/>
              </w:rPr>
              <w:t>Sandbox Adapter</w:t>
            </w:r>
          </w:p>
        </w:tc>
        <w:tc>
          <w:tcPr>
            <w:tcW w:w="3360" w:type="dxa"/>
          </w:tcPr>
          <w:p w14:paraId="612CEE82" w14:textId="77777777" w:rsidR="008470DC" w:rsidRDefault="00000000">
            <w:r>
              <w:rPr>
                <w:sz w:val="17"/>
              </w:rPr>
              <w:t>Protect external side effects</w:t>
            </w:r>
          </w:p>
        </w:tc>
        <w:tc>
          <w:tcPr>
            <w:tcW w:w="3360" w:type="dxa"/>
          </w:tcPr>
          <w:p w14:paraId="13C6CCDE" w14:textId="77777777" w:rsidR="008470DC" w:rsidRDefault="00000000">
            <w:r>
              <w:rPr>
                <w:sz w:val="17"/>
              </w:rPr>
              <w:t>Mock adapters / test containers</w:t>
            </w:r>
          </w:p>
        </w:tc>
      </w:tr>
      <w:tr w:rsidR="008470DC" w14:paraId="49AAB580" w14:textId="77777777">
        <w:trPr>
          <w:cantSplit/>
          <w:jc w:val="center"/>
        </w:trPr>
        <w:tc>
          <w:tcPr>
            <w:tcW w:w="3360" w:type="dxa"/>
          </w:tcPr>
          <w:p w14:paraId="4E1E7799" w14:textId="77777777" w:rsidR="008470DC" w:rsidRDefault="00000000">
            <w:r>
              <w:rPr>
                <w:sz w:val="17"/>
              </w:rPr>
              <w:t>Test Generator</w:t>
            </w:r>
          </w:p>
        </w:tc>
        <w:tc>
          <w:tcPr>
            <w:tcW w:w="3360" w:type="dxa"/>
          </w:tcPr>
          <w:p w14:paraId="01DEFFCD" w14:textId="77777777" w:rsidR="008470DC" w:rsidRDefault="00000000">
            <w:r>
              <w:rPr>
                <w:sz w:val="17"/>
              </w:rPr>
              <w:t>Create deterministic test files</w:t>
            </w:r>
          </w:p>
        </w:tc>
        <w:tc>
          <w:tcPr>
            <w:tcW w:w="3360" w:type="dxa"/>
          </w:tcPr>
          <w:p w14:paraId="63081F6E" w14:textId="77777777" w:rsidR="008470DC" w:rsidRDefault="00000000">
            <w:r>
              <w:rPr>
                <w:sz w:val="17"/>
              </w:rPr>
              <w:t>Java templates; optional LLM later</w:t>
            </w:r>
          </w:p>
        </w:tc>
      </w:tr>
      <w:tr w:rsidR="008470DC" w14:paraId="7F5BEDA2" w14:textId="77777777">
        <w:trPr>
          <w:cantSplit/>
          <w:jc w:val="center"/>
        </w:trPr>
        <w:tc>
          <w:tcPr>
            <w:tcW w:w="3360" w:type="dxa"/>
          </w:tcPr>
          <w:p w14:paraId="3501C79E" w14:textId="77777777" w:rsidR="008470DC" w:rsidRDefault="00000000">
            <w:r>
              <w:rPr>
                <w:sz w:val="17"/>
              </w:rPr>
              <w:t>Local UI</w:t>
            </w:r>
          </w:p>
        </w:tc>
        <w:tc>
          <w:tcPr>
            <w:tcW w:w="3360" w:type="dxa"/>
          </w:tcPr>
          <w:p w14:paraId="2053C341" w14:textId="77777777" w:rsidR="008470DC" w:rsidRDefault="00000000">
            <w:r>
              <w:rPr>
                <w:sz w:val="17"/>
              </w:rPr>
              <w:t>Incident list/detail/replay/test actions</w:t>
            </w:r>
          </w:p>
        </w:tc>
        <w:tc>
          <w:tcPr>
            <w:tcW w:w="3360" w:type="dxa"/>
          </w:tcPr>
          <w:p w14:paraId="487659B2" w14:textId="77777777" w:rsidR="008470DC" w:rsidRDefault="00000000">
            <w:r>
              <w:rPr>
                <w:sz w:val="17"/>
              </w:rPr>
              <w:t>React + Vite</w:t>
            </w:r>
          </w:p>
        </w:tc>
      </w:tr>
      <w:tr w:rsidR="008470DC" w14:paraId="1C4F0150" w14:textId="77777777">
        <w:trPr>
          <w:cantSplit/>
          <w:jc w:val="center"/>
        </w:trPr>
        <w:tc>
          <w:tcPr>
            <w:tcW w:w="3360" w:type="dxa"/>
          </w:tcPr>
          <w:p w14:paraId="04B8563E" w14:textId="77777777" w:rsidR="008470DC" w:rsidRDefault="00000000">
            <w:r>
              <w:rPr>
                <w:sz w:val="17"/>
              </w:rPr>
              <w:t>Optional AI Service</w:t>
            </w:r>
          </w:p>
        </w:tc>
        <w:tc>
          <w:tcPr>
            <w:tcW w:w="3360" w:type="dxa"/>
          </w:tcPr>
          <w:p w14:paraId="2ED13BB3" w14:textId="77777777" w:rsidR="008470DC" w:rsidRDefault="00000000">
            <w:r>
              <w:rPr>
                <w:sz w:val="17"/>
              </w:rPr>
              <w:t>Summaries, clustering, RCA suggestions</w:t>
            </w:r>
          </w:p>
        </w:tc>
        <w:tc>
          <w:tcPr>
            <w:tcW w:w="3360" w:type="dxa"/>
          </w:tcPr>
          <w:p w14:paraId="2BEC1E31" w14:textId="77777777" w:rsidR="008470DC" w:rsidRDefault="00000000">
            <w:r>
              <w:rPr>
                <w:sz w:val="17"/>
              </w:rPr>
              <w:t>Pluggable provider interface</w:t>
            </w:r>
          </w:p>
        </w:tc>
      </w:tr>
    </w:tbl>
    <w:p w14:paraId="1DF226CB" w14:textId="77777777" w:rsidR="008470DC" w:rsidRDefault="008470DC">
      <w:pPr>
        <w:spacing w:after="40"/>
      </w:pPr>
    </w:p>
    <w:p w14:paraId="7D63C181" w14:textId="77777777" w:rsidR="007B0E99" w:rsidRDefault="007B0E99">
      <w:pPr>
        <w:spacing w:after="40"/>
      </w:pPr>
    </w:p>
    <w:p w14:paraId="6DC6ED38" w14:textId="77777777" w:rsidR="008470DC" w:rsidRDefault="00000000">
      <w:pPr>
        <w:pStyle w:val="Heading2"/>
      </w:pPr>
      <w:r>
        <w:lastRenderedPageBreak/>
        <w:t>8.3 Deployment modes</w:t>
      </w:r>
    </w:p>
    <w:tbl>
      <w:tblPr>
        <w:tblStyle w:val="TableGrid"/>
        <w:tblW w:w="0" w:type="auto"/>
        <w:jc w:val="center"/>
        <w:tblLook w:val="04A0" w:firstRow="1" w:lastRow="0" w:firstColumn="1" w:lastColumn="0" w:noHBand="0" w:noVBand="1"/>
      </w:tblPr>
      <w:tblGrid>
        <w:gridCol w:w="3360"/>
        <w:gridCol w:w="3360"/>
        <w:gridCol w:w="3360"/>
      </w:tblGrid>
      <w:tr w:rsidR="008470DC" w14:paraId="415ABD2A" w14:textId="77777777">
        <w:trPr>
          <w:tblHeader/>
          <w:jc w:val="center"/>
        </w:trPr>
        <w:tc>
          <w:tcPr>
            <w:tcW w:w="3360" w:type="dxa"/>
            <w:shd w:val="clear" w:color="auto" w:fill="1F2937"/>
            <w:vAlign w:val="center"/>
          </w:tcPr>
          <w:p w14:paraId="03877562" w14:textId="77777777" w:rsidR="008470DC" w:rsidRDefault="00000000">
            <w:r>
              <w:rPr>
                <w:b/>
                <w:color w:val="FFFFFF"/>
                <w:sz w:val="17"/>
              </w:rPr>
              <w:t>Mode</w:t>
            </w:r>
          </w:p>
        </w:tc>
        <w:tc>
          <w:tcPr>
            <w:tcW w:w="3360" w:type="dxa"/>
            <w:shd w:val="clear" w:color="auto" w:fill="1F2937"/>
            <w:vAlign w:val="center"/>
          </w:tcPr>
          <w:p w14:paraId="7EAEE3C6" w14:textId="77777777" w:rsidR="008470DC" w:rsidRDefault="00000000">
            <w:r>
              <w:rPr>
                <w:b/>
                <w:color w:val="FFFFFF"/>
                <w:sz w:val="17"/>
              </w:rPr>
              <w:t>Description</w:t>
            </w:r>
          </w:p>
        </w:tc>
        <w:tc>
          <w:tcPr>
            <w:tcW w:w="3360" w:type="dxa"/>
            <w:shd w:val="clear" w:color="auto" w:fill="1F2937"/>
            <w:vAlign w:val="center"/>
          </w:tcPr>
          <w:p w14:paraId="16652575" w14:textId="77777777" w:rsidR="008470DC" w:rsidRDefault="00000000">
            <w:r>
              <w:rPr>
                <w:b/>
                <w:color w:val="FFFFFF"/>
                <w:sz w:val="17"/>
              </w:rPr>
              <w:t>When to use</w:t>
            </w:r>
          </w:p>
        </w:tc>
      </w:tr>
      <w:tr w:rsidR="008470DC" w14:paraId="338A3C52" w14:textId="77777777">
        <w:trPr>
          <w:cantSplit/>
          <w:jc w:val="center"/>
        </w:trPr>
        <w:tc>
          <w:tcPr>
            <w:tcW w:w="3360" w:type="dxa"/>
          </w:tcPr>
          <w:p w14:paraId="5117CEEC" w14:textId="77777777" w:rsidR="008470DC" w:rsidRDefault="00000000">
            <w:r>
              <w:rPr>
                <w:sz w:val="17"/>
              </w:rPr>
              <w:t>Local single-user</w:t>
            </w:r>
          </w:p>
        </w:tc>
        <w:tc>
          <w:tcPr>
            <w:tcW w:w="3360" w:type="dxa"/>
          </w:tcPr>
          <w:p w14:paraId="196A0555" w14:textId="77777777" w:rsidR="008470DC" w:rsidRDefault="00000000">
            <w:r>
              <w:rPr>
                <w:sz w:val="17"/>
              </w:rPr>
              <w:t>Everything runs on localhost; easiest install</w:t>
            </w:r>
          </w:p>
        </w:tc>
        <w:tc>
          <w:tcPr>
            <w:tcW w:w="3360" w:type="dxa"/>
          </w:tcPr>
          <w:p w14:paraId="135B604E" w14:textId="77777777" w:rsidR="008470DC" w:rsidRDefault="00000000">
            <w:r>
              <w:rPr>
                <w:sz w:val="17"/>
              </w:rPr>
              <w:t>MVP, personal projects, demos</w:t>
            </w:r>
          </w:p>
        </w:tc>
      </w:tr>
      <w:tr w:rsidR="008470DC" w14:paraId="20AA3A9D" w14:textId="77777777">
        <w:trPr>
          <w:cantSplit/>
          <w:jc w:val="center"/>
        </w:trPr>
        <w:tc>
          <w:tcPr>
            <w:tcW w:w="3360" w:type="dxa"/>
          </w:tcPr>
          <w:p w14:paraId="5938E12A" w14:textId="77777777" w:rsidR="008470DC" w:rsidRDefault="00000000">
            <w:r>
              <w:rPr>
                <w:sz w:val="17"/>
              </w:rPr>
              <w:t>Team private</w:t>
            </w:r>
          </w:p>
        </w:tc>
        <w:tc>
          <w:tcPr>
            <w:tcW w:w="3360" w:type="dxa"/>
          </w:tcPr>
          <w:p w14:paraId="7622FE1E" w14:textId="77777777" w:rsidR="008470DC" w:rsidRDefault="00000000">
            <w:r>
              <w:rPr>
                <w:sz w:val="17"/>
              </w:rPr>
              <w:t>Collector/replay store inside private network</w:t>
            </w:r>
          </w:p>
        </w:tc>
        <w:tc>
          <w:tcPr>
            <w:tcW w:w="3360" w:type="dxa"/>
          </w:tcPr>
          <w:p w14:paraId="377BBA63" w14:textId="77777777" w:rsidR="008470DC" w:rsidRDefault="00000000">
            <w:r>
              <w:rPr>
                <w:sz w:val="17"/>
              </w:rPr>
              <w:t>Small engineering teams</w:t>
            </w:r>
          </w:p>
        </w:tc>
      </w:tr>
      <w:tr w:rsidR="008470DC" w14:paraId="403D2674" w14:textId="77777777">
        <w:trPr>
          <w:cantSplit/>
          <w:jc w:val="center"/>
        </w:trPr>
        <w:tc>
          <w:tcPr>
            <w:tcW w:w="3360" w:type="dxa"/>
          </w:tcPr>
          <w:p w14:paraId="3D9759EC" w14:textId="77777777" w:rsidR="008470DC" w:rsidRDefault="00000000">
            <w:r>
              <w:rPr>
                <w:sz w:val="17"/>
              </w:rPr>
              <w:t>Hosted</w:t>
            </w:r>
          </w:p>
        </w:tc>
        <w:tc>
          <w:tcPr>
            <w:tcW w:w="3360" w:type="dxa"/>
          </w:tcPr>
          <w:p w14:paraId="7261981C" w14:textId="77777777" w:rsidR="008470DC" w:rsidRDefault="00000000">
            <w:r>
              <w:rPr>
                <w:sz w:val="17"/>
              </w:rPr>
              <w:t>Cloud control plane with local/private data plane</w:t>
            </w:r>
          </w:p>
        </w:tc>
        <w:tc>
          <w:tcPr>
            <w:tcW w:w="3360" w:type="dxa"/>
          </w:tcPr>
          <w:p w14:paraId="25156129" w14:textId="77777777" w:rsidR="008470DC" w:rsidRDefault="00000000">
            <w:r>
              <w:rPr>
                <w:sz w:val="17"/>
              </w:rPr>
              <w:t>Later commercial offering</w:t>
            </w:r>
          </w:p>
        </w:tc>
      </w:tr>
    </w:tbl>
    <w:p w14:paraId="04F911B4" w14:textId="77777777" w:rsidR="008470DC" w:rsidRDefault="008470DC">
      <w:pPr>
        <w:spacing w:after="40"/>
      </w:pPr>
    </w:p>
    <w:p w14:paraId="6228C688" w14:textId="77777777" w:rsidR="008470DC" w:rsidRDefault="00000000">
      <w:pPr>
        <w:pStyle w:val="Heading1"/>
      </w:pPr>
      <w:r>
        <w:t>9. Replay and safety model</w:t>
      </w:r>
    </w:p>
    <w:p w14:paraId="51554CB0" w14:textId="77777777" w:rsidR="008470DC" w:rsidRDefault="00000000">
      <w:pPr>
        <w:pStyle w:val="Heading2"/>
      </w:pPr>
      <w:r>
        <w:t>9.1 Core rule</w:t>
      </w:r>
    </w:p>
    <w:p w14:paraId="506BCA63" w14:textId="77777777" w:rsidR="008470DC" w:rsidRDefault="00000000">
      <w:r>
        <w:t>Captured production input is valuable but potentially dangerous. Aftermath must treat replay as controlled execution, not as a simple HTTP resend.</w:t>
      </w:r>
    </w:p>
    <w:p w14:paraId="5240189F" w14:textId="77777777" w:rsidR="008470DC" w:rsidRDefault="00000000">
      <w:pPr>
        <w:pStyle w:val="Heading2"/>
      </w:pPr>
      <w:r>
        <w:t>9.2 Replay pipeline</w:t>
      </w:r>
    </w:p>
    <w:p w14:paraId="7FFD71BC" w14:textId="77777777" w:rsidR="008470DC" w:rsidRDefault="00000000">
      <w:pPr>
        <w:pStyle w:val="Code"/>
        <w:keepLines/>
        <w:ind w:left="360" w:right="360"/>
        <w:rPr>
          <w:rFonts w:hint="eastAsia"/>
        </w:rPr>
      </w:pPr>
      <w:r>
        <w:rPr>
          <w:color w:val="1F2937"/>
        </w:rPr>
        <w:t>Captured request</w:t>
      </w:r>
      <w:r>
        <w:br/>
      </w:r>
      <w:r>
        <w:rPr>
          <w:color w:val="1F2937"/>
        </w:rPr>
        <w:t xml:space="preserve">    -&gt; Validate schema</w:t>
      </w:r>
      <w:r>
        <w:br/>
      </w:r>
      <w:r>
        <w:rPr>
          <w:color w:val="1F2937"/>
        </w:rPr>
        <w:t xml:space="preserve">    -&gt; Redact/normalize</w:t>
      </w:r>
      <w:r>
        <w:br/>
      </w:r>
      <w:r>
        <w:rPr>
          <w:color w:val="1F2937"/>
        </w:rPr>
        <w:t xml:space="preserve">    -&gt; Replace secrets</w:t>
      </w:r>
      <w:r>
        <w:br/>
      </w:r>
      <w:r>
        <w:rPr>
          <w:color w:val="1F2937"/>
        </w:rPr>
        <w:t xml:space="preserve">    -&gt; Resolve target environment</w:t>
      </w:r>
      <w:r>
        <w:br/>
      </w:r>
      <w:r>
        <w:rPr>
          <w:color w:val="1F2937"/>
        </w:rPr>
        <w:t xml:space="preserve">    -&gt; Attach safety policy</w:t>
      </w:r>
      <w:r>
        <w:br/>
      </w:r>
      <w:r>
        <w:rPr>
          <w:color w:val="1F2937"/>
        </w:rPr>
        <w:t xml:space="preserve">    -&gt; Create isolated job</w:t>
      </w:r>
      <w:r>
        <w:br/>
      </w:r>
      <w:r>
        <w:rPr>
          <w:color w:val="1F2937"/>
        </w:rPr>
        <w:t xml:space="preserve">    -&gt; Execute in sandbox</w:t>
      </w:r>
      <w:r>
        <w:br/>
      </w:r>
      <w:r>
        <w:rPr>
          <w:color w:val="1F2937"/>
        </w:rPr>
        <w:t xml:space="preserve">    -&gt; Capture response + trace</w:t>
      </w:r>
      <w:r>
        <w:br/>
      </w:r>
      <w:r>
        <w:rPr>
          <w:color w:val="1F2937"/>
        </w:rPr>
        <w:t xml:space="preserve">    -&gt; Compare original vs replay</w:t>
      </w:r>
      <w:r>
        <w:br/>
      </w:r>
      <w:r>
        <w:rPr>
          <w:color w:val="1F2937"/>
        </w:rPr>
        <w:t xml:space="preserve">    -&gt; Persist replay artifact</w:t>
      </w:r>
      <w:r>
        <w:br/>
      </w:r>
    </w:p>
    <w:p w14:paraId="390141AB" w14:textId="77777777" w:rsidR="008470DC" w:rsidRDefault="00000000">
      <w:pPr>
        <w:pStyle w:val="Heading2"/>
      </w:pPr>
      <w:r>
        <w:t>9.3 Safety policies</w:t>
      </w:r>
    </w:p>
    <w:p w14:paraId="00410714" w14:textId="77777777" w:rsidR="008470DC" w:rsidRDefault="00000000">
      <w:pPr>
        <w:pStyle w:val="ListBullet"/>
      </w:pPr>
      <w:r>
        <w:t>Production target disabled by default.</w:t>
      </w:r>
    </w:p>
    <w:p w14:paraId="59B94874" w14:textId="77777777" w:rsidR="008470DC" w:rsidRDefault="00000000">
      <w:pPr>
        <w:pStyle w:val="ListBullet"/>
      </w:pPr>
      <w:r>
        <w:t>External write endpoints default to mocked or blocked.</w:t>
      </w:r>
    </w:p>
    <w:p w14:paraId="341D8134" w14:textId="77777777" w:rsidR="008470DC" w:rsidRDefault="00000000">
      <w:pPr>
        <w:pStyle w:val="ListBullet"/>
      </w:pPr>
      <w:r>
        <w:t>Credentials are never replayed from raw captured traffic.</w:t>
      </w:r>
    </w:p>
    <w:p w14:paraId="6AF281CD" w14:textId="77777777" w:rsidR="008470DC" w:rsidRDefault="00000000">
      <w:pPr>
        <w:pStyle w:val="ListBullet"/>
      </w:pPr>
      <w:r>
        <w:t>Allowlist target hosts and ports.</w:t>
      </w:r>
    </w:p>
    <w:p w14:paraId="746A9479" w14:textId="77777777" w:rsidR="008470DC" w:rsidRDefault="00000000">
      <w:pPr>
        <w:pStyle w:val="ListBullet"/>
      </w:pPr>
      <w:r>
        <w:t>Limit payload size, execution time and retry count.</w:t>
      </w:r>
    </w:p>
    <w:p w14:paraId="37CEE1AA" w14:textId="77777777" w:rsidR="008470DC" w:rsidRDefault="00000000">
      <w:pPr>
        <w:pStyle w:val="ListBullet"/>
      </w:pPr>
      <w:r>
        <w:t>Mark a replay as “unsafe” whenever the system cannot prove isolation.</w:t>
      </w:r>
    </w:p>
    <w:p w14:paraId="16B40C67" w14:textId="77777777" w:rsidR="008470DC" w:rsidRDefault="00000000">
      <w:pPr>
        <w:pStyle w:val="ListBullet"/>
      </w:pPr>
      <w:r>
        <w:t>Require explicit confirmation for any target outside localhost/private sandbox.</w:t>
      </w:r>
    </w:p>
    <w:p w14:paraId="144C9680" w14:textId="77777777" w:rsidR="008470DC" w:rsidRDefault="00000000">
      <w:pPr>
        <w:pStyle w:val="Heading2"/>
      </w:pPr>
      <w:r>
        <w:t>9.4 Determinism strategy</w:t>
      </w:r>
    </w:p>
    <w:p w14:paraId="59366020" w14:textId="77777777" w:rsidR="008470DC" w:rsidRDefault="00000000">
      <w:r>
        <w:t>Exact replay is often impossible because time, randomness, external services and databases change. Aftermath therefore distinguishes between “same request” and “same failure.” It should capture or mock the dependencies that materially influence the result, and show the developer which parts of the original environment could not be reproduced.</w:t>
      </w:r>
    </w:p>
    <w:p w14:paraId="16128B3D" w14:textId="77777777" w:rsidR="008470DC" w:rsidRDefault="00000000">
      <w:pPr>
        <w:pStyle w:val="Heading1"/>
      </w:pPr>
      <w:r>
        <w:lastRenderedPageBreak/>
        <w:t>10. Data model</w:t>
      </w:r>
    </w:p>
    <w:p w14:paraId="60744DF1" w14:textId="77777777" w:rsidR="008470DC" w:rsidRDefault="00000000">
      <w:pPr>
        <w:pStyle w:val="Heading2"/>
      </w:pPr>
      <w:r>
        <w:t>10.1 Incident capsule</w:t>
      </w:r>
    </w:p>
    <w:p w14:paraId="68DF0BE3" w14:textId="77777777" w:rsidR="008470DC" w:rsidRDefault="00000000">
      <w:pPr>
        <w:pStyle w:val="Code"/>
        <w:keepLines/>
        <w:ind w:left="360" w:right="360"/>
        <w:rPr>
          <w:rFonts w:hint="eastAsia"/>
        </w:rPr>
      </w:pPr>
      <w:r>
        <w:rPr>
          <w:color w:val="1F2937"/>
        </w:rPr>
        <w:t>Incident {</w:t>
      </w:r>
      <w:r>
        <w:br/>
      </w:r>
      <w:r>
        <w:rPr>
          <w:color w:val="1F2937"/>
        </w:rPr>
        <w:t xml:space="preserve">  id</w:t>
      </w:r>
      <w:r>
        <w:br/>
      </w:r>
      <w:r>
        <w:rPr>
          <w:color w:val="1F2937"/>
        </w:rPr>
        <w:t xml:space="preserve">  createdAt</w:t>
      </w:r>
      <w:r>
        <w:br/>
      </w:r>
      <w:r>
        <w:rPr>
          <w:color w:val="1F2937"/>
        </w:rPr>
        <w:t xml:space="preserve">  service</w:t>
      </w:r>
      <w:r>
        <w:br/>
      </w:r>
      <w:r>
        <w:rPr>
          <w:color w:val="1F2937"/>
        </w:rPr>
        <w:t xml:space="preserve">  environment</w:t>
      </w:r>
      <w:r>
        <w:br/>
      </w:r>
      <w:r>
        <w:rPr>
          <w:color w:val="1F2937"/>
        </w:rPr>
        <w:t xml:space="preserve">  method</w:t>
      </w:r>
      <w:r>
        <w:br/>
      </w:r>
      <w:r>
        <w:rPr>
          <w:color w:val="1F2937"/>
        </w:rPr>
        <w:t xml:space="preserve">  path</w:t>
      </w:r>
      <w:r>
        <w:br/>
      </w:r>
      <w:r>
        <w:rPr>
          <w:color w:val="1F2937"/>
        </w:rPr>
        <w:t xml:space="preserve">  statusCode</w:t>
      </w:r>
      <w:r>
        <w:br/>
      </w:r>
      <w:r>
        <w:rPr>
          <w:color w:val="1F2937"/>
        </w:rPr>
        <w:t xml:space="preserve">  errorType</w:t>
      </w:r>
      <w:r>
        <w:br/>
      </w:r>
      <w:r>
        <w:rPr>
          <w:color w:val="1F2937"/>
        </w:rPr>
        <w:t xml:space="preserve">  errorMessage</w:t>
      </w:r>
      <w:r>
        <w:br/>
      </w:r>
      <w:r>
        <w:rPr>
          <w:color w:val="1F2937"/>
        </w:rPr>
        <w:t xml:space="preserve">  requestHeadersSanitized</w:t>
      </w:r>
      <w:r>
        <w:br/>
      </w:r>
      <w:r>
        <w:rPr>
          <w:color w:val="1F2937"/>
        </w:rPr>
        <w:t xml:space="preserve">  requestBodySanitized</w:t>
      </w:r>
      <w:r>
        <w:br/>
      </w:r>
      <w:r>
        <w:rPr>
          <w:color w:val="1F2937"/>
        </w:rPr>
        <w:t xml:space="preserve">  traceId</w:t>
      </w:r>
      <w:r>
        <w:br/>
      </w:r>
      <w:r>
        <w:rPr>
          <w:color w:val="1F2937"/>
        </w:rPr>
        <w:t xml:space="preserve">  deploymentId</w:t>
      </w:r>
      <w:r>
        <w:br/>
      </w:r>
      <w:r>
        <w:rPr>
          <w:color w:val="1F2937"/>
        </w:rPr>
        <w:t xml:space="preserve">  gitCommit</w:t>
      </w:r>
      <w:r>
        <w:br/>
      </w:r>
      <w:r>
        <w:rPr>
          <w:color w:val="1F2937"/>
        </w:rPr>
        <w:t xml:space="preserve">  evidence[]</w:t>
      </w:r>
      <w:r>
        <w:br/>
      </w:r>
      <w:r>
        <w:rPr>
          <w:color w:val="1F2937"/>
        </w:rPr>
        <w:t xml:space="preserve">  replayArtifacts[]</w:t>
      </w:r>
      <w:r>
        <w:br/>
      </w:r>
      <w:r>
        <w:rPr>
          <w:color w:val="1F2937"/>
        </w:rPr>
        <w:t xml:space="preserve">  generatedTests[]</w:t>
      </w:r>
      <w:r>
        <w:br/>
      </w:r>
      <w:r>
        <w:rPr>
          <w:color w:val="1F2937"/>
        </w:rPr>
        <w:t xml:space="preserve">  status</w:t>
      </w:r>
      <w:r>
        <w:br/>
      </w:r>
      <w:r>
        <w:rPr>
          <w:color w:val="1F2937"/>
        </w:rPr>
        <w:t xml:space="preserve">  tags[]</w:t>
      </w:r>
      <w:r>
        <w:br/>
      </w:r>
      <w:r>
        <w:rPr>
          <w:color w:val="1F2937"/>
        </w:rPr>
        <w:t>}</w:t>
      </w:r>
      <w:r>
        <w:br/>
      </w:r>
    </w:p>
    <w:p w14:paraId="4FD7EE89" w14:textId="77777777" w:rsidR="008470DC" w:rsidRDefault="00000000">
      <w:pPr>
        <w:pStyle w:val="Heading2"/>
      </w:pPr>
      <w:r>
        <w:t>10.2 Core entities</w:t>
      </w:r>
    </w:p>
    <w:tbl>
      <w:tblPr>
        <w:tblStyle w:val="TableGrid"/>
        <w:tblW w:w="0" w:type="auto"/>
        <w:jc w:val="center"/>
        <w:tblLook w:val="04A0" w:firstRow="1" w:lastRow="0" w:firstColumn="1" w:lastColumn="0" w:noHBand="0" w:noVBand="1"/>
      </w:tblPr>
      <w:tblGrid>
        <w:gridCol w:w="3360"/>
        <w:gridCol w:w="3360"/>
        <w:gridCol w:w="3360"/>
      </w:tblGrid>
      <w:tr w:rsidR="008470DC" w14:paraId="3EDBDC3F" w14:textId="77777777">
        <w:trPr>
          <w:tblHeader/>
          <w:jc w:val="center"/>
        </w:trPr>
        <w:tc>
          <w:tcPr>
            <w:tcW w:w="3360" w:type="dxa"/>
            <w:shd w:val="clear" w:color="auto" w:fill="1F2937"/>
            <w:vAlign w:val="center"/>
          </w:tcPr>
          <w:p w14:paraId="29E6ED44" w14:textId="77777777" w:rsidR="008470DC" w:rsidRDefault="00000000">
            <w:r>
              <w:rPr>
                <w:b/>
                <w:color w:val="FFFFFF"/>
                <w:sz w:val="17"/>
              </w:rPr>
              <w:t>Entity</w:t>
            </w:r>
          </w:p>
        </w:tc>
        <w:tc>
          <w:tcPr>
            <w:tcW w:w="3360" w:type="dxa"/>
            <w:shd w:val="clear" w:color="auto" w:fill="1F2937"/>
            <w:vAlign w:val="center"/>
          </w:tcPr>
          <w:p w14:paraId="1B2907F9" w14:textId="77777777" w:rsidR="008470DC" w:rsidRDefault="00000000">
            <w:r>
              <w:rPr>
                <w:b/>
                <w:color w:val="FFFFFF"/>
                <w:sz w:val="17"/>
              </w:rPr>
              <w:t>Key fields</w:t>
            </w:r>
          </w:p>
        </w:tc>
        <w:tc>
          <w:tcPr>
            <w:tcW w:w="3360" w:type="dxa"/>
            <w:shd w:val="clear" w:color="auto" w:fill="1F2937"/>
            <w:vAlign w:val="center"/>
          </w:tcPr>
          <w:p w14:paraId="10238CC3" w14:textId="77777777" w:rsidR="008470DC" w:rsidRDefault="00000000">
            <w:r>
              <w:rPr>
                <w:b/>
                <w:color w:val="FFFFFF"/>
                <w:sz w:val="17"/>
              </w:rPr>
              <w:t>Purpose</w:t>
            </w:r>
          </w:p>
        </w:tc>
      </w:tr>
      <w:tr w:rsidR="008470DC" w14:paraId="0D1B37FC" w14:textId="77777777">
        <w:trPr>
          <w:cantSplit/>
          <w:jc w:val="center"/>
        </w:trPr>
        <w:tc>
          <w:tcPr>
            <w:tcW w:w="3360" w:type="dxa"/>
          </w:tcPr>
          <w:p w14:paraId="139D3AB3" w14:textId="77777777" w:rsidR="008470DC" w:rsidRDefault="00000000">
            <w:r>
              <w:rPr>
                <w:sz w:val="17"/>
              </w:rPr>
              <w:t>Incident</w:t>
            </w:r>
          </w:p>
        </w:tc>
        <w:tc>
          <w:tcPr>
            <w:tcW w:w="3360" w:type="dxa"/>
          </w:tcPr>
          <w:p w14:paraId="11E1A864" w14:textId="77777777" w:rsidR="008470DC" w:rsidRDefault="00000000">
            <w:r>
              <w:rPr>
                <w:sz w:val="17"/>
              </w:rPr>
              <w:t>id, service, request, exception, timestamp, status</w:t>
            </w:r>
          </w:p>
        </w:tc>
        <w:tc>
          <w:tcPr>
            <w:tcW w:w="3360" w:type="dxa"/>
          </w:tcPr>
          <w:p w14:paraId="1905C31F" w14:textId="77777777" w:rsidR="008470DC" w:rsidRDefault="00000000">
            <w:r>
              <w:rPr>
                <w:sz w:val="17"/>
              </w:rPr>
              <w:t>Canonical failure record</w:t>
            </w:r>
          </w:p>
        </w:tc>
      </w:tr>
      <w:tr w:rsidR="008470DC" w14:paraId="2AF7DD97" w14:textId="77777777">
        <w:trPr>
          <w:cantSplit/>
          <w:jc w:val="center"/>
        </w:trPr>
        <w:tc>
          <w:tcPr>
            <w:tcW w:w="3360" w:type="dxa"/>
          </w:tcPr>
          <w:p w14:paraId="683F691B" w14:textId="77777777" w:rsidR="008470DC" w:rsidRDefault="00000000">
            <w:r>
              <w:rPr>
                <w:sz w:val="17"/>
              </w:rPr>
              <w:t>Evidence</w:t>
            </w:r>
          </w:p>
        </w:tc>
        <w:tc>
          <w:tcPr>
            <w:tcW w:w="3360" w:type="dxa"/>
          </w:tcPr>
          <w:p w14:paraId="63B0113D" w14:textId="77777777" w:rsidR="008470DC" w:rsidRDefault="00000000">
            <w:r>
              <w:rPr>
                <w:sz w:val="17"/>
              </w:rPr>
              <w:t>incidentId, type, payload, source</w:t>
            </w:r>
          </w:p>
        </w:tc>
        <w:tc>
          <w:tcPr>
            <w:tcW w:w="3360" w:type="dxa"/>
          </w:tcPr>
          <w:p w14:paraId="74924898" w14:textId="77777777" w:rsidR="008470DC" w:rsidRDefault="00000000">
            <w:r>
              <w:rPr>
                <w:sz w:val="17"/>
              </w:rPr>
              <w:t>Log/trace/deployment/source evidence</w:t>
            </w:r>
          </w:p>
        </w:tc>
      </w:tr>
      <w:tr w:rsidR="008470DC" w14:paraId="13576742" w14:textId="77777777">
        <w:trPr>
          <w:cantSplit/>
          <w:jc w:val="center"/>
        </w:trPr>
        <w:tc>
          <w:tcPr>
            <w:tcW w:w="3360" w:type="dxa"/>
          </w:tcPr>
          <w:p w14:paraId="01FCB2C4" w14:textId="77777777" w:rsidR="008470DC" w:rsidRDefault="00000000">
            <w:r>
              <w:rPr>
                <w:sz w:val="17"/>
              </w:rPr>
              <w:t>ReplayJob</w:t>
            </w:r>
          </w:p>
        </w:tc>
        <w:tc>
          <w:tcPr>
            <w:tcW w:w="3360" w:type="dxa"/>
          </w:tcPr>
          <w:p w14:paraId="5662B290" w14:textId="77777777" w:rsidR="008470DC" w:rsidRDefault="00000000">
            <w:r>
              <w:rPr>
                <w:sz w:val="17"/>
              </w:rPr>
              <w:t>id, incidentId, target, status, startedAt, result</w:t>
            </w:r>
          </w:p>
        </w:tc>
        <w:tc>
          <w:tcPr>
            <w:tcW w:w="3360" w:type="dxa"/>
          </w:tcPr>
          <w:p w14:paraId="23692259" w14:textId="77777777" w:rsidR="008470DC" w:rsidRDefault="00000000">
            <w:r>
              <w:rPr>
                <w:sz w:val="17"/>
              </w:rPr>
              <w:t>Execution tracking</w:t>
            </w:r>
          </w:p>
        </w:tc>
      </w:tr>
      <w:tr w:rsidR="008470DC" w14:paraId="0E1BC6AC" w14:textId="77777777">
        <w:trPr>
          <w:cantSplit/>
          <w:jc w:val="center"/>
        </w:trPr>
        <w:tc>
          <w:tcPr>
            <w:tcW w:w="3360" w:type="dxa"/>
          </w:tcPr>
          <w:p w14:paraId="1B2107ED" w14:textId="77777777" w:rsidR="008470DC" w:rsidRDefault="00000000">
            <w:r>
              <w:rPr>
                <w:sz w:val="17"/>
              </w:rPr>
              <w:t>ReplayArtifact</w:t>
            </w:r>
          </w:p>
        </w:tc>
        <w:tc>
          <w:tcPr>
            <w:tcW w:w="3360" w:type="dxa"/>
          </w:tcPr>
          <w:p w14:paraId="5D39C45F" w14:textId="77777777" w:rsidR="008470DC" w:rsidRDefault="00000000">
            <w:r>
              <w:rPr>
                <w:sz w:val="17"/>
              </w:rPr>
              <w:t>request, response, diff, environment</w:t>
            </w:r>
          </w:p>
        </w:tc>
        <w:tc>
          <w:tcPr>
            <w:tcW w:w="3360" w:type="dxa"/>
          </w:tcPr>
          <w:p w14:paraId="0C2F4FF9" w14:textId="77777777" w:rsidR="008470DC" w:rsidRDefault="00000000">
            <w:r>
              <w:rPr>
                <w:sz w:val="17"/>
              </w:rPr>
              <w:t>Replay output</w:t>
            </w:r>
          </w:p>
        </w:tc>
      </w:tr>
      <w:tr w:rsidR="008470DC" w14:paraId="78DF7C74" w14:textId="77777777">
        <w:trPr>
          <w:cantSplit/>
          <w:jc w:val="center"/>
        </w:trPr>
        <w:tc>
          <w:tcPr>
            <w:tcW w:w="3360" w:type="dxa"/>
          </w:tcPr>
          <w:p w14:paraId="5AA16556" w14:textId="77777777" w:rsidR="008470DC" w:rsidRDefault="00000000">
            <w:r>
              <w:rPr>
                <w:sz w:val="17"/>
              </w:rPr>
              <w:t>TestArtifact</w:t>
            </w:r>
          </w:p>
        </w:tc>
        <w:tc>
          <w:tcPr>
            <w:tcW w:w="3360" w:type="dxa"/>
          </w:tcPr>
          <w:p w14:paraId="7CB97E90" w14:textId="77777777" w:rsidR="008470DC" w:rsidRDefault="00000000">
            <w:r>
              <w:rPr>
                <w:sz w:val="17"/>
              </w:rPr>
              <w:t>path, framework, content, hash</w:t>
            </w:r>
          </w:p>
        </w:tc>
        <w:tc>
          <w:tcPr>
            <w:tcW w:w="3360" w:type="dxa"/>
          </w:tcPr>
          <w:p w14:paraId="733950D9" w14:textId="77777777" w:rsidR="008470DC" w:rsidRDefault="00000000">
            <w:r>
              <w:rPr>
                <w:sz w:val="17"/>
              </w:rPr>
              <w:t>Generated regression test</w:t>
            </w:r>
          </w:p>
        </w:tc>
      </w:tr>
      <w:tr w:rsidR="008470DC" w14:paraId="34F2631C" w14:textId="77777777">
        <w:trPr>
          <w:cantSplit/>
          <w:jc w:val="center"/>
        </w:trPr>
        <w:tc>
          <w:tcPr>
            <w:tcW w:w="3360" w:type="dxa"/>
          </w:tcPr>
          <w:p w14:paraId="30B67670" w14:textId="77777777" w:rsidR="008470DC" w:rsidRDefault="00000000">
            <w:r>
              <w:rPr>
                <w:sz w:val="17"/>
              </w:rPr>
              <w:t>RedactionRule</w:t>
            </w:r>
          </w:p>
        </w:tc>
        <w:tc>
          <w:tcPr>
            <w:tcW w:w="3360" w:type="dxa"/>
          </w:tcPr>
          <w:p w14:paraId="62EA69BF" w14:textId="77777777" w:rsidR="008470DC" w:rsidRDefault="00000000">
            <w:r>
              <w:rPr>
                <w:sz w:val="17"/>
              </w:rPr>
              <w:t>pattern, replacement, scope</w:t>
            </w:r>
          </w:p>
        </w:tc>
        <w:tc>
          <w:tcPr>
            <w:tcW w:w="3360" w:type="dxa"/>
          </w:tcPr>
          <w:p w14:paraId="55E7B407" w14:textId="77777777" w:rsidR="008470DC" w:rsidRDefault="00000000">
            <w:r>
              <w:rPr>
                <w:sz w:val="17"/>
              </w:rPr>
              <w:t>Sensitive-data filtering</w:t>
            </w:r>
          </w:p>
        </w:tc>
      </w:tr>
      <w:tr w:rsidR="008470DC" w14:paraId="0EA6167A" w14:textId="77777777">
        <w:trPr>
          <w:cantSplit/>
          <w:jc w:val="center"/>
        </w:trPr>
        <w:tc>
          <w:tcPr>
            <w:tcW w:w="3360" w:type="dxa"/>
          </w:tcPr>
          <w:p w14:paraId="51D0F898" w14:textId="77777777" w:rsidR="008470DC" w:rsidRDefault="00000000">
            <w:r>
              <w:rPr>
                <w:sz w:val="17"/>
              </w:rPr>
              <w:t>ProjectConfig</w:t>
            </w:r>
          </w:p>
        </w:tc>
        <w:tc>
          <w:tcPr>
            <w:tcW w:w="3360" w:type="dxa"/>
          </w:tcPr>
          <w:p w14:paraId="58DDCDBD" w14:textId="77777777" w:rsidR="008470DC" w:rsidRDefault="00000000">
            <w:r>
              <w:rPr>
                <w:sz w:val="17"/>
              </w:rPr>
              <w:t>service, routes, target profiles, policies</w:t>
            </w:r>
          </w:p>
        </w:tc>
        <w:tc>
          <w:tcPr>
            <w:tcW w:w="3360" w:type="dxa"/>
          </w:tcPr>
          <w:p w14:paraId="502AA26D" w14:textId="77777777" w:rsidR="008470DC" w:rsidRDefault="00000000">
            <w:r>
              <w:rPr>
                <w:sz w:val="17"/>
              </w:rPr>
              <w:t>Local project configuration</w:t>
            </w:r>
          </w:p>
        </w:tc>
      </w:tr>
    </w:tbl>
    <w:p w14:paraId="14B908DC" w14:textId="77777777" w:rsidR="008470DC" w:rsidRDefault="008470DC">
      <w:pPr>
        <w:spacing w:after="40"/>
      </w:pPr>
    </w:p>
    <w:p w14:paraId="19959ECA" w14:textId="77777777" w:rsidR="008470DC" w:rsidRDefault="00000000">
      <w:pPr>
        <w:pStyle w:val="Heading1"/>
      </w:pPr>
      <w:r>
        <w:lastRenderedPageBreak/>
        <w:t>11. API and event contracts</w:t>
      </w:r>
    </w:p>
    <w:p w14:paraId="1BF96E12" w14:textId="77777777" w:rsidR="008470DC" w:rsidRDefault="00000000">
      <w:pPr>
        <w:pStyle w:val="Heading2"/>
      </w:pPr>
      <w:r>
        <w:t>11.1 Capture endpoint</w:t>
      </w:r>
    </w:p>
    <w:p w14:paraId="4B007557" w14:textId="77777777" w:rsidR="008470DC" w:rsidRDefault="00000000">
      <w:pPr>
        <w:pStyle w:val="Code"/>
        <w:keepLines/>
        <w:ind w:left="360" w:right="360"/>
        <w:rPr>
          <w:rFonts w:hint="eastAsia"/>
        </w:rPr>
      </w:pPr>
      <w:r>
        <w:rPr>
          <w:color w:val="1F2937"/>
        </w:rPr>
        <w:t>POST /api/v1/incidents</w:t>
      </w:r>
      <w:r>
        <w:br/>
      </w:r>
      <w:r>
        <w:rPr>
          <w:color w:val="1F2937"/>
        </w:rPr>
        <w:t>Content-Type: application/json</w:t>
      </w:r>
      <w:r>
        <w:br/>
      </w:r>
      <w:r>
        <w:br/>
      </w:r>
      <w:r>
        <w:rPr>
          <w:color w:val="1F2937"/>
        </w:rPr>
        <w:t>{</w:t>
      </w:r>
      <w:r>
        <w:br/>
      </w:r>
      <w:r>
        <w:rPr>
          <w:color w:val="1F2937"/>
        </w:rPr>
        <w:t xml:space="preserve">  "service": "payment-service",</w:t>
      </w:r>
      <w:r>
        <w:br/>
      </w:r>
      <w:r>
        <w:rPr>
          <w:color w:val="1F2937"/>
        </w:rPr>
        <w:t xml:space="preserve">  "method": "POST",</w:t>
      </w:r>
      <w:r>
        <w:br/>
      </w:r>
      <w:r>
        <w:rPr>
          <w:color w:val="1F2937"/>
        </w:rPr>
        <w:t xml:space="preserve">  "path": "/api/payments",</w:t>
      </w:r>
      <w:r>
        <w:br/>
      </w:r>
      <w:r>
        <w:rPr>
          <w:color w:val="1F2937"/>
        </w:rPr>
        <w:t xml:space="preserve">  "status": 500,</w:t>
      </w:r>
      <w:r>
        <w:br/>
      </w:r>
      <w:r>
        <w:rPr>
          <w:color w:val="1F2937"/>
        </w:rPr>
        <w:t xml:space="preserve">  "error": {"type": "NullPointerException", "message": "..."},</w:t>
      </w:r>
      <w:r>
        <w:br/>
      </w:r>
      <w:r>
        <w:rPr>
          <w:color w:val="1F2937"/>
        </w:rPr>
        <w:t xml:space="preserve">  "request": {"headers": {}, "body": {}},</w:t>
      </w:r>
      <w:r>
        <w:br/>
      </w:r>
      <w:r>
        <w:rPr>
          <w:color w:val="1F2937"/>
        </w:rPr>
        <w:t xml:space="preserve">  "traceId": "...",</w:t>
      </w:r>
      <w:r>
        <w:br/>
      </w:r>
      <w:r>
        <w:rPr>
          <w:color w:val="1F2937"/>
        </w:rPr>
        <w:t xml:space="preserve">  "deployment": {"version": "v1.8.2", "gitCommit": "a81f4e2"}</w:t>
      </w:r>
      <w:r>
        <w:br/>
      </w:r>
      <w:r>
        <w:rPr>
          <w:color w:val="1F2937"/>
        </w:rPr>
        <w:t>}</w:t>
      </w:r>
      <w:r>
        <w:br/>
      </w:r>
    </w:p>
    <w:p w14:paraId="6BA26B69" w14:textId="77777777" w:rsidR="008470DC" w:rsidRDefault="00000000">
      <w:pPr>
        <w:pStyle w:val="Heading2"/>
      </w:pPr>
      <w:r>
        <w:t>11.2 Replay endpoints</w:t>
      </w:r>
    </w:p>
    <w:p w14:paraId="50FF8F0F" w14:textId="77777777" w:rsidR="008470DC" w:rsidRDefault="00000000">
      <w:pPr>
        <w:pStyle w:val="Code"/>
        <w:keepLines/>
        <w:ind w:left="360" w:right="360"/>
        <w:rPr>
          <w:rFonts w:hint="eastAsia"/>
        </w:rPr>
      </w:pPr>
      <w:r>
        <w:rPr>
          <w:color w:val="1F2937"/>
        </w:rPr>
        <w:t>POST /api/v1/incidents/{id}/replays</w:t>
      </w:r>
      <w:r>
        <w:br/>
      </w:r>
      <w:r>
        <w:rPr>
          <w:color w:val="1F2937"/>
        </w:rPr>
        <w:t>GET  /api/v1/replays/{replayId}</w:t>
      </w:r>
      <w:r>
        <w:br/>
      </w:r>
      <w:r>
        <w:rPr>
          <w:color w:val="1F2937"/>
        </w:rPr>
        <w:t>POST /api/v1/incidents/{id}/tests</w:t>
      </w:r>
      <w:r>
        <w:br/>
      </w:r>
      <w:r>
        <w:rPr>
          <w:color w:val="1F2937"/>
        </w:rPr>
        <w:t>GET  /api/v1/incidents/{id}</w:t>
      </w:r>
      <w:r>
        <w:br/>
      </w:r>
      <w:r>
        <w:rPr>
          <w:color w:val="1F2937"/>
        </w:rPr>
        <w:t>GET  /api/v1/incidents?status=open&amp;service=payment-service</w:t>
      </w:r>
      <w:r>
        <w:br/>
      </w:r>
    </w:p>
    <w:p w14:paraId="77200C49" w14:textId="77777777" w:rsidR="008470DC" w:rsidRDefault="00000000">
      <w:pPr>
        <w:pStyle w:val="Heading2"/>
      </w:pPr>
      <w:r>
        <w:t>11.3 CLI concept</w:t>
      </w:r>
    </w:p>
    <w:p w14:paraId="2384448F" w14:textId="77777777" w:rsidR="008470DC" w:rsidRDefault="00000000">
      <w:pPr>
        <w:pStyle w:val="Code"/>
        <w:keepLines/>
        <w:ind w:left="360" w:right="360"/>
        <w:rPr>
          <w:rFonts w:hint="eastAsia"/>
        </w:rPr>
      </w:pPr>
      <w:r>
        <w:rPr>
          <w:color w:val="1F2937"/>
        </w:rPr>
        <w:t>after set up</w:t>
      </w:r>
      <w:r>
        <w:br/>
      </w:r>
      <w:r>
        <w:br/>
      </w:r>
      <w:r>
        <w:rPr>
          <w:color w:val="1F2937"/>
        </w:rPr>
        <w:t>after incidents</w:t>
      </w:r>
      <w:r>
        <w:br/>
      </w:r>
      <w:r>
        <w:br/>
      </w:r>
      <w:r>
        <w:rPr>
          <w:color w:val="1F2937"/>
        </w:rPr>
        <w:t>after open INC-104</w:t>
      </w:r>
      <w:r>
        <w:br/>
      </w:r>
      <w:r>
        <w:br/>
      </w:r>
      <w:r>
        <w:rPr>
          <w:color w:val="1F2937"/>
        </w:rPr>
        <w:t>after replay INC-104</w:t>
      </w:r>
      <w:r>
        <w:br/>
      </w:r>
      <w:r>
        <w:br/>
      </w:r>
      <w:r>
        <w:rPr>
          <w:color w:val="1F2937"/>
        </w:rPr>
        <w:t>after test INC-104 --framework junit</w:t>
      </w:r>
      <w:r>
        <w:br/>
      </w:r>
      <w:r>
        <w:br/>
      </w:r>
      <w:r>
        <w:rPr>
          <w:color w:val="1F2937"/>
        </w:rPr>
        <w:t>after export INC-104 --format json</w:t>
      </w:r>
      <w:r>
        <w:br/>
      </w:r>
    </w:p>
    <w:p w14:paraId="2446D521" w14:textId="77777777" w:rsidR="008470DC" w:rsidRDefault="00000000">
      <w:r>
        <w:t>The CLI is optional for MVP but valuable because it makes the product feel like a native developer tool rather than a dashboard.</w:t>
      </w:r>
    </w:p>
    <w:p w14:paraId="4C6B08C9" w14:textId="77777777" w:rsidR="008470DC" w:rsidRDefault="00000000">
      <w:pPr>
        <w:pStyle w:val="Heading1"/>
      </w:pPr>
      <w:r>
        <w:t>12. Security, privacy and compliance posture</w:t>
      </w:r>
    </w:p>
    <w:p w14:paraId="413CF0E5" w14:textId="77777777" w:rsidR="008470DC" w:rsidRDefault="00000000">
      <w:pPr>
        <w:pStyle w:val="Heading2"/>
      </w:pPr>
      <w:r>
        <w:t>12.1 Threats to design for</w:t>
      </w:r>
    </w:p>
    <w:p w14:paraId="59F24DEB" w14:textId="77777777" w:rsidR="008470DC" w:rsidRDefault="00000000">
      <w:pPr>
        <w:pStyle w:val="ListBullet"/>
      </w:pPr>
      <w:r>
        <w:t>Credentials captured in headers or bodies.</w:t>
      </w:r>
    </w:p>
    <w:p w14:paraId="3FA40A36" w14:textId="77777777" w:rsidR="008470DC" w:rsidRDefault="00000000">
      <w:pPr>
        <w:pStyle w:val="ListBullet"/>
      </w:pPr>
      <w:r>
        <w:t>PII or financial data persisted in incident storage.</w:t>
      </w:r>
    </w:p>
    <w:p w14:paraId="13288B4B" w14:textId="77777777" w:rsidR="008470DC" w:rsidRDefault="00000000">
      <w:pPr>
        <w:pStyle w:val="ListBullet"/>
      </w:pPr>
      <w:r>
        <w:t>Replay accidentally writing to production.</w:t>
      </w:r>
    </w:p>
    <w:p w14:paraId="15746F46" w14:textId="77777777" w:rsidR="008470DC" w:rsidRDefault="00000000">
      <w:pPr>
        <w:pStyle w:val="ListBullet"/>
      </w:pPr>
      <w:r>
        <w:t>Malicious payloads being executed during replay.</w:t>
      </w:r>
    </w:p>
    <w:p w14:paraId="2EDD9EA8" w14:textId="77777777" w:rsidR="008470DC" w:rsidRDefault="00000000">
      <w:pPr>
        <w:pStyle w:val="ListBullet"/>
      </w:pPr>
      <w:r>
        <w:t>Unauthorized users accessing incidents.</w:t>
      </w:r>
    </w:p>
    <w:p w14:paraId="071C5ECA" w14:textId="77777777" w:rsidR="008470DC" w:rsidRDefault="00000000">
      <w:pPr>
        <w:pStyle w:val="ListBullet"/>
      </w:pPr>
      <w:r>
        <w:t>Sensitive source code or stack traces exported to an AI provider.</w:t>
      </w:r>
    </w:p>
    <w:p w14:paraId="666D10FF" w14:textId="77777777" w:rsidR="008470DC" w:rsidRDefault="00000000">
      <w:pPr>
        <w:pStyle w:val="Heading2"/>
      </w:pPr>
      <w:r>
        <w:lastRenderedPageBreak/>
        <w:t>12.2 Security controls</w:t>
      </w:r>
    </w:p>
    <w:tbl>
      <w:tblPr>
        <w:tblStyle w:val="TableGrid"/>
        <w:tblW w:w="0" w:type="auto"/>
        <w:jc w:val="center"/>
        <w:tblLook w:val="04A0" w:firstRow="1" w:lastRow="0" w:firstColumn="1" w:lastColumn="0" w:noHBand="0" w:noVBand="1"/>
      </w:tblPr>
      <w:tblGrid>
        <w:gridCol w:w="5040"/>
        <w:gridCol w:w="5040"/>
      </w:tblGrid>
      <w:tr w:rsidR="008470DC" w14:paraId="7398C062" w14:textId="77777777">
        <w:trPr>
          <w:tblHeader/>
          <w:jc w:val="center"/>
        </w:trPr>
        <w:tc>
          <w:tcPr>
            <w:tcW w:w="5040" w:type="dxa"/>
            <w:shd w:val="clear" w:color="auto" w:fill="1F2937"/>
            <w:vAlign w:val="center"/>
          </w:tcPr>
          <w:p w14:paraId="0131E786" w14:textId="77777777" w:rsidR="008470DC" w:rsidRDefault="00000000">
            <w:r>
              <w:rPr>
                <w:b/>
                <w:color w:val="FFFFFF"/>
                <w:sz w:val="17"/>
              </w:rPr>
              <w:t>Control</w:t>
            </w:r>
          </w:p>
        </w:tc>
        <w:tc>
          <w:tcPr>
            <w:tcW w:w="5040" w:type="dxa"/>
            <w:shd w:val="clear" w:color="auto" w:fill="1F2937"/>
            <w:vAlign w:val="center"/>
          </w:tcPr>
          <w:p w14:paraId="728BADD5" w14:textId="77777777" w:rsidR="008470DC" w:rsidRDefault="00000000">
            <w:r>
              <w:rPr>
                <w:b/>
                <w:color w:val="FFFFFF"/>
                <w:sz w:val="17"/>
              </w:rPr>
              <w:t>Design</w:t>
            </w:r>
          </w:p>
        </w:tc>
      </w:tr>
      <w:tr w:rsidR="008470DC" w14:paraId="007FEC15" w14:textId="77777777">
        <w:trPr>
          <w:cantSplit/>
          <w:jc w:val="center"/>
        </w:trPr>
        <w:tc>
          <w:tcPr>
            <w:tcW w:w="5040" w:type="dxa"/>
          </w:tcPr>
          <w:p w14:paraId="46196CA8" w14:textId="77777777" w:rsidR="008470DC" w:rsidRDefault="00000000">
            <w:r>
              <w:rPr>
                <w:sz w:val="17"/>
              </w:rPr>
              <w:t>Redaction engine</w:t>
            </w:r>
          </w:p>
        </w:tc>
        <w:tc>
          <w:tcPr>
            <w:tcW w:w="5040" w:type="dxa"/>
          </w:tcPr>
          <w:p w14:paraId="586A4903" w14:textId="77777777" w:rsidR="008470DC" w:rsidRDefault="00000000">
            <w:r>
              <w:rPr>
                <w:sz w:val="17"/>
              </w:rPr>
              <w:t>Pattern-based + configurable rules for Authorization, cookies, API keys, emails, phone numbers and custom fields.</w:t>
            </w:r>
          </w:p>
        </w:tc>
      </w:tr>
      <w:tr w:rsidR="008470DC" w14:paraId="62E1A77A" w14:textId="77777777">
        <w:trPr>
          <w:cantSplit/>
          <w:jc w:val="center"/>
        </w:trPr>
        <w:tc>
          <w:tcPr>
            <w:tcW w:w="5040" w:type="dxa"/>
          </w:tcPr>
          <w:p w14:paraId="46909BFF" w14:textId="77777777" w:rsidR="008470DC" w:rsidRDefault="00000000">
            <w:r>
              <w:rPr>
                <w:sz w:val="17"/>
              </w:rPr>
              <w:t>Least privilege</w:t>
            </w:r>
          </w:p>
        </w:tc>
        <w:tc>
          <w:tcPr>
            <w:tcW w:w="5040" w:type="dxa"/>
          </w:tcPr>
          <w:p w14:paraId="34BD7296" w14:textId="77777777" w:rsidR="008470DC" w:rsidRDefault="00000000">
            <w:r>
              <w:rPr>
                <w:sz w:val="17"/>
              </w:rPr>
              <w:t>SDK captures only required context; collector permissions are scoped.</w:t>
            </w:r>
          </w:p>
        </w:tc>
      </w:tr>
      <w:tr w:rsidR="008470DC" w14:paraId="0F6BCD6B" w14:textId="77777777">
        <w:trPr>
          <w:cantSplit/>
          <w:jc w:val="center"/>
        </w:trPr>
        <w:tc>
          <w:tcPr>
            <w:tcW w:w="5040" w:type="dxa"/>
          </w:tcPr>
          <w:p w14:paraId="05E2DC00" w14:textId="77777777" w:rsidR="008470DC" w:rsidRDefault="00000000">
            <w:r>
              <w:rPr>
                <w:sz w:val="17"/>
              </w:rPr>
              <w:t>Encryption</w:t>
            </w:r>
          </w:p>
        </w:tc>
        <w:tc>
          <w:tcPr>
            <w:tcW w:w="5040" w:type="dxa"/>
          </w:tcPr>
          <w:p w14:paraId="6B1E95F5" w14:textId="77777777" w:rsidR="008470DC" w:rsidRDefault="00000000">
            <w:r>
              <w:rPr>
                <w:sz w:val="17"/>
              </w:rPr>
              <w:t>Local sensitive store can use OS-protected keys; team/hosted editions use encryption in transit/at rest.</w:t>
            </w:r>
          </w:p>
        </w:tc>
      </w:tr>
      <w:tr w:rsidR="008470DC" w14:paraId="273A2954" w14:textId="77777777">
        <w:trPr>
          <w:cantSplit/>
          <w:jc w:val="center"/>
        </w:trPr>
        <w:tc>
          <w:tcPr>
            <w:tcW w:w="5040" w:type="dxa"/>
          </w:tcPr>
          <w:p w14:paraId="35B44DA0" w14:textId="77777777" w:rsidR="008470DC" w:rsidRDefault="00000000">
            <w:r>
              <w:rPr>
                <w:sz w:val="17"/>
              </w:rPr>
              <w:t>Replay isolation</w:t>
            </w:r>
          </w:p>
        </w:tc>
        <w:tc>
          <w:tcPr>
            <w:tcW w:w="5040" w:type="dxa"/>
          </w:tcPr>
          <w:p w14:paraId="6112BF1A" w14:textId="77777777" w:rsidR="008470DC" w:rsidRDefault="00000000">
            <w:r>
              <w:rPr>
                <w:sz w:val="17"/>
              </w:rPr>
              <w:t>Containers/network policies prevent unintended outbound calls and writes.</w:t>
            </w:r>
          </w:p>
        </w:tc>
      </w:tr>
      <w:tr w:rsidR="008470DC" w14:paraId="69496229" w14:textId="77777777">
        <w:trPr>
          <w:cantSplit/>
          <w:jc w:val="center"/>
        </w:trPr>
        <w:tc>
          <w:tcPr>
            <w:tcW w:w="5040" w:type="dxa"/>
          </w:tcPr>
          <w:p w14:paraId="7D505008" w14:textId="77777777" w:rsidR="008470DC" w:rsidRDefault="00000000">
            <w:r>
              <w:rPr>
                <w:sz w:val="17"/>
              </w:rPr>
              <w:t>Audit log</w:t>
            </w:r>
          </w:p>
        </w:tc>
        <w:tc>
          <w:tcPr>
            <w:tcW w:w="5040" w:type="dxa"/>
          </w:tcPr>
          <w:p w14:paraId="0D1B3EEA" w14:textId="77777777" w:rsidR="008470DC" w:rsidRDefault="00000000">
            <w:r>
              <w:rPr>
                <w:sz w:val="17"/>
              </w:rPr>
              <w:t>Replay target changes, exports and dangerous actions are recorded.</w:t>
            </w:r>
          </w:p>
        </w:tc>
      </w:tr>
      <w:tr w:rsidR="008470DC" w14:paraId="6D339018" w14:textId="77777777">
        <w:trPr>
          <w:cantSplit/>
          <w:jc w:val="center"/>
        </w:trPr>
        <w:tc>
          <w:tcPr>
            <w:tcW w:w="5040" w:type="dxa"/>
          </w:tcPr>
          <w:p w14:paraId="3F479FDA" w14:textId="77777777" w:rsidR="008470DC" w:rsidRDefault="00000000">
            <w:r>
              <w:rPr>
                <w:sz w:val="17"/>
              </w:rPr>
              <w:t>AI privacy gate</w:t>
            </w:r>
          </w:p>
        </w:tc>
        <w:tc>
          <w:tcPr>
            <w:tcW w:w="5040" w:type="dxa"/>
          </w:tcPr>
          <w:p w14:paraId="39CC49AF" w14:textId="77777777" w:rsidR="008470DC" w:rsidRDefault="00000000">
            <w:r>
              <w:rPr>
                <w:sz w:val="17"/>
              </w:rPr>
              <w:t>AI calls are opt-in and receive only minimized evidence unless the user explicitly chooses otherwise.</w:t>
            </w:r>
          </w:p>
        </w:tc>
      </w:tr>
    </w:tbl>
    <w:p w14:paraId="6E2BDA88" w14:textId="77777777" w:rsidR="008470DC" w:rsidRDefault="008470DC">
      <w:pPr>
        <w:spacing w:after="40"/>
      </w:pPr>
    </w:p>
    <w:p w14:paraId="236B9050" w14:textId="77777777" w:rsidR="008470DC" w:rsidRDefault="00000000">
      <w:pPr>
        <w:pStyle w:val="Heading1"/>
      </w:pPr>
      <w:r>
        <w:t>13. Technology strategy</w:t>
      </w:r>
    </w:p>
    <w:tbl>
      <w:tblPr>
        <w:tblStyle w:val="TableGrid"/>
        <w:tblW w:w="0" w:type="auto"/>
        <w:jc w:val="center"/>
        <w:tblLook w:val="04A0" w:firstRow="1" w:lastRow="0" w:firstColumn="1" w:lastColumn="0" w:noHBand="0" w:noVBand="1"/>
      </w:tblPr>
      <w:tblGrid>
        <w:gridCol w:w="3360"/>
        <w:gridCol w:w="3360"/>
        <w:gridCol w:w="3360"/>
      </w:tblGrid>
      <w:tr w:rsidR="008470DC" w14:paraId="14B8A0C5" w14:textId="77777777">
        <w:trPr>
          <w:tblHeader/>
          <w:jc w:val="center"/>
        </w:trPr>
        <w:tc>
          <w:tcPr>
            <w:tcW w:w="3360" w:type="dxa"/>
            <w:shd w:val="clear" w:color="auto" w:fill="1F2937"/>
            <w:vAlign w:val="center"/>
          </w:tcPr>
          <w:p w14:paraId="708C1F1B" w14:textId="77777777" w:rsidR="008470DC" w:rsidRDefault="00000000">
            <w:r>
              <w:rPr>
                <w:b/>
                <w:color w:val="FFFFFF"/>
                <w:sz w:val="17"/>
              </w:rPr>
              <w:t>Layer</w:t>
            </w:r>
          </w:p>
        </w:tc>
        <w:tc>
          <w:tcPr>
            <w:tcW w:w="3360" w:type="dxa"/>
            <w:shd w:val="clear" w:color="auto" w:fill="1F2937"/>
            <w:vAlign w:val="center"/>
          </w:tcPr>
          <w:p w14:paraId="4A924B0A" w14:textId="77777777" w:rsidR="008470DC" w:rsidRDefault="00000000">
            <w:r>
              <w:rPr>
                <w:b/>
                <w:color w:val="FFFFFF"/>
                <w:sz w:val="17"/>
              </w:rPr>
              <w:t>Choice</w:t>
            </w:r>
          </w:p>
        </w:tc>
        <w:tc>
          <w:tcPr>
            <w:tcW w:w="3360" w:type="dxa"/>
            <w:shd w:val="clear" w:color="auto" w:fill="1F2937"/>
            <w:vAlign w:val="center"/>
          </w:tcPr>
          <w:p w14:paraId="69559EC3" w14:textId="77777777" w:rsidR="008470DC" w:rsidRDefault="00000000">
            <w:r>
              <w:rPr>
                <w:b/>
                <w:color w:val="FFFFFF"/>
                <w:sz w:val="17"/>
              </w:rPr>
              <w:t>Reason</w:t>
            </w:r>
          </w:p>
        </w:tc>
      </w:tr>
      <w:tr w:rsidR="008470DC" w14:paraId="5A5EED2A" w14:textId="77777777">
        <w:trPr>
          <w:cantSplit/>
          <w:jc w:val="center"/>
        </w:trPr>
        <w:tc>
          <w:tcPr>
            <w:tcW w:w="3360" w:type="dxa"/>
          </w:tcPr>
          <w:p w14:paraId="09FC57B2" w14:textId="77777777" w:rsidR="008470DC" w:rsidRDefault="00000000">
            <w:r>
              <w:rPr>
                <w:sz w:val="17"/>
              </w:rPr>
              <w:t>Backend</w:t>
            </w:r>
          </w:p>
        </w:tc>
        <w:tc>
          <w:tcPr>
            <w:tcW w:w="3360" w:type="dxa"/>
          </w:tcPr>
          <w:p w14:paraId="30BD0EFF" w14:textId="77777777" w:rsidR="008470DC" w:rsidRDefault="00000000">
            <w:r>
              <w:rPr>
                <w:sz w:val="17"/>
              </w:rPr>
              <w:t>Java 21 + Spring Boot</w:t>
            </w:r>
          </w:p>
        </w:tc>
        <w:tc>
          <w:tcPr>
            <w:tcW w:w="3360" w:type="dxa"/>
          </w:tcPr>
          <w:p w14:paraId="5FF5237A" w14:textId="77777777" w:rsidR="008470DC" w:rsidRDefault="00000000">
            <w:r>
              <w:rPr>
                <w:sz w:val="17"/>
              </w:rPr>
              <w:t>Matches project skill goals and strong enterprise fit</w:t>
            </w:r>
          </w:p>
        </w:tc>
      </w:tr>
      <w:tr w:rsidR="008470DC" w14:paraId="0C83B7B2" w14:textId="77777777">
        <w:trPr>
          <w:cantSplit/>
          <w:jc w:val="center"/>
        </w:trPr>
        <w:tc>
          <w:tcPr>
            <w:tcW w:w="3360" w:type="dxa"/>
          </w:tcPr>
          <w:p w14:paraId="06BD490A" w14:textId="77777777" w:rsidR="008470DC" w:rsidRDefault="00000000">
            <w:r>
              <w:rPr>
                <w:sz w:val="17"/>
              </w:rPr>
              <w:t>Database</w:t>
            </w:r>
          </w:p>
        </w:tc>
        <w:tc>
          <w:tcPr>
            <w:tcW w:w="3360" w:type="dxa"/>
          </w:tcPr>
          <w:p w14:paraId="26A7C3E0" w14:textId="77777777" w:rsidR="008470DC" w:rsidRDefault="00000000">
            <w:r>
              <w:rPr>
                <w:sz w:val="17"/>
              </w:rPr>
              <w:t>PostgreSQL; SQLite-compatible local mode</w:t>
            </w:r>
          </w:p>
        </w:tc>
        <w:tc>
          <w:tcPr>
            <w:tcW w:w="3360" w:type="dxa"/>
          </w:tcPr>
          <w:p w14:paraId="0D12278B" w14:textId="77777777" w:rsidR="008470DC" w:rsidRDefault="00000000">
            <w:r>
              <w:rPr>
                <w:sz w:val="17"/>
              </w:rPr>
              <w:t>Reliable relational model; easy local bootstrap</w:t>
            </w:r>
          </w:p>
        </w:tc>
      </w:tr>
      <w:tr w:rsidR="008470DC" w14:paraId="2A109B4E" w14:textId="77777777">
        <w:trPr>
          <w:cantSplit/>
          <w:jc w:val="center"/>
        </w:trPr>
        <w:tc>
          <w:tcPr>
            <w:tcW w:w="3360" w:type="dxa"/>
          </w:tcPr>
          <w:p w14:paraId="342AE3FB" w14:textId="77777777" w:rsidR="008470DC" w:rsidRDefault="00000000">
            <w:r>
              <w:rPr>
                <w:sz w:val="17"/>
              </w:rPr>
              <w:t>Frontend</w:t>
            </w:r>
          </w:p>
        </w:tc>
        <w:tc>
          <w:tcPr>
            <w:tcW w:w="3360" w:type="dxa"/>
          </w:tcPr>
          <w:p w14:paraId="6C78F67D" w14:textId="77777777" w:rsidR="008470DC" w:rsidRDefault="00000000">
            <w:r>
              <w:rPr>
                <w:sz w:val="17"/>
              </w:rPr>
              <w:t>React + Vite</w:t>
            </w:r>
          </w:p>
        </w:tc>
        <w:tc>
          <w:tcPr>
            <w:tcW w:w="3360" w:type="dxa"/>
          </w:tcPr>
          <w:p w14:paraId="7794FF3C" w14:textId="77777777" w:rsidR="008470DC" w:rsidRDefault="00000000">
            <w:r>
              <w:rPr>
                <w:sz w:val="17"/>
              </w:rPr>
              <w:t>Fast development and familiar portfolio stack</w:t>
            </w:r>
          </w:p>
        </w:tc>
      </w:tr>
      <w:tr w:rsidR="008470DC" w14:paraId="543B1FDB" w14:textId="77777777">
        <w:trPr>
          <w:cantSplit/>
          <w:jc w:val="center"/>
        </w:trPr>
        <w:tc>
          <w:tcPr>
            <w:tcW w:w="3360" w:type="dxa"/>
          </w:tcPr>
          <w:p w14:paraId="5A22D893" w14:textId="77777777" w:rsidR="008470DC" w:rsidRDefault="00000000">
            <w:r>
              <w:rPr>
                <w:sz w:val="17"/>
              </w:rPr>
              <w:t>Async</w:t>
            </w:r>
          </w:p>
        </w:tc>
        <w:tc>
          <w:tcPr>
            <w:tcW w:w="3360" w:type="dxa"/>
          </w:tcPr>
          <w:p w14:paraId="05DB660F" w14:textId="77777777" w:rsidR="008470DC" w:rsidRDefault="00000000">
            <w:r>
              <w:rPr>
                <w:sz w:val="17"/>
              </w:rPr>
              <w:t>Redis/BullMQ concept later; Java queue first for MVP</w:t>
            </w:r>
          </w:p>
        </w:tc>
        <w:tc>
          <w:tcPr>
            <w:tcW w:w="3360" w:type="dxa"/>
          </w:tcPr>
          <w:p w14:paraId="4CE6FB15" w14:textId="77777777" w:rsidR="008470DC" w:rsidRDefault="00000000">
            <w:r>
              <w:rPr>
                <w:sz w:val="17"/>
              </w:rPr>
              <w:t>Keep MVP simpler, add durable distributed jobs when needed</w:t>
            </w:r>
          </w:p>
        </w:tc>
      </w:tr>
      <w:tr w:rsidR="008470DC" w14:paraId="72D93973" w14:textId="77777777">
        <w:trPr>
          <w:cantSplit/>
          <w:jc w:val="center"/>
        </w:trPr>
        <w:tc>
          <w:tcPr>
            <w:tcW w:w="3360" w:type="dxa"/>
          </w:tcPr>
          <w:p w14:paraId="7B41FC7B" w14:textId="77777777" w:rsidR="008470DC" w:rsidRDefault="00000000">
            <w:r>
              <w:rPr>
                <w:sz w:val="17"/>
              </w:rPr>
              <w:t>Containers</w:t>
            </w:r>
          </w:p>
        </w:tc>
        <w:tc>
          <w:tcPr>
            <w:tcW w:w="3360" w:type="dxa"/>
          </w:tcPr>
          <w:p w14:paraId="2D7FF86A" w14:textId="77777777" w:rsidR="008470DC" w:rsidRDefault="00000000">
            <w:r>
              <w:rPr>
                <w:sz w:val="17"/>
              </w:rPr>
              <w:t>Docker</w:t>
            </w:r>
          </w:p>
        </w:tc>
        <w:tc>
          <w:tcPr>
            <w:tcW w:w="3360" w:type="dxa"/>
          </w:tcPr>
          <w:p w14:paraId="2169CC8E" w14:textId="77777777" w:rsidR="008470DC" w:rsidRDefault="00000000">
            <w:r>
              <w:rPr>
                <w:sz w:val="17"/>
              </w:rPr>
              <w:t>Isolation for replay and repeatable demos</w:t>
            </w:r>
          </w:p>
        </w:tc>
      </w:tr>
      <w:tr w:rsidR="008470DC" w14:paraId="76802304" w14:textId="77777777">
        <w:trPr>
          <w:cantSplit/>
          <w:jc w:val="center"/>
        </w:trPr>
        <w:tc>
          <w:tcPr>
            <w:tcW w:w="3360" w:type="dxa"/>
          </w:tcPr>
          <w:p w14:paraId="127DF720" w14:textId="77777777" w:rsidR="008470DC" w:rsidRDefault="00000000">
            <w:r>
              <w:rPr>
                <w:sz w:val="17"/>
              </w:rPr>
              <w:t>Observability</w:t>
            </w:r>
          </w:p>
        </w:tc>
        <w:tc>
          <w:tcPr>
            <w:tcW w:w="3360" w:type="dxa"/>
          </w:tcPr>
          <w:p w14:paraId="057E5454" w14:textId="77777777" w:rsidR="008470DC" w:rsidRDefault="00000000">
            <w:r>
              <w:rPr>
                <w:sz w:val="17"/>
              </w:rPr>
              <w:t>OpenTelemetry</w:t>
            </w:r>
          </w:p>
        </w:tc>
        <w:tc>
          <w:tcPr>
            <w:tcW w:w="3360" w:type="dxa"/>
          </w:tcPr>
          <w:p w14:paraId="5A75DBDA" w14:textId="77777777" w:rsidR="008470DC" w:rsidRDefault="00000000">
            <w:r>
              <w:rPr>
                <w:sz w:val="17"/>
              </w:rPr>
              <w:t>Standard correlation model for traces/metrics</w:t>
            </w:r>
          </w:p>
        </w:tc>
      </w:tr>
      <w:tr w:rsidR="008470DC" w14:paraId="4EC95EA0" w14:textId="77777777">
        <w:trPr>
          <w:cantSplit/>
          <w:jc w:val="center"/>
        </w:trPr>
        <w:tc>
          <w:tcPr>
            <w:tcW w:w="3360" w:type="dxa"/>
          </w:tcPr>
          <w:p w14:paraId="2CCC5514" w14:textId="77777777" w:rsidR="008470DC" w:rsidRDefault="00000000">
            <w:r>
              <w:rPr>
                <w:sz w:val="17"/>
              </w:rPr>
              <w:t>Testing</w:t>
            </w:r>
          </w:p>
        </w:tc>
        <w:tc>
          <w:tcPr>
            <w:tcW w:w="3360" w:type="dxa"/>
          </w:tcPr>
          <w:p w14:paraId="35E8A739" w14:textId="77777777" w:rsidR="008470DC" w:rsidRDefault="00000000">
            <w:r>
              <w:rPr>
                <w:sz w:val="17"/>
              </w:rPr>
              <w:t>JUnit 5 + Testcontainers</w:t>
            </w:r>
          </w:p>
        </w:tc>
        <w:tc>
          <w:tcPr>
            <w:tcW w:w="3360" w:type="dxa"/>
          </w:tcPr>
          <w:p w14:paraId="39641012" w14:textId="77777777" w:rsidR="008470DC" w:rsidRDefault="00000000">
            <w:r>
              <w:rPr>
                <w:sz w:val="17"/>
              </w:rPr>
              <w:t>Produces realistic regression artifacts</w:t>
            </w:r>
          </w:p>
        </w:tc>
      </w:tr>
      <w:tr w:rsidR="008470DC" w14:paraId="125CFDF6" w14:textId="77777777">
        <w:trPr>
          <w:cantSplit/>
          <w:jc w:val="center"/>
        </w:trPr>
        <w:tc>
          <w:tcPr>
            <w:tcW w:w="3360" w:type="dxa"/>
          </w:tcPr>
          <w:p w14:paraId="1E400308" w14:textId="77777777" w:rsidR="008470DC" w:rsidRDefault="00000000">
            <w:r>
              <w:rPr>
                <w:sz w:val="17"/>
              </w:rPr>
              <w:t>Optional AI</w:t>
            </w:r>
          </w:p>
        </w:tc>
        <w:tc>
          <w:tcPr>
            <w:tcW w:w="3360" w:type="dxa"/>
          </w:tcPr>
          <w:p w14:paraId="18C11AC2" w14:textId="77777777" w:rsidR="008470DC" w:rsidRDefault="00000000">
            <w:r>
              <w:rPr>
                <w:sz w:val="17"/>
              </w:rPr>
              <w:t>Provider abstraction</w:t>
            </w:r>
          </w:p>
        </w:tc>
        <w:tc>
          <w:tcPr>
            <w:tcW w:w="3360" w:type="dxa"/>
          </w:tcPr>
          <w:p w14:paraId="432C3794" w14:textId="77777777" w:rsidR="008470DC" w:rsidRDefault="00000000">
            <w:r>
              <w:rPr>
                <w:sz w:val="17"/>
              </w:rPr>
              <w:t>Avoid hard dependency on a single model/vendor</w:t>
            </w:r>
          </w:p>
        </w:tc>
      </w:tr>
    </w:tbl>
    <w:p w14:paraId="14878E00" w14:textId="77777777" w:rsidR="008470DC" w:rsidRDefault="008470DC">
      <w:pPr>
        <w:spacing w:after="40"/>
      </w:pPr>
    </w:p>
    <w:p w14:paraId="2F5F625A" w14:textId="77777777" w:rsidR="008470DC" w:rsidRDefault="00000000">
      <w:pPr>
        <w:pStyle w:val="Heading2"/>
      </w:pPr>
      <w:r>
        <w:t>13.1 Why not microservices immediately?</w:t>
      </w:r>
    </w:p>
    <w:p w14:paraId="794CF40E" w14:textId="77777777" w:rsidR="008470DC" w:rsidRDefault="00000000">
      <w:r>
        <w:t>The product itself is about simplifying a complex workflow, so the implementation should not begin as a distributed architecture. Start as a modular monolith with a worker boundary. Split components only when scale or trust boundaries require it. This keeps development fast while preserving clean interfaces.</w:t>
      </w:r>
    </w:p>
    <w:p w14:paraId="183BA35E" w14:textId="77777777" w:rsidR="008470DC" w:rsidRDefault="00000000">
      <w:pPr>
        <w:pStyle w:val="Heading1"/>
      </w:pPr>
      <w:r>
        <w:t>14. MVP scope</w:t>
      </w:r>
    </w:p>
    <w:p w14:paraId="42F6FE60" w14:textId="77777777" w:rsidR="008470DC" w:rsidRDefault="00000000">
      <w:pPr>
        <w:pStyle w:val="Heading2"/>
      </w:pPr>
      <w:r>
        <w:t>14.1 MVP definition</w:t>
      </w:r>
    </w:p>
    <w:p w14:paraId="18898FAE" w14:textId="77777777" w:rsidR="008470DC" w:rsidRDefault="00000000">
      <w:r>
        <w:t>MVP = “Capture a failed Spring Boot request locally, view it, replay it safely against a sandbox, and generate a JUnit test.” Anything that does not strengthen this loop is secondary.</w:t>
      </w:r>
    </w:p>
    <w:tbl>
      <w:tblPr>
        <w:tblStyle w:val="TableGrid"/>
        <w:tblW w:w="0" w:type="auto"/>
        <w:jc w:val="center"/>
        <w:tblLook w:val="04A0" w:firstRow="1" w:lastRow="0" w:firstColumn="1" w:lastColumn="0" w:noHBand="0" w:noVBand="1"/>
      </w:tblPr>
      <w:tblGrid>
        <w:gridCol w:w="5040"/>
        <w:gridCol w:w="5040"/>
      </w:tblGrid>
      <w:tr w:rsidR="008470DC" w14:paraId="4A62F467" w14:textId="77777777">
        <w:trPr>
          <w:tblHeader/>
          <w:jc w:val="center"/>
        </w:trPr>
        <w:tc>
          <w:tcPr>
            <w:tcW w:w="5040" w:type="dxa"/>
            <w:shd w:val="clear" w:color="auto" w:fill="1F2937"/>
            <w:vAlign w:val="center"/>
          </w:tcPr>
          <w:p w14:paraId="7059C1C7" w14:textId="77777777" w:rsidR="008470DC" w:rsidRDefault="00000000">
            <w:r>
              <w:rPr>
                <w:b/>
                <w:color w:val="FFFFFF"/>
                <w:sz w:val="17"/>
              </w:rPr>
              <w:t>Included</w:t>
            </w:r>
          </w:p>
        </w:tc>
        <w:tc>
          <w:tcPr>
            <w:tcW w:w="5040" w:type="dxa"/>
            <w:shd w:val="clear" w:color="auto" w:fill="1F2937"/>
            <w:vAlign w:val="center"/>
          </w:tcPr>
          <w:p w14:paraId="3E6BD8A5" w14:textId="77777777" w:rsidR="008470DC" w:rsidRDefault="00000000">
            <w:r>
              <w:rPr>
                <w:b/>
                <w:color w:val="FFFFFF"/>
                <w:sz w:val="17"/>
              </w:rPr>
              <w:t>Excluded</w:t>
            </w:r>
          </w:p>
        </w:tc>
      </w:tr>
      <w:tr w:rsidR="008470DC" w14:paraId="3C26F73E" w14:textId="77777777">
        <w:trPr>
          <w:cantSplit/>
          <w:jc w:val="center"/>
        </w:trPr>
        <w:tc>
          <w:tcPr>
            <w:tcW w:w="5040" w:type="dxa"/>
          </w:tcPr>
          <w:p w14:paraId="5146F1AD" w14:textId="77777777" w:rsidR="008470DC" w:rsidRDefault="00000000">
            <w:r>
              <w:rPr>
                <w:sz w:val="17"/>
              </w:rPr>
              <w:t>Java/Spring Boot SDK</w:t>
            </w:r>
          </w:p>
        </w:tc>
        <w:tc>
          <w:tcPr>
            <w:tcW w:w="5040" w:type="dxa"/>
          </w:tcPr>
          <w:p w14:paraId="29B26705" w14:textId="77777777" w:rsidR="008470DC" w:rsidRDefault="00000000">
            <w:r>
              <w:rPr>
                <w:sz w:val="17"/>
              </w:rPr>
              <w:t>Node/Python/.NET SDKs</w:t>
            </w:r>
          </w:p>
        </w:tc>
      </w:tr>
      <w:tr w:rsidR="008470DC" w14:paraId="66AF7E96" w14:textId="77777777">
        <w:trPr>
          <w:cantSplit/>
          <w:jc w:val="center"/>
        </w:trPr>
        <w:tc>
          <w:tcPr>
            <w:tcW w:w="5040" w:type="dxa"/>
          </w:tcPr>
          <w:p w14:paraId="3DE7E9DA" w14:textId="77777777" w:rsidR="008470DC" w:rsidRDefault="00000000">
            <w:r>
              <w:rPr>
                <w:sz w:val="17"/>
              </w:rPr>
              <w:t>HTTP failure capture</w:t>
            </w:r>
          </w:p>
        </w:tc>
        <w:tc>
          <w:tcPr>
            <w:tcW w:w="5040" w:type="dxa"/>
          </w:tcPr>
          <w:p w14:paraId="0503325B" w14:textId="77777777" w:rsidR="008470DC" w:rsidRDefault="00000000">
            <w:r>
              <w:rPr>
                <w:sz w:val="17"/>
              </w:rPr>
              <w:t>Full browser session recording</w:t>
            </w:r>
          </w:p>
        </w:tc>
      </w:tr>
      <w:tr w:rsidR="008470DC" w14:paraId="7B30A113" w14:textId="77777777">
        <w:trPr>
          <w:cantSplit/>
          <w:jc w:val="center"/>
        </w:trPr>
        <w:tc>
          <w:tcPr>
            <w:tcW w:w="5040" w:type="dxa"/>
          </w:tcPr>
          <w:p w14:paraId="75981CCD" w14:textId="77777777" w:rsidR="008470DC" w:rsidRDefault="00000000">
            <w:r>
              <w:rPr>
                <w:sz w:val="17"/>
              </w:rPr>
              <w:t>Redaction</w:t>
            </w:r>
          </w:p>
        </w:tc>
        <w:tc>
          <w:tcPr>
            <w:tcW w:w="5040" w:type="dxa"/>
          </w:tcPr>
          <w:p w14:paraId="6795DC48" w14:textId="77777777" w:rsidR="008470DC" w:rsidRDefault="00000000">
            <w:r>
              <w:rPr>
                <w:sz w:val="17"/>
              </w:rPr>
              <w:t>Enterprise SSO/RBAC</w:t>
            </w:r>
          </w:p>
        </w:tc>
      </w:tr>
      <w:tr w:rsidR="008470DC" w14:paraId="41C9718E" w14:textId="77777777">
        <w:trPr>
          <w:cantSplit/>
          <w:jc w:val="center"/>
        </w:trPr>
        <w:tc>
          <w:tcPr>
            <w:tcW w:w="5040" w:type="dxa"/>
          </w:tcPr>
          <w:p w14:paraId="13A05DD3" w14:textId="77777777" w:rsidR="008470DC" w:rsidRDefault="00000000">
            <w:r>
              <w:rPr>
                <w:sz w:val="17"/>
              </w:rPr>
              <w:t>Local web UI</w:t>
            </w:r>
          </w:p>
        </w:tc>
        <w:tc>
          <w:tcPr>
            <w:tcW w:w="5040" w:type="dxa"/>
          </w:tcPr>
          <w:p w14:paraId="0A3C2E50" w14:textId="77777777" w:rsidR="008470DC" w:rsidRDefault="00000000">
            <w:r>
              <w:rPr>
                <w:sz w:val="17"/>
              </w:rPr>
              <w:t>Hosted multi-tenant SaaS</w:t>
            </w:r>
          </w:p>
        </w:tc>
      </w:tr>
      <w:tr w:rsidR="008470DC" w14:paraId="57C81A1A" w14:textId="77777777">
        <w:trPr>
          <w:cantSplit/>
          <w:jc w:val="center"/>
        </w:trPr>
        <w:tc>
          <w:tcPr>
            <w:tcW w:w="5040" w:type="dxa"/>
          </w:tcPr>
          <w:p w14:paraId="68161ACB" w14:textId="77777777" w:rsidR="008470DC" w:rsidRDefault="00000000">
            <w:r>
              <w:rPr>
                <w:sz w:val="17"/>
              </w:rPr>
              <w:t>Sandbox replay</w:t>
            </w:r>
          </w:p>
        </w:tc>
        <w:tc>
          <w:tcPr>
            <w:tcW w:w="5040" w:type="dxa"/>
          </w:tcPr>
          <w:p w14:paraId="330EBF27" w14:textId="77777777" w:rsidR="008470DC" w:rsidRDefault="00000000">
            <w:r>
              <w:rPr>
                <w:sz w:val="17"/>
              </w:rPr>
              <w:t>Production replay</w:t>
            </w:r>
          </w:p>
        </w:tc>
      </w:tr>
      <w:tr w:rsidR="008470DC" w14:paraId="266A826E" w14:textId="77777777">
        <w:trPr>
          <w:cantSplit/>
          <w:jc w:val="center"/>
        </w:trPr>
        <w:tc>
          <w:tcPr>
            <w:tcW w:w="5040" w:type="dxa"/>
          </w:tcPr>
          <w:p w14:paraId="329E369B" w14:textId="77777777" w:rsidR="008470DC" w:rsidRDefault="00000000">
            <w:r>
              <w:rPr>
                <w:sz w:val="17"/>
              </w:rPr>
              <w:t>JUnit test generation</w:t>
            </w:r>
          </w:p>
        </w:tc>
        <w:tc>
          <w:tcPr>
            <w:tcW w:w="5040" w:type="dxa"/>
          </w:tcPr>
          <w:p w14:paraId="7AA1A602" w14:textId="77777777" w:rsidR="008470DC" w:rsidRDefault="00000000">
            <w:r>
              <w:rPr>
                <w:sz w:val="17"/>
              </w:rPr>
              <w:t>Autonomous code merge</w:t>
            </w:r>
          </w:p>
        </w:tc>
      </w:tr>
      <w:tr w:rsidR="008470DC" w14:paraId="02FBBFF3" w14:textId="77777777">
        <w:trPr>
          <w:cantSplit/>
          <w:jc w:val="center"/>
        </w:trPr>
        <w:tc>
          <w:tcPr>
            <w:tcW w:w="5040" w:type="dxa"/>
          </w:tcPr>
          <w:p w14:paraId="5F1A786C" w14:textId="77777777" w:rsidR="008470DC" w:rsidRDefault="00000000">
            <w:r>
              <w:rPr>
                <w:sz w:val="17"/>
              </w:rPr>
              <w:t>Docker/Testcontainers adapter</w:t>
            </w:r>
          </w:p>
        </w:tc>
        <w:tc>
          <w:tcPr>
            <w:tcW w:w="5040" w:type="dxa"/>
          </w:tcPr>
          <w:p w14:paraId="158AA57F" w14:textId="77777777" w:rsidR="008470DC" w:rsidRDefault="00000000">
            <w:r>
              <w:rPr>
                <w:sz w:val="17"/>
              </w:rPr>
              <w:t>Kubernetes-scale orchestration</w:t>
            </w:r>
          </w:p>
        </w:tc>
      </w:tr>
      <w:tr w:rsidR="008470DC" w14:paraId="78422DFB" w14:textId="77777777">
        <w:trPr>
          <w:cantSplit/>
          <w:jc w:val="center"/>
        </w:trPr>
        <w:tc>
          <w:tcPr>
            <w:tcW w:w="5040" w:type="dxa"/>
          </w:tcPr>
          <w:p w14:paraId="0EFF7358" w14:textId="77777777" w:rsidR="008470DC" w:rsidRDefault="00000000">
            <w:r>
              <w:rPr>
                <w:sz w:val="17"/>
              </w:rPr>
              <w:t>Basic search/filter</w:t>
            </w:r>
          </w:p>
        </w:tc>
        <w:tc>
          <w:tcPr>
            <w:tcW w:w="5040" w:type="dxa"/>
          </w:tcPr>
          <w:p w14:paraId="78F8B4EF" w14:textId="77777777" w:rsidR="008470DC" w:rsidRDefault="00000000">
            <w:r>
              <w:rPr>
                <w:sz w:val="17"/>
              </w:rPr>
              <w:t>Full observability dashboards</w:t>
            </w:r>
          </w:p>
        </w:tc>
      </w:tr>
    </w:tbl>
    <w:p w14:paraId="1DEAEB73" w14:textId="77777777" w:rsidR="008470DC" w:rsidRDefault="008470DC">
      <w:pPr>
        <w:spacing w:after="40"/>
      </w:pPr>
    </w:p>
    <w:p w14:paraId="58575898" w14:textId="77777777" w:rsidR="008470DC" w:rsidRDefault="00000000">
      <w:pPr>
        <w:pStyle w:val="Heading2"/>
      </w:pPr>
      <w:r>
        <w:lastRenderedPageBreak/>
        <w:t>14.2 “Five-minute demo” requirement</w:t>
      </w:r>
    </w:p>
    <w:p w14:paraId="29EE9371" w14:textId="77777777" w:rsidR="008470DC" w:rsidRDefault="00000000">
      <w:r>
        <w:t>A new user should be able to clone the demo, start the sample services, trigger a failure, open localhost, click the incident, click Reproduce, and generate a test in roughly five minutes without reading a long tutorial.</w:t>
      </w:r>
    </w:p>
    <w:p w14:paraId="409B0FD2" w14:textId="77777777" w:rsidR="008470DC" w:rsidRDefault="00000000">
      <w:pPr>
        <w:pStyle w:val="Heading1"/>
      </w:pPr>
      <w:r>
        <w:t>15. Roadmap</w:t>
      </w:r>
    </w:p>
    <w:tbl>
      <w:tblPr>
        <w:tblStyle w:val="TableGrid"/>
        <w:tblW w:w="0" w:type="auto"/>
        <w:jc w:val="center"/>
        <w:tblLook w:val="04A0" w:firstRow="1" w:lastRow="0" w:firstColumn="1" w:lastColumn="0" w:noHBand="0" w:noVBand="1"/>
      </w:tblPr>
      <w:tblGrid>
        <w:gridCol w:w="3360"/>
        <w:gridCol w:w="3360"/>
        <w:gridCol w:w="3360"/>
      </w:tblGrid>
      <w:tr w:rsidR="008470DC" w14:paraId="08E311E9" w14:textId="77777777">
        <w:trPr>
          <w:tblHeader/>
          <w:jc w:val="center"/>
        </w:trPr>
        <w:tc>
          <w:tcPr>
            <w:tcW w:w="3360" w:type="dxa"/>
            <w:shd w:val="clear" w:color="auto" w:fill="1F2937"/>
            <w:vAlign w:val="center"/>
          </w:tcPr>
          <w:p w14:paraId="17BAC6DB" w14:textId="77777777" w:rsidR="008470DC" w:rsidRDefault="00000000">
            <w:r>
              <w:rPr>
                <w:b/>
                <w:color w:val="FFFFFF"/>
                <w:sz w:val="17"/>
              </w:rPr>
              <w:t>Phase</w:t>
            </w:r>
          </w:p>
        </w:tc>
        <w:tc>
          <w:tcPr>
            <w:tcW w:w="3360" w:type="dxa"/>
            <w:shd w:val="clear" w:color="auto" w:fill="1F2937"/>
            <w:vAlign w:val="center"/>
          </w:tcPr>
          <w:p w14:paraId="736B71AF" w14:textId="77777777" w:rsidR="008470DC" w:rsidRDefault="00000000">
            <w:r>
              <w:rPr>
                <w:b/>
                <w:color w:val="FFFFFF"/>
                <w:sz w:val="17"/>
              </w:rPr>
              <w:t>Outcome</w:t>
            </w:r>
          </w:p>
        </w:tc>
        <w:tc>
          <w:tcPr>
            <w:tcW w:w="3360" w:type="dxa"/>
            <w:shd w:val="clear" w:color="auto" w:fill="1F2937"/>
            <w:vAlign w:val="center"/>
          </w:tcPr>
          <w:p w14:paraId="7BF53444" w14:textId="77777777" w:rsidR="008470DC" w:rsidRDefault="00000000">
            <w:r>
              <w:rPr>
                <w:b/>
                <w:color w:val="FFFFFF"/>
                <w:sz w:val="17"/>
              </w:rPr>
              <w:t>Key capabilities</w:t>
            </w:r>
          </w:p>
        </w:tc>
      </w:tr>
      <w:tr w:rsidR="008470DC" w14:paraId="0A4C618D" w14:textId="77777777">
        <w:trPr>
          <w:cantSplit/>
          <w:jc w:val="center"/>
        </w:trPr>
        <w:tc>
          <w:tcPr>
            <w:tcW w:w="3360" w:type="dxa"/>
          </w:tcPr>
          <w:p w14:paraId="0A32DF34" w14:textId="77777777" w:rsidR="008470DC" w:rsidRDefault="00000000">
            <w:r>
              <w:rPr>
                <w:sz w:val="17"/>
              </w:rPr>
              <w:t>Phase 0 — Foundation</w:t>
            </w:r>
          </w:p>
        </w:tc>
        <w:tc>
          <w:tcPr>
            <w:tcW w:w="3360" w:type="dxa"/>
          </w:tcPr>
          <w:p w14:paraId="5CA99346" w14:textId="77777777" w:rsidR="008470DC" w:rsidRDefault="00000000">
            <w:r>
              <w:rPr>
                <w:sz w:val="17"/>
              </w:rPr>
              <w:t>Working local demo</w:t>
            </w:r>
          </w:p>
        </w:tc>
        <w:tc>
          <w:tcPr>
            <w:tcW w:w="3360" w:type="dxa"/>
          </w:tcPr>
          <w:p w14:paraId="7083C5E9" w14:textId="77777777" w:rsidR="008470DC" w:rsidRDefault="00000000">
            <w:r>
              <w:rPr>
                <w:sz w:val="17"/>
              </w:rPr>
              <w:t>Spring Boot sample app, collector, DB, incident UI</w:t>
            </w:r>
          </w:p>
        </w:tc>
      </w:tr>
      <w:tr w:rsidR="008470DC" w14:paraId="77B26F56" w14:textId="77777777">
        <w:trPr>
          <w:cantSplit/>
          <w:jc w:val="center"/>
        </w:trPr>
        <w:tc>
          <w:tcPr>
            <w:tcW w:w="3360" w:type="dxa"/>
          </w:tcPr>
          <w:p w14:paraId="2F4712E6" w14:textId="77777777" w:rsidR="008470DC" w:rsidRDefault="00000000">
            <w:r>
              <w:rPr>
                <w:sz w:val="17"/>
              </w:rPr>
              <w:t>Phase 1 — Capture</w:t>
            </w:r>
          </w:p>
        </w:tc>
        <w:tc>
          <w:tcPr>
            <w:tcW w:w="3360" w:type="dxa"/>
          </w:tcPr>
          <w:p w14:paraId="54ACCFA1" w14:textId="77777777" w:rsidR="008470DC" w:rsidRDefault="00000000">
            <w:r>
              <w:rPr>
                <w:sz w:val="17"/>
              </w:rPr>
              <w:t>Reliable incident capsules</w:t>
            </w:r>
          </w:p>
        </w:tc>
        <w:tc>
          <w:tcPr>
            <w:tcW w:w="3360" w:type="dxa"/>
          </w:tcPr>
          <w:p w14:paraId="04A637AC" w14:textId="77777777" w:rsidR="008470DC" w:rsidRDefault="00000000">
            <w:r>
              <w:rPr>
                <w:sz w:val="17"/>
              </w:rPr>
              <w:t>SDK, redaction, trace IDs, deployment metadata</w:t>
            </w:r>
          </w:p>
        </w:tc>
      </w:tr>
      <w:tr w:rsidR="008470DC" w14:paraId="4CFC16C0" w14:textId="77777777">
        <w:trPr>
          <w:cantSplit/>
          <w:jc w:val="center"/>
        </w:trPr>
        <w:tc>
          <w:tcPr>
            <w:tcW w:w="3360" w:type="dxa"/>
          </w:tcPr>
          <w:p w14:paraId="13663CBE" w14:textId="77777777" w:rsidR="008470DC" w:rsidRDefault="00000000">
            <w:r>
              <w:rPr>
                <w:sz w:val="17"/>
              </w:rPr>
              <w:t>Phase 2 — Replay</w:t>
            </w:r>
          </w:p>
        </w:tc>
        <w:tc>
          <w:tcPr>
            <w:tcW w:w="3360" w:type="dxa"/>
          </w:tcPr>
          <w:p w14:paraId="5434FA4C" w14:textId="77777777" w:rsidR="008470DC" w:rsidRDefault="00000000">
            <w:r>
              <w:rPr>
                <w:sz w:val="17"/>
              </w:rPr>
              <w:t>One-click reproduction</w:t>
            </w:r>
          </w:p>
        </w:tc>
        <w:tc>
          <w:tcPr>
            <w:tcW w:w="3360" w:type="dxa"/>
          </w:tcPr>
          <w:p w14:paraId="0F731512" w14:textId="77777777" w:rsidR="008470DC" w:rsidRDefault="00000000">
            <w:r>
              <w:rPr>
                <w:sz w:val="17"/>
              </w:rPr>
              <w:t>Docker sandbox, replay worker, result comparison</w:t>
            </w:r>
          </w:p>
        </w:tc>
      </w:tr>
      <w:tr w:rsidR="008470DC" w14:paraId="135C3054" w14:textId="77777777">
        <w:trPr>
          <w:cantSplit/>
          <w:jc w:val="center"/>
        </w:trPr>
        <w:tc>
          <w:tcPr>
            <w:tcW w:w="3360" w:type="dxa"/>
          </w:tcPr>
          <w:p w14:paraId="7E019AF7" w14:textId="77777777" w:rsidR="008470DC" w:rsidRDefault="00000000">
            <w:r>
              <w:rPr>
                <w:sz w:val="17"/>
              </w:rPr>
              <w:t>Phase 3 — Test</w:t>
            </w:r>
          </w:p>
        </w:tc>
        <w:tc>
          <w:tcPr>
            <w:tcW w:w="3360" w:type="dxa"/>
          </w:tcPr>
          <w:p w14:paraId="1EA2E00E" w14:textId="77777777" w:rsidR="008470DC" w:rsidRDefault="00000000">
            <w:r>
              <w:rPr>
                <w:sz w:val="17"/>
              </w:rPr>
              <w:t>Regression artifact</w:t>
            </w:r>
          </w:p>
        </w:tc>
        <w:tc>
          <w:tcPr>
            <w:tcW w:w="3360" w:type="dxa"/>
          </w:tcPr>
          <w:p w14:paraId="697A4955" w14:textId="77777777" w:rsidR="008470DC" w:rsidRDefault="00000000">
            <w:r>
              <w:rPr>
                <w:sz w:val="17"/>
              </w:rPr>
              <w:t>JUnit/Testcontainers generation, project export</w:t>
            </w:r>
          </w:p>
        </w:tc>
      </w:tr>
      <w:tr w:rsidR="008470DC" w14:paraId="2F755264" w14:textId="77777777">
        <w:trPr>
          <w:cantSplit/>
          <w:jc w:val="center"/>
        </w:trPr>
        <w:tc>
          <w:tcPr>
            <w:tcW w:w="3360" w:type="dxa"/>
          </w:tcPr>
          <w:p w14:paraId="52B6AFF3" w14:textId="77777777" w:rsidR="008470DC" w:rsidRDefault="00000000">
            <w:r>
              <w:rPr>
                <w:sz w:val="17"/>
              </w:rPr>
              <w:t>Phase 4 — Context</w:t>
            </w:r>
          </w:p>
        </w:tc>
        <w:tc>
          <w:tcPr>
            <w:tcW w:w="3360" w:type="dxa"/>
          </w:tcPr>
          <w:p w14:paraId="4588E846" w14:textId="77777777" w:rsidR="008470DC" w:rsidRDefault="00000000">
            <w:r>
              <w:rPr>
                <w:sz w:val="17"/>
              </w:rPr>
              <w:t>Engineering memory</w:t>
            </w:r>
          </w:p>
        </w:tc>
        <w:tc>
          <w:tcPr>
            <w:tcW w:w="3360" w:type="dxa"/>
          </w:tcPr>
          <w:p w14:paraId="3043ADF5" w14:textId="77777777" w:rsidR="008470DC" w:rsidRDefault="00000000">
            <w:r>
              <w:rPr>
                <w:sz w:val="17"/>
              </w:rPr>
              <w:t>GitHub integration, OpenTelemetry, similar incidents</w:t>
            </w:r>
          </w:p>
        </w:tc>
      </w:tr>
      <w:tr w:rsidR="008470DC" w14:paraId="691E4D8B" w14:textId="77777777">
        <w:trPr>
          <w:cantSplit/>
          <w:jc w:val="center"/>
        </w:trPr>
        <w:tc>
          <w:tcPr>
            <w:tcW w:w="3360" w:type="dxa"/>
          </w:tcPr>
          <w:p w14:paraId="42E69D9F" w14:textId="77777777" w:rsidR="008470DC" w:rsidRDefault="00000000">
            <w:r>
              <w:rPr>
                <w:sz w:val="17"/>
              </w:rPr>
              <w:t>Phase 5 — Intelligence</w:t>
            </w:r>
          </w:p>
        </w:tc>
        <w:tc>
          <w:tcPr>
            <w:tcW w:w="3360" w:type="dxa"/>
          </w:tcPr>
          <w:p w14:paraId="2439A7B1" w14:textId="77777777" w:rsidR="008470DC" w:rsidRDefault="00000000">
            <w:r>
              <w:rPr>
                <w:sz w:val="17"/>
              </w:rPr>
              <w:t>Optional AI layer</w:t>
            </w:r>
          </w:p>
        </w:tc>
        <w:tc>
          <w:tcPr>
            <w:tcW w:w="3360" w:type="dxa"/>
          </w:tcPr>
          <w:p w14:paraId="52E2FD5A" w14:textId="77777777" w:rsidR="008470DC" w:rsidRDefault="00000000">
            <w:r>
              <w:rPr>
                <w:sz w:val="17"/>
              </w:rPr>
              <w:t>Evidence-based RCA, summaries, test variations</w:t>
            </w:r>
          </w:p>
        </w:tc>
      </w:tr>
      <w:tr w:rsidR="008470DC" w14:paraId="02B39E8D" w14:textId="77777777">
        <w:trPr>
          <w:cantSplit/>
          <w:jc w:val="center"/>
        </w:trPr>
        <w:tc>
          <w:tcPr>
            <w:tcW w:w="3360" w:type="dxa"/>
          </w:tcPr>
          <w:p w14:paraId="4A91C442" w14:textId="77777777" w:rsidR="008470DC" w:rsidRDefault="00000000">
            <w:r>
              <w:rPr>
                <w:sz w:val="17"/>
              </w:rPr>
              <w:t>Phase 6 — Team</w:t>
            </w:r>
          </w:p>
        </w:tc>
        <w:tc>
          <w:tcPr>
            <w:tcW w:w="3360" w:type="dxa"/>
          </w:tcPr>
          <w:p w14:paraId="5522EDFE" w14:textId="77777777" w:rsidR="008470DC" w:rsidRDefault="00000000">
            <w:r>
              <w:rPr>
                <w:sz w:val="17"/>
              </w:rPr>
              <w:t>Commercial readiness</w:t>
            </w:r>
          </w:p>
        </w:tc>
        <w:tc>
          <w:tcPr>
            <w:tcW w:w="3360" w:type="dxa"/>
          </w:tcPr>
          <w:p w14:paraId="38111732" w14:textId="77777777" w:rsidR="008470DC" w:rsidRDefault="00000000">
            <w:r>
              <w:rPr>
                <w:sz w:val="17"/>
              </w:rPr>
              <w:t>Auth, RBAC, private deployment, team incident history</w:t>
            </w:r>
          </w:p>
        </w:tc>
      </w:tr>
    </w:tbl>
    <w:p w14:paraId="3FD64257" w14:textId="77777777" w:rsidR="008470DC" w:rsidRDefault="008470DC">
      <w:pPr>
        <w:spacing w:after="40"/>
      </w:pPr>
    </w:p>
    <w:p w14:paraId="19BBE983" w14:textId="77777777" w:rsidR="008470DC" w:rsidRDefault="00000000">
      <w:pPr>
        <w:pStyle w:val="Heading1"/>
      </w:pPr>
      <w:r>
        <w:t>16. Reliability and operational requirements</w:t>
      </w:r>
    </w:p>
    <w:tbl>
      <w:tblPr>
        <w:tblStyle w:val="TableGrid"/>
        <w:tblW w:w="0" w:type="auto"/>
        <w:jc w:val="center"/>
        <w:tblLook w:val="04A0" w:firstRow="1" w:lastRow="0" w:firstColumn="1" w:lastColumn="0" w:noHBand="0" w:noVBand="1"/>
      </w:tblPr>
      <w:tblGrid>
        <w:gridCol w:w="936"/>
        <w:gridCol w:w="5184"/>
        <w:gridCol w:w="1152"/>
        <w:gridCol w:w="2880"/>
      </w:tblGrid>
      <w:tr w:rsidR="008470DC" w14:paraId="179609C4" w14:textId="77777777">
        <w:trPr>
          <w:tblHeader/>
          <w:jc w:val="center"/>
        </w:trPr>
        <w:tc>
          <w:tcPr>
            <w:tcW w:w="936" w:type="dxa"/>
            <w:shd w:val="clear" w:color="auto" w:fill="1F2937"/>
            <w:vAlign w:val="center"/>
          </w:tcPr>
          <w:p w14:paraId="58FA1244" w14:textId="77777777" w:rsidR="008470DC" w:rsidRDefault="00000000">
            <w:r>
              <w:rPr>
                <w:b/>
                <w:color w:val="FFFFFF"/>
                <w:sz w:val="16"/>
              </w:rPr>
              <w:t>ID</w:t>
            </w:r>
          </w:p>
        </w:tc>
        <w:tc>
          <w:tcPr>
            <w:tcW w:w="5184" w:type="dxa"/>
            <w:shd w:val="clear" w:color="auto" w:fill="1F2937"/>
            <w:vAlign w:val="center"/>
          </w:tcPr>
          <w:p w14:paraId="0C9BA614" w14:textId="77777777" w:rsidR="008470DC" w:rsidRDefault="00000000">
            <w:r>
              <w:rPr>
                <w:b/>
                <w:color w:val="FFFFFF"/>
                <w:sz w:val="16"/>
              </w:rPr>
              <w:t>Requirement</w:t>
            </w:r>
          </w:p>
        </w:tc>
        <w:tc>
          <w:tcPr>
            <w:tcW w:w="1152" w:type="dxa"/>
            <w:shd w:val="clear" w:color="auto" w:fill="1F2937"/>
            <w:vAlign w:val="center"/>
          </w:tcPr>
          <w:p w14:paraId="4A3F0BE8" w14:textId="77777777" w:rsidR="008470DC" w:rsidRDefault="00000000">
            <w:r>
              <w:rPr>
                <w:b/>
                <w:color w:val="FFFFFF"/>
                <w:sz w:val="16"/>
              </w:rPr>
              <w:t>Priority</w:t>
            </w:r>
          </w:p>
        </w:tc>
        <w:tc>
          <w:tcPr>
            <w:tcW w:w="2880" w:type="dxa"/>
            <w:shd w:val="clear" w:color="auto" w:fill="1F2937"/>
            <w:vAlign w:val="center"/>
          </w:tcPr>
          <w:p w14:paraId="6FB8976C" w14:textId="77777777" w:rsidR="008470DC" w:rsidRDefault="00000000">
            <w:r>
              <w:rPr>
                <w:b/>
                <w:color w:val="FFFFFF"/>
                <w:sz w:val="16"/>
              </w:rPr>
              <w:t>Acceptance signal</w:t>
            </w:r>
          </w:p>
        </w:tc>
      </w:tr>
      <w:tr w:rsidR="008470DC" w14:paraId="4944070E" w14:textId="77777777">
        <w:trPr>
          <w:cantSplit/>
          <w:jc w:val="center"/>
        </w:trPr>
        <w:tc>
          <w:tcPr>
            <w:tcW w:w="936" w:type="dxa"/>
          </w:tcPr>
          <w:p w14:paraId="72015DAC" w14:textId="77777777" w:rsidR="008470DC" w:rsidRDefault="00000000">
            <w:r>
              <w:rPr>
                <w:sz w:val="16"/>
              </w:rPr>
              <w:t>NFR-REL-01</w:t>
            </w:r>
          </w:p>
        </w:tc>
        <w:tc>
          <w:tcPr>
            <w:tcW w:w="5184" w:type="dxa"/>
          </w:tcPr>
          <w:p w14:paraId="3973758A" w14:textId="77777777" w:rsidR="008470DC" w:rsidRDefault="00000000">
            <w:r>
              <w:rPr>
                <w:sz w:val="16"/>
              </w:rPr>
              <w:t>Collector must not make the application depend on Aftermath for request completion.</w:t>
            </w:r>
          </w:p>
        </w:tc>
        <w:tc>
          <w:tcPr>
            <w:tcW w:w="1152" w:type="dxa"/>
          </w:tcPr>
          <w:p w14:paraId="1D70F1E5" w14:textId="77777777" w:rsidR="008470DC" w:rsidRDefault="00000000">
            <w:r>
              <w:rPr>
                <w:sz w:val="16"/>
              </w:rPr>
              <w:t>P0</w:t>
            </w:r>
          </w:p>
        </w:tc>
        <w:tc>
          <w:tcPr>
            <w:tcW w:w="2880" w:type="dxa"/>
          </w:tcPr>
          <w:p w14:paraId="10FCB1F7" w14:textId="77777777" w:rsidR="008470DC" w:rsidRDefault="00000000">
            <w:r>
              <w:rPr>
                <w:sz w:val="16"/>
              </w:rPr>
              <w:t>If collector is unavailable, application continues based on configured fail-open policy.</w:t>
            </w:r>
          </w:p>
        </w:tc>
      </w:tr>
      <w:tr w:rsidR="008470DC" w14:paraId="349EB484" w14:textId="77777777">
        <w:trPr>
          <w:cantSplit/>
          <w:jc w:val="center"/>
        </w:trPr>
        <w:tc>
          <w:tcPr>
            <w:tcW w:w="936" w:type="dxa"/>
          </w:tcPr>
          <w:p w14:paraId="51CF7203" w14:textId="77777777" w:rsidR="008470DC" w:rsidRDefault="00000000">
            <w:r>
              <w:rPr>
                <w:sz w:val="16"/>
              </w:rPr>
              <w:t>NFR-REL-02</w:t>
            </w:r>
          </w:p>
        </w:tc>
        <w:tc>
          <w:tcPr>
            <w:tcW w:w="5184" w:type="dxa"/>
          </w:tcPr>
          <w:p w14:paraId="1E55B356" w14:textId="77777777" w:rsidR="008470DC" w:rsidRDefault="00000000">
            <w:r>
              <w:rPr>
                <w:sz w:val="16"/>
              </w:rPr>
              <w:t>Capture should be asynchronous where possible.</w:t>
            </w:r>
          </w:p>
        </w:tc>
        <w:tc>
          <w:tcPr>
            <w:tcW w:w="1152" w:type="dxa"/>
          </w:tcPr>
          <w:p w14:paraId="58CDA057" w14:textId="77777777" w:rsidR="008470DC" w:rsidRDefault="00000000">
            <w:r>
              <w:rPr>
                <w:sz w:val="16"/>
              </w:rPr>
              <w:t>P0</w:t>
            </w:r>
          </w:p>
        </w:tc>
        <w:tc>
          <w:tcPr>
            <w:tcW w:w="2880" w:type="dxa"/>
          </w:tcPr>
          <w:p w14:paraId="638D08FD" w14:textId="77777777" w:rsidR="008470DC" w:rsidRDefault="00000000">
            <w:r>
              <w:rPr>
                <w:sz w:val="16"/>
              </w:rPr>
              <w:t>Request thread does minimal serialization/queue work.</w:t>
            </w:r>
          </w:p>
        </w:tc>
      </w:tr>
      <w:tr w:rsidR="008470DC" w14:paraId="2D9E89CF" w14:textId="77777777">
        <w:trPr>
          <w:cantSplit/>
          <w:jc w:val="center"/>
        </w:trPr>
        <w:tc>
          <w:tcPr>
            <w:tcW w:w="936" w:type="dxa"/>
          </w:tcPr>
          <w:p w14:paraId="4780074A" w14:textId="77777777" w:rsidR="008470DC" w:rsidRDefault="00000000">
            <w:r>
              <w:rPr>
                <w:sz w:val="16"/>
              </w:rPr>
              <w:t>NFR-REL-03</w:t>
            </w:r>
          </w:p>
        </w:tc>
        <w:tc>
          <w:tcPr>
            <w:tcW w:w="5184" w:type="dxa"/>
          </w:tcPr>
          <w:p w14:paraId="15A48BD6" w14:textId="77777777" w:rsidR="008470DC" w:rsidRDefault="00000000">
            <w:r>
              <w:rPr>
                <w:sz w:val="16"/>
              </w:rPr>
              <w:t>Every replay job must be idempotently identifiable.</w:t>
            </w:r>
          </w:p>
        </w:tc>
        <w:tc>
          <w:tcPr>
            <w:tcW w:w="1152" w:type="dxa"/>
          </w:tcPr>
          <w:p w14:paraId="64953E12" w14:textId="77777777" w:rsidR="008470DC" w:rsidRDefault="00000000">
            <w:r>
              <w:rPr>
                <w:sz w:val="16"/>
              </w:rPr>
              <w:t>P0</w:t>
            </w:r>
          </w:p>
        </w:tc>
        <w:tc>
          <w:tcPr>
            <w:tcW w:w="2880" w:type="dxa"/>
          </w:tcPr>
          <w:p w14:paraId="4C7B349F" w14:textId="77777777" w:rsidR="008470DC" w:rsidRDefault="00000000">
            <w:r>
              <w:rPr>
                <w:sz w:val="16"/>
              </w:rPr>
              <w:t>Duplicate job submission does not create uncontrolled executions.</w:t>
            </w:r>
          </w:p>
        </w:tc>
      </w:tr>
      <w:tr w:rsidR="008470DC" w14:paraId="3336AA62" w14:textId="77777777">
        <w:trPr>
          <w:cantSplit/>
          <w:jc w:val="center"/>
        </w:trPr>
        <w:tc>
          <w:tcPr>
            <w:tcW w:w="936" w:type="dxa"/>
          </w:tcPr>
          <w:p w14:paraId="3619A011" w14:textId="77777777" w:rsidR="008470DC" w:rsidRDefault="00000000">
            <w:r>
              <w:rPr>
                <w:sz w:val="16"/>
              </w:rPr>
              <w:t>NFR-REL-04</w:t>
            </w:r>
          </w:p>
        </w:tc>
        <w:tc>
          <w:tcPr>
            <w:tcW w:w="5184" w:type="dxa"/>
          </w:tcPr>
          <w:p w14:paraId="101E8C2A" w14:textId="77777777" w:rsidR="008470DC" w:rsidRDefault="00000000">
            <w:r>
              <w:rPr>
                <w:sz w:val="16"/>
              </w:rPr>
              <w:t>UI should remain responsive for large incident lists.</w:t>
            </w:r>
          </w:p>
        </w:tc>
        <w:tc>
          <w:tcPr>
            <w:tcW w:w="1152" w:type="dxa"/>
          </w:tcPr>
          <w:p w14:paraId="7EF3CE84" w14:textId="77777777" w:rsidR="008470DC" w:rsidRDefault="00000000">
            <w:r>
              <w:rPr>
                <w:sz w:val="16"/>
              </w:rPr>
              <w:t>P1</w:t>
            </w:r>
          </w:p>
        </w:tc>
        <w:tc>
          <w:tcPr>
            <w:tcW w:w="2880" w:type="dxa"/>
          </w:tcPr>
          <w:p w14:paraId="6A46A50C" w14:textId="77777777" w:rsidR="008470DC" w:rsidRDefault="00000000">
            <w:r>
              <w:rPr>
                <w:sz w:val="16"/>
              </w:rPr>
              <w:t>Pagination/filtering used by default.</w:t>
            </w:r>
          </w:p>
        </w:tc>
      </w:tr>
      <w:tr w:rsidR="008470DC" w14:paraId="7BDC4B44" w14:textId="77777777">
        <w:trPr>
          <w:cantSplit/>
          <w:jc w:val="center"/>
        </w:trPr>
        <w:tc>
          <w:tcPr>
            <w:tcW w:w="936" w:type="dxa"/>
          </w:tcPr>
          <w:p w14:paraId="53333017" w14:textId="77777777" w:rsidR="008470DC" w:rsidRDefault="00000000">
            <w:r>
              <w:rPr>
                <w:sz w:val="16"/>
              </w:rPr>
              <w:t>NFR-SEC-01</w:t>
            </w:r>
          </w:p>
        </w:tc>
        <w:tc>
          <w:tcPr>
            <w:tcW w:w="5184" w:type="dxa"/>
          </w:tcPr>
          <w:p w14:paraId="6DC8CEED" w14:textId="77777777" w:rsidR="008470DC" w:rsidRDefault="00000000">
            <w:r>
              <w:rPr>
                <w:sz w:val="16"/>
              </w:rPr>
              <w:t>Secrets must not appear in default incident output.</w:t>
            </w:r>
          </w:p>
        </w:tc>
        <w:tc>
          <w:tcPr>
            <w:tcW w:w="1152" w:type="dxa"/>
          </w:tcPr>
          <w:p w14:paraId="4BB73B81" w14:textId="77777777" w:rsidR="008470DC" w:rsidRDefault="00000000">
            <w:r>
              <w:rPr>
                <w:sz w:val="16"/>
              </w:rPr>
              <w:t>P0</w:t>
            </w:r>
          </w:p>
        </w:tc>
        <w:tc>
          <w:tcPr>
            <w:tcW w:w="2880" w:type="dxa"/>
          </w:tcPr>
          <w:p w14:paraId="4F72A2CC" w14:textId="77777777" w:rsidR="008470DC" w:rsidRDefault="00000000">
            <w:r>
              <w:rPr>
                <w:sz w:val="16"/>
              </w:rPr>
              <w:t>Security tests cover common secret patterns.</w:t>
            </w:r>
          </w:p>
        </w:tc>
      </w:tr>
      <w:tr w:rsidR="008470DC" w14:paraId="217A0988" w14:textId="77777777">
        <w:trPr>
          <w:cantSplit/>
          <w:jc w:val="center"/>
        </w:trPr>
        <w:tc>
          <w:tcPr>
            <w:tcW w:w="936" w:type="dxa"/>
          </w:tcPr>
          <w:p w14:paraId="4D4063C4" w14:textId="77777777" w:rsidR="008470DC" w:rsidRDefault="00000000">
            <w:r>
              <w:rPr>
                <w:sz w:val="16"/>
              </w:rPr>
              <w:t>NFR-PERF-01</w:t>
            </w:r>
          </w:p>
        </w:tc>
        <w:tc>
          <w:tcPr>
            <w:tcW w:w="5184" w:type="dxa"/>
          </w:tcPr>
          <w:p w14:paraId="3A403DFB" w14:textId="77777777" w:rsidR="008470DC" w:rsidRDefault="00000000">
            <w:r>
              <w:rPr>
                <w:sz w:val="16"/>
              </w:rPr>
              <w:t>Default capture overhead &lt; 2% median.</w:t>
            </w:r>
          </w:p>
        </w:tc>
        <w:tc>
          <w:tcPr>
            <w:tcW w:w="1152" w:type="dxa"/>
          </w:tcPr>
          <w:p w14:paraId="4D968F9D" w14:textId="77777777" w:rsidR="008470DC" w:rsidRDefault="00000000">
            <w:r>
              <w:rPr>
                <w:sz w:val="16"/>
              </w:rPr>
              <w:t>P0</w:t>
            </w:r>
          </w:p>
        </w:tc>
        <w:tc>
          <w:tcPr>
            <w:tcW w:w="2880" w:type="dxa"/>
          </w:tcPr>
          <w:p w14:paraId="2410542D" w14:textId="77777777" w:rsidR="008470DC" w:rsidRDefault="00000000">
            <w:r>
              <w:rPr>
                <w:sz w:val="16"/>
              </w:rPr>
              <w:t>Benchmark suite validates target.</w:t>
            </w:r>
          </w:p>
        </w:tc>
      </w:tr>
    </w:tbl>
    <w:p w14:paraId="61CC6F4F" w14:textId="77777777" w:rsidR="008470DC" w:rsidRDefault="008470DC">
      <w:pPr>
        <w:spacing w:after="40"/>
      </w:pPr>
    </w:p>
    <w:p w14:paraId="7AD71FC8" w14:textId="77777777" w:rsidR="008470DC" w:rsidRDefault="00000000">
      <w:pPr>
        <w:pStyle w:val="Heading1"/>
      </w:pPr>
      <w:r>
        <w:t>17. Testing strategy</w:t>
      </w:r>
    </w:p>
    <w:p w14:paraId="29EB460D" w14:textId="77777777" w:rsidR="008470DC" w:rsidRDefault="00000000">
      <w:pPr>
        <w:pStyle w:val="Heading2"/>
      </w:pPr>
      <w:r>
        <w:t>17.1 Test pyramid</w:t>
      </w:r>
    </w:p>
    <w:p w14:paraId="41EB2715" w14:textId="77777777" w:rsidR="008470DC" w:rsidRDefault="00000000">
      <w:pPr>
        <w:pStyle w:val="Code"/>
        <w:keepLines/>
        <w:ind w:left="360" w:right="360"/>
        <w:rPr>
          <w:rFonts w:hint="eastAsia"/>
        </w:rPr>
      </w:pPr>
      <w:r>
        <w:rPr>
          <w:color w:val="1F2937"/>
        </w:rPr>
        <w:t xml:space="preserve">                 E2E / Demo tests</w:t>
      </w:r>
      <w:r>
        <w:br/>
      </w:r>
      <w:r>
        <w:rPr>
          <w:color w:val="1F2937"/>
        </w:rPr>
        <w:t xml:space="preserve">                       /                      /               Integration / Replay</w:t>
      </w:r>
      <w:r>
        <w:br/>
      </w:r>
      <w:r>
        <w:rPr>
          <w:color w:val="1F2937"/>
        </w:rPr>
        <w:t xml:space="preserve">                   /                      Component / API tests</w:t>
      </w:r>
      <w:r>
        <w:br/>
      </w:r>
      <w:r>
        <w:rPr>
          <w:color w:val="1F2937"/>
        </w:rPr>
        <w:t xml:space="preserve">                /                           Unit tests (largest base)</w:t>
      </w:r>
      <w:r>
        <w:br/>
      </w:r>
    </w:p>
    <w:p w14:paraId="7547199B" w14:textId="77777777" w:rsidR="008470DC" w:rsidRDefault="00000000">
      <w:pPr>
        <w:pStyle w:val="Heading2"/>
      </w:pPr>
      <w:r>
        <w:t>17.2 Critical test suites</w:t>
      </w:r>
    </w:p>
    <w:p w14:paraId="43AE4C5D" w14:textId="77777777" w:rsidR="008470DC" w:rsidRDefault="00000000">
      <w:pPr>
        <w:pStyle w:val="ListBullet"/>
      </w:pPr>
      <w:r>
        <w:t>Redaction tests: secrets, cookies, tokens, PII.</w:t>
      </w:r>
    </w:p>
    <w:p w14:paraId="10B46BC6" w14:textId="77777777" w:rsidR="008470DC" w:rsidRDefault="00000000">
      <w:pPr>
        <w:pStyle w:val="ListBullet"/>
      </w:pPr>
      <w:r>
        <w:t>Capture tests: success, 4xx, 5xx, uncaught exception, timeout.</w:t>
      </w:r>
    </w:p>
    <w:p w14:paraId="74973230" w14:textId="77777777" w:rsidR="008470DC" w:rsidRDefault="00000000">
      <w:pPr>
        <w:pStyle w:val="ListBullet"/>
      </w:pPr>
      <w:r>
        <w:t>Replay tests: deterministic sandbox request and response comparison.</w:t>
      </w:r>
    </w:p>
    <w:p w14:paraId="676D6288" w14:textId="77777777" w:rsidR="008470DC" w:rsidRDefault="00000000">
      <w:pPr>
        <w:pStyle w:val="ListBullet"/>
      </w:pPr>
      <w:r>
        <w:lastRenderedPageBreak/>
        <w:t>Idempotency tests: duplicate incident and replay submissions.</w:t>
      </w:r>
    </w:p>
    <w:p w14:paraId="6A69E86D" w14:textId="77777777" w:rsidR="008470DC" w:rsidRDefault="00000000">
      <w:pPr>
        <w:pStyle w:val="ListBullet"/>
      </w:pPr>
      <w:r>
        <w:t>Failure-mode tests: collector unavailable, DB unavailable, replay timeout.</w:t>
      </w:r>
    </w:p>
    <w:p w14:paraId="7C068273" w14:textId="77777777" w:rsidR="008470DC" w:rsidRDefault="00000000">
      <w:pPr>
        <w:pStyle w:val="ListBullet"/>
      </w:pPr>
      <w:r>
        <w:t>Security tests: production target blocked, outbound network restricted.</w:t>
      </w:r>
    </w:p>
    <w:p w14:paraId="20C7625A" w14:textId="77777777" w:rsidR="008470DC" w:rsidRDefault="00000000">
      <w:pPr>
        <w:pStyle w:val="ListBullet"/>
      </w:pPr>
      <w:r>
        <w:t>Generated-test tests: compile/run generated JUnit fixture against sample service.</w:t>
      </w:r>
    </w:p>
    <w:p w14:paraId="1C14D1D1" w14:textId="77777777" w:rsidR="008470DC" w:rsidRDefault="00000000">
      <w:pPr>
        <w:pStyle w:val="Heading1"/>
      </w:pPr>
      <w:r>
        <w:t>18. Risks and mitigations</w:t>
      </w:r>
    </w:p>
    <w:tbl>
      <w:tblPr>
        <w:tblStyle w:val="TableGrid"/>
        <w:tblW w:w="0" w:type="auto"/>
        <w:jc w:val="center"/>
        <w:tblLook w:val="04A0" w:firstRow="1" w:lastRow="0" w:firstColumn="1" w:lastColumn="0" w:noHBand="0" w:noVBand="1"/>
      </w:tblPr>
      <w:tblGrid>
        <w:gridCol w:w="3360"/>
        <w:gridCol w:w="3360"/>
        <w:gridCol w:w="3360"/>
      </w:tblGrid>
      <w:tr w:rsidR="008470DC" w14:paraId="0A3AE043" w14:textId="77777777">
        <w:trPr>
          <w:tblHeader/>
          <w:jc w:val="center"/>
        </w:trPr>
        <w:tc>
          <w:tcPr>
            <w:tcW w:w="3360" w:type="dxa"/>
            <w:shd w:val="clear" w:color="auto" w:fill="1F2937"/>
            <w:vAlign w:val="center"/>
          </w:tcPr>
          <w:p w14:paraId="65C1FE77" w14:textId="77777777" w:rsidR="008470DC" w:rsidRDefault="00000000">
            <w:r>
              <w:rPr>
                <w:b/>
                <w:color w:val="FFFFFF"/>
                <w:sz w:val="17"/>
              </w:rPr>
              <w:t>Risk</w:t>
            </w:r>
          </w:p>
        </w:tc>
        <w:tc>
          <w:tcPr>
            <w:tcW w:w="3360" w:type="dxa"/>
            <w:shd w:val="clear" w:color="auto" w:fill="1F2937"/>
            <w:vAlign w:val="center"/>
          </w:tcPr>
          <w:p w14:paraId="5E4BF644" w14:textId="77777777" w:rsidR="008470DC" w:rsidRDefault="00000000">
            <w:r>
              <w:rPr>
                <w:b/>
                <w:color w:val="FFFFFF"/>
                <w:sz w:val="17"/>
              </w:rPr>
              <w:t>Impact</w:t>
            </w:r>
          </w:p>
        </w:tc>
        <w:tc>
          <w:tcPr>
            <w:tcW w:w="3360" w:type="dxa"/>
            <w:shd w:val="clear" w:color="auto" w:fill="1F2937"/>
            <w:vAlign w:val="center"/>
          </w:tcPr>
          <w:p w14:paraId="23338325" w14:textId="77777777" w:rsidR="008470DC" w:rsidRDefault="00000000">
            <w:r>
              <w:rPr>
                <w:b/>
                <w:color w:val="FFFFFF"/>
                <w:sz w:val="17"/>
              </w:rPr>
              <w:t>Mitigation</w:t>
            </w:r>
          </w:p>
        </w:tc>
      </w:tr>
      <w:tr w:rsidR="008470DC" w14:paraId="7402999F" w14:textId="77777777">
        <w:trPr>
          <w:cantSplit/>
          <w:jc w:val="center"/>
        </w:trPr>
        <w:tc>
          <w:tcPr>
            <w:tcW w:w="3360" w:type="dxa"/>
          </w:tcPr>
          <w:p w14:paraId="0FBA1833" w14:textId="77777777" w:rsidR="008470DC" w:rsidRDefault="00000000">
            <w:r>
              <w:rPr>
                <w:sz w:val="17"/>
              </w:rPr>
              <w:t>Replay is not deterministic</w:t>
            </w:r>
          </w:p>
        </w:tc>
        <w:tc>
          <w:tcPr>
            <w:tcW w:w="3360" w:type="dxa"/>
          </w:tcPr>
          <w:p w14:paraId="713F164B" w14:textId="77777777" w:rsidR="008470DC" w:rsidRDefault="00000000">
            <w:r>
              <w:rPr>
                <w:sz w:val="17"/>
              </w:rPr>
              <w:t>High</w:t>
            </w:r>
          </w:p>
        </w:tc>
        <w:tc>
          <w:tcPr>
            <w:tcW w:w="3360" w:type="dxa"/>
          </w:tcPr>
          <w:p w14:paraId="1C473D2D" w14:textId="77777777" w:rsidR="008470DC" w:rsidRDefault="00000000">
            <w:r>
              <w:rPr>
                <w:sz w:val="17"/>
              </w:rPr>
              <w:t>Capture dependency state, mock external calls, show mismatch explanations</w:t>
            </w:r>
          </w:p>
        </w:tc>
      </w:tr>
      <w:tr w:rsidR="008470DC" w14:paraId="611EF7D6" w14:textId="77777777">
        <w:trPr>
          <w:cantSplit/>
          <w:jc w:val="center"/>
        </w:trPr>
        <w:tc>
          <w:tcPr>
            <w:tcW w:w="3360" w:type="dxa"/>
          </w:tcPr>
          <w:p w14:paraId="22CC6465" w14:textId="77777777" w:rsidR="008470DC" w:rsidRDefault="00000000">
            <w:r>
              <w:rPr>
                <w:sz w:val="17"/>
              </w:rPr>
              <w:t>Sensitive data leakage</w:t>
            </w:r>
          </w:p>
        </w:tc>
        <w:tc>
          <w:tcPr>
            <w:tcW w:w="3360" w:type="dxa"/>
          </w:tcPr>
          <w:p w14:paraId="16344572" w14:textId="77777777" w:rsidR="008470DC" w:rsidRDefault="00000000">
            <w:r>
              <w:rPr>
                <w:sz w:val="17"/>
              </w:rPr>
              <w:t>Critical</w:t>
            </w:r>
          </w:p>
        </w:tc>
        <w:tc>
          <w:tcPr>
            <w:tcW w:w="3360" w:type="dxa"/>
          </w:tcPr>
          <w:p w14:paraId="6E58D637" w14:textId="77777777" w:rsidR="008470DC" w:rsidRDefault="00000000">
            <w:r>
              <w:rPr>
                <w:sz w:val="17"/>
              </w:rPr>
              <w:t>Redaction before persistence, security tests, opt-in exports</w:t>
            </w:r>
          </w:p>
        </w:tc>
      </w:tr>
      <w:tr w:rsidR="008470DC" w14:paraId="6A529EDE" w14:textId="77777777">
        <w:trPr>
          <w:cantSplit/>
          <w:jc w:val="center"/>
        </w:trPr>
        <w:tc>
          <w:tcPr>
            <w:tcW w:w="3360" w:type="dxa"/>
          </w:tcPr>
          <w:p w14:paraId="7C16B052" w14:textId="77777777" w:rsidR="008470DC" w:rsidRDefault="00000000">
            <w:r>
              <w:rPr>
                <w:sz w:val="17"/>
              </w:rPr>
              <w:t>Production side effect</w:t>
            </w:r>
          </w:p>
        </w:tc>
        <w:tc>
          <w:tcPr>
            <w:tcW w:w="3360" w:type="dxa"/>
          </w:tcPr>
          <w:p w14:paraId="0D7722FE" w14:textId="77777777" w:rsidR="008470DC" w:rsidRDefault="00000000">
            <w:r>
              <w:rPr>
                <w:sz w:val="17"/>
              </w:rPr>
              <w:t>Critical</w:t>
            </w:r>
          </w:p>
        </w:tc>
        <w:tc>
          <w:tcPr>
            <w:tcW w:w="3360" w:type="dxa"/>
          </w:tcPr>
          <w:p w14:paraId="2E861EA6" w14:textId="77777777" w:rsidR="008470DC" w:rsidRDefault="00000000">
            <w:r>
              <w:rPr>
                <w:sz w:val="17"/>
              </w:rPr>
              <w:t>Sandbox-first policy, explicit target allowlist, hard production block</w:t>
            </w:r>
          </w:p>
        </w:tc>
      </w:tr>
      <w:tr w:rsidR="008470DC" w14:paraId="4AA9A2A2" w14:textId="77777777">
        <w:trPr>
          <w:cantSplit/>
          <w:jc w:val="center"/>
        </w:trPr>
        <w:tc>
          <w:tcPr>
            <w:tcW w:w="3360" w:type="dxa"/>
          </w:tcPr>
          <w:p w14:paraId="7EA59F4F" w14:textId="77777777" w:rsidR="008470DC" w:rsidRDefault="00000000">
            <w:r>
              <w:rPr>
                <w:sz w:val="17"/>
              </w:rPr>
              <w:t>Too much setup</w:t>
            </w:r>
          </w:p>
        </w:tc>
        <w:tc>
          <w:tcPr>
            <w:tcW w:w="3360" w:type="dxa"/>
          </w:tcPr>
          <w:p w14:paraId="32DD92C9" w14:textId="77777777" w:rsidR="008470DC" w:rsidRDefault="00000000">
            <w:r>
              <w:rPr>
                <w:sz w:val="17"/>
              </w:rPr>
              <w:t>High</w:t>
            </w:r>
          </w:p>
        </w:tc>
        <w:tc>
          <w:tcPr>
            <w:tcW w:w="3360" w:type="dxa"/>
          </w:tcPr>
          <w:p w14:paraId="7954F0DF" w14:textId="77777777" w:rsidR="008470DC" w:rsidRDefault="00000000">
            <w:r>
              <w:rPr>
                <w:sz w:val="17"/>
              </w:rPr>
              <w:t>Single command bootstrap, auto-generated project config, local defaults</w:t>
            </w:r>
          </w:p>
        </w:tc>
      </w:tr>
      <w:tr w:rsidR="008470DC" w14:paraId="136B118A" w14:textId="77777777">
        <w:trPr>
          <w:cantSplit/>
          <w:jc w:val="center"/>
        </w:trPr>
        <w:tc>
          <w:tcPr>
            <w:tcW w:w="3360" w:type="dxa"/>
          </w:tcPr>
          <w:p w14:paraId="68D0F1FF" w14:textId="77777777" w:rsidR="008470DC" w:rsidRDefault="00000000">
            <w:r>
              <w:rPr>
                <w:sz w:val="17"/>
              </w:rPr>
              <w:t>Product becomes an observability clone</w:t>
            </w:r>
          </w:p>
        </w:tc>
        <w:tc>
          <w:tcPr>
            <w:tcW w:w="3360" w:type="dxa"/>
          </w:tcPr>
          <w:p w14:paraId="32E0B8FA" w14:textId="77777777" w:rsidR="008470DC" w:rsidRDefault="00000000">
            <w:r>
              <w:rPr>
                <w:sz w:val="17"/>
              </w:rPr>
              <w:t>High</w:t>
            </w:r>
          </w:p>
        </w:tc>
        <w:tc>
          <w:tcPr>
            <w:tcW w:w="3360" w:type="dxa"/>
          </w:tcPr>
          <w:p w14:paraId="72251387" w14:textId="77777777" w:rsidR="008470DC" w:rsidRDefault="00000000">
            <w:r>
              <w:rPr>
                <w:sz w:val="17"/>
              </w:rPr>
              <w:t>Keep one primary metric: incident -&gt; reproducible test</w:t>
            </w:r>
          </w:p>
        </w:tc>
      </w:tr>
      <w:tr w:rsidR="008470DC" w14:paraId="1ED701D9" w14:textId="77777777">
        <w:trPr>
          <w:cantSplit/>
          <w:jc w:val="center"/>
        </w:trPr>
        <w:tc>
          <w:tcPr>
            <w:tcW w:w="3360" w:type="dxa"/>
          </w:tcPr>
          <w:p w14:paraId="0D8C9967" w14:textId="77777777" w:rsidR="008470DC" w:rsidRDefault="00000000">
            <w:r>
              <w:rPr>
                <w:sz w:val="17"/>
              </w:rPr>
              <w:t>AI hallucinates causes</w:t>
            </w:r>
          </w:p>
        </w:tc>
        <w:tc>
          <w:tcPr>
            <w:tcW w:w="3360" w:type="dxa"/>
          </w:tcPr>
          <w:p w14:paraId="65E5B5B8" w14:textId="77777777" w:rsidR="008470DC" w:rsidRDefault="00000000">
            <w:r>
              <w:rPr>
                <w:sz w:val="17"/>
              </w:rPr>
              <w:t>Medium</w:t>
            </w:r>
          </w:p>
        </w:tc>
        <w:tc>
          <w:tcPr>
            <w:tcW w:w="3360" w:type="dxa"/>
          </w:tcPr>
          <w:p w14:paraId="3879419D" w14:textId="77777777" w:rsidR="008470DC" w:rsidRDefault="00000000">
            <w:r>
              <w:rPr>
                <w:sz w:val="17"/>
              </w:rPr>
              <w:t>Evidence-linked output and non-AI core workflow</w:t>
            </w:r>
          </w:p>
        </w:tc>
      </w:tr>
      <w:tr w:rsidR="008470DC" w14:paraId="594B4921" w14:textId="77777777">
        <w:trPr>
          <w:cantSplit/>
          <w:jc w:val="center"/>
        </w:trPr>
        <w:tc>
          <w:tcPr>
            <w:tcW w:w="3360" w:type="dxa"/>
          </w:tcPr>
          <w:p w14:paraId="396EA531" w14:textId="77777777" w:rsidR="008470DC" w:rsidRDefault="00000000">
            <w:r>
              <w:rPr>
                <w:sz w:val="17"/>
              </w:rPr>
              <w:t>Capture overhead harms production</w:t>
            </w:r>
          </w:p>
        </w:tc>
        <w:tc>
          <w:tcPr>
            <w:tcW w:w="3360" w:type="dxa"/>
          </w:tcPr>
          <w:p w14:paraId="64C42DF4" w14:textId="77777777" w:rsidR="008470DC" w:rsidRDefault="00000000">
            <w:r>
              <w:rPr>
                <w:sz w:val="17"/>
              </w:rPr>
              <w:t>High</w:t>
            </w:r>
          </w:p>
        </w:tc>
        <w:tc>
          <w:tcPr>
            <w:tcW w:w="3360" w:type="dxa"/>
          </w:tcPr>
          <w:p w14:paraId="5523CBB9" w14:textId="77777777" w:rsidR="008470DC" w:rsidRDefault="00000000">
            <w:r>
              <w:rPr>
                <w:sz w:val="17"/>
              </w:rPr>
              <w:t>Async capture, sampling, bounded payload size</w:t>
            </w:r>
          </w:p>
        </w:tc>
      </w:tr>
      <w:tr w:rsidR="008470DC" w14:paraId="27910196" w14:textId="77777777">
        <w:trPr>
          <w:cantSplit/>
          <w:jc w:val="center"/>
        </w:trPr>
        <w:tc>
          <w:tcPr>
            <w:tcW w:w="3360" w:type="dxa"/>
          </w:tcPr>
          <w:p w14:paraId="3841576C" w14:textId="77777777" w:rsidR="008470DC" w:rsidRDefault="00000000">
            <w:r>
              <w:rPr>
                <w:sz w:val="17"/>
              </w:rPr>
              <w:t>Generated tests are brittle</w:t>
            </w:r>
          </w:p>
        </w:tc>
        <w:tc>
          <w:tcPr>
            <w:tcW w:w="3360" w:type="dxa"/>
          </w:tcPr>
          <w:p w14:paraId="3DC39B4F" w14:textId="77777777" w:rsidR="008470DC" w:rsidRDefault="00000000">
            <w:r>
              <w:rPr>
                <w:sz w:val="17"/>
              </w:rPr>
              <w:t>Medium</w:t>
            </w:r>
          </w:p>
        </w:tc>
        <w:tc>
          <w:tcPr>
            <w:tcW w:w="3360" w:type="dxa"/>
          </w:tcPr>
          <w:p w14:paraId="1429EDB5" w14:textId="77777777" w:rsidR="008470DC" w:rsidRDefault="00000000">
            <w:r>
              <w:rPr>
                <w:sz w:val="17"/>
              </w:rPr>
              <w:t>Prefer integration fixtures and stable abstractions; label confidence</w:t>
            </w:r>
          </w:p>
        </w:tc>
      </w:tr>
    </w:tbl>
    <w:p w14:paraId="00F6A040" w14:textId="77777777" w:rsidR="008470DC" w:rsidRDefault="008470DC">
      <w:pPr>
        <w:spacing w:after="40"/>
      </w:pPr>
    </w:p>
    <w:p w14:paraId="106E790A" w14:textId="77777777" w:rsidR="008470DC" w:rsidRDefault="00000000">
      <w:pPr>
        <w:pStyle w:val="Heading1"/>
      </w:pPr>
      <w:r>
        <w:t>19. Acceptance criteria</w:t>
      </w:r>
    </w:p>
    <w:p w14:paraId="79263A8A" w14:textId="77777777" w:rsidR="008470DC" w:rsidRDefault="00000000">
      <w:pPr>
        <w:pStyle w:val="ListBullet"/>
      </w:pPr>
      <w:r>
        <w:t>A developer can start the sample system with one documented command.</w:t>
      </w:r>
    </w:p>
    <w:p w14:paraId="4AA0B788" w14:textId="77777777" w:rsidR="008470DC" w:rsidRDefault="00000000">
      <w:pPr>
        <w:pStyle w:val="ListBullet"/>
      </w:pPr>
      <w:r>
        <w:t>A deliberately injected Spring Boot failure creates an incident automatically.</w:t>
      </w:r>
    </w:p>
    <w:p w14:paraId="12ADB426" w14:textId="77777777" w:rsidR="008470DC" w:rsidRDefault="00000000">
      <w:pPr>
        <w:pStyle w:val="ListBullet"/>
      </w:pPr>
      <w:r>
        <w:t>The incident contains sanitized request and exception context.</w:t>
      </w:r>
    </w:p>
    <w:p w14:paraId="2CE4E42E" w14:textId="77777777" w:rsidR="008470DC" w:rsidRDefault="00000000">
      <w:pPr>
        <w:pStyle w:val="ListBullet"/>
      </w:pPr>
      <w:r>
        <w:t>A captured Authorization header is redacted and does not appear in the stored/exported artifact.</w:t>
      </w:r>
    </w:p>
    <w:p w14:paraId="64129266" w14:textId="77777777" w:rsidR="008470DC" w:rsidRDefault="00000000">
      <w:pPr>
        <w:pStyle w:val="ListBullet"/>
      </w:pPr>
      <w:r>
        <w:t>Clicking Reproduce launches an isolated replay job without touching production.</w:t>
      </w:r>
    </w:p>
    <w:p w14:paraId="37873D27" w14:textId="77777777" w:rsidR="008470DC" w:rsidRDefault="00000000">
      <w:pPr>
        <w:pStyle w:val="ListBullet"/>
      </w:pPr>
      <w:r>
        <w:t>The UI shows whether the replay matched the original failure.</w:t>
      </w:r>
    </w:p>
    <w:p w14:paraId="5A41E2CC" w14:textId="77777777" w:rsidR="008470DC" w:rsidRDefault="00000000">
      <w:pPr>
        <w:pStyle w:val="ListBullet"/>
      </w:pPr>
      <w:r>
        <w:t>Clicking Create Test generates a JUnit test tied to the incident ID.</w:t>
      </w:r>
    </w:p>
    <w:p w14:paraId="2CA69FF3" w14:textId="77777777" w:rsidR="008470DC" w:rsidRDefault="00000000">
      <w:pPr>
        <w:pStyle w:val="ListBullet"/>
      </w:pPr>
      <w:r>
        <w:t>The generated test can be compiled and executed against the supported sample project.</w:t>
      </w:r>
    </w:p>
    <w:p w14:paraId="0F530014" w14:textId="77777777" w:rsidR="008470DC" w:rsidRDefault="00000000">
      <w:pPr>
        <w:pStyle w:val="ListBullet"/>
      </w:pPr>
      <w:r>
        <w:t>Stopping the Aftermath collector does not crash the instrumented application.</w:t>
      </w:r>
    </w:p>
    <w:p w14:paraId="7E36A7B9" w14:textId="77777777" w:rsidR="008470DC" w:rsidRDefault="00000000">
      <w:pPr>
        <w:pStyle w:val="ListBullet"/>
      </w:pPr>
      <w:r>
        <w:t>A duplicate replay request does not create uncontrolled duplicate executions.</w:t>
      </w:r>
    </w:p>
    <w:p w14:paraId="11CD67B6" w14:textId="77777777" w:rsidR="008470DC" w:rsidRDefault="00000000">
      <w:pPr>
        <w:pStyle w:val="Heading1"/>
      </w:pPr>
      <w:r>
        <w:t>20. Example end-to-end scenario</w:t>
      </w:r>
    </w:p>
    <w:p w14:paraId="10105C34" w14:textId="77777777" w:rsidR="008470DC" w:rsidRDefault="00000000">
      <w:r>
        <w:t>Scenario: a premium customer pays with a coupon, but coupon-service returns an unexpected empty response.</w:t>
      </w:r>
    </w:p>
    <w:p w14:paraId="5EADFB60" w14:textId="77777777" w:rsidR="008470DC" w:rsidRDefault="00000000">
      <w:pPr>
        <w:pStyle w:val="Code"/>
        <w:keepLines/>
        <w:ind w:left="360" w:right="360"/>
        <w:rPr>
          <w:rFonts w:hint="eastAsia"/>
        </w:rPr>
      </w:pPr>
      <w:r>
        <w:rPr>
          <w:color w:val="1F2937"/>
        </w:rPr>
        <w:lastRenderedPageBreak/>
        <w:t>1. Client -&gt; POST /api/payments</w:t>
      </w:r>
      <w:r>
        <w:br/>
      </w:r>
      <w:r>
        <w:rPr>
          <w:color w:val="1F2937"/>
        </w:rPr>
        <w:t>2. payment-service calls coupon-service</w:t>
      </w:r>
      <w:r>
        <w:br/>
      </w:r>
      <w:r>
        <w:rPr>
          <w:color w:val="1F2937"/>
        </w:rPr>
        <w:t>3. coupon-service returns 200 with missing discount object</w:t>
      </w:r>
      <w:r>
        <w:br/>
      </w:r>
      <w:r>
        <w:rPr>
          <w:color w:val="1F2937"/>
        </w:rPr>
        <w:t>4. payment-service dereferences null</w:t>
      </w:r>
      <w:r>
        <w:br/>
      </w:r>
      <w:r>
        <w:rPr>
          <w:color w:val="1F2937"/>
        </w:rPr>
        <w:t>5. HTTP 500 is returned</w:t>
      </w:r>
      <w:r>
        <w:br/>
      </w:r>
      <w:r>
        <w:rPr>
          <w:color w:val="1F2937"/>
        </w:rPr>
        <w:t>6. Aftermath captures request + stack trace + trace ID</w:t>
      </w:r>
      <w:r>
        <w:br/>
      </w:r>
      <w:r>
        <w:rPr>
          <w:color w:val="1F2937"/>
        </w:rPr>
        <w:t>7. Redactor removes Authorization and customer email</w:t>
      </w:r>
      <w:r>
        <w:br/>
      </w:r>
      <w:r>
        <w:rPr>
          <w:color w:val="1F2937"/>
        </w:rPr>
        <w:t>8. Incident INC-104 appears locally</w:t>
      </w:r>
      <w:r>
        <w:br/>
      </w:r>
      <w:r>
        <w:rPr>
          <w:color w:val="1F2937"/>
        </w:rPr>
        <w:t>9. Developer clicks REPRODUCE</w:t>
      </w:r>
      <w:r>
        <w:br/>
      </w:r>
      <w:r>
        <w:rPr>
          <w:color w:val="1F2937"/>
        </w:rPr>
        <w:t>10. Sandbox coupon-service returns the same malformed response</w:t>
      </w:r>
      <w:r>
        <w:br/>
      </w:r>
      <w:r>
        <w:rPr>
          <w:color w:val="1F2937"/>
        </w:rPr>
        <w:t>11. payment-service returns 500 again</w:t>
      </w:r>
      <w:r>
        <w:br/>
      </w:r>
      <w:r>
        <w:rPr>
          <w:color w:val="1F2937"/>
        </w:rPr>
        <w:t>12. Replay = MATCH</w:t>
      </w:r>
      <w:r>
        <w:br/>
      </w:r>
      <w:r>
        <w:rPr>
          <w:color w:val="1F2937"/>
        </w:rPr>
        <w:t>13. Developer clicks CREATE TEST</w:t>
      </w:r>
      <w:r>
        <w:br/>
      </w:r>
      <w:r>
        <w:rPr>
          <w:color w:val="1F2937"/>
        </w:rPr>
        <w:t>14. Aftermath produces PaymentServiceReproductionTest.java</w:t>
      </w:r>
      <w:r>
        <w:br/>
      </w:r>
      <w:r>
        <w:rPr>
          <w:color w:val="1F2937"/>
        </w:rPr>
        <w:t>15. Developer fixes null handling</w:t>
      </w:r>
      <w:r>
        <w:br/>
      </w:r>
      <w:r>
        <w:rPr>
          <w:color w:val="1F2937"/>
        </w:rPr>
        <w:t>16. Test runs and passes</w:t>
      </w:r>
      <w:r>
        <w:br/>
      </w:r>
      <w:r>
        <w:rPr>
          <w:color w:val="1F2937"/>
        </w:rPr>
        <w:t>17. Incident status becomes FIXED</w:t>
      </w:r>
      <w:r>
        <w:br/>
      </w:r>
      <w:r>
        <w:rPr>
          <w:color w:val="1F2937"/>
        </w:rPr>
        <w:t>18. The failure is now permanently guarded by regression coverage</w:t>
      </w:r>
      <w:r>
        <w:br/>
      </w:r>
    </w:p>
    <w:p w14:paraId="53916C76" w14:textId="77777777" w:rsidR="008470DC" w:rsidRDefault="00000000">
      <w:pPr>
        <w:pStyle w:val="Heading1"/>
      </w:pPr>
      <w:r>
        <w:t>21. Future product extensions</w:t>
      </w:r>
    </w:p>
    <w:p w14:paraId="0CFADBDD" w14:textId="77777777" w:rsidR="008470DC" w:rsidRDefault="00000000">
      <w:pPr>
        <w:pStyle w:val="Heading2"/>
      </w:pPr>
      <w:r>
        <w:t>GitHub PR intelligence</w:t>
      </w:r>
    </w:p>
    <w:p w14:paraId="0ED15D78" w14:textId="77777777" w:rsidR="008470DC" w:rsidRDefault="00000000">
      <w:r>
        <w:t>Create a PR comment containing the incident, reproduction command and generated regression test.</w:t>
      </w:r>
    </w:p>
    <w:p w14:paraId="10FB7035" w14:textId="77777777" w:rsidR="008470DC" w:rsidRDefault="00000000">
      <w:pPr>
        <w:pStyle w:val="Heading2"/>
      </w:pPr>
      <w:r>
        <w:t>Slack incident memory</w:t>
      </w:r>
    </w:p>
    <w:p w14:paraId="190C49CB" w14:textId="77777777" w:rsidR="008470DC" w:rsidRDefault="00000000">
      <w:r>
        <w:t>Post a concise incident capsule with a direct local/team link.</w:t>
      </w:r>
    </w:p>
    <w:p w14:paraId="0777AE7E" w14:textId="77777777" w:rsidR="008470DC" w:rsidRDefault="00000000">
      <w:pPr>
        <w:pStyle w:val="Heading2"/>
      </w:pPr>
      <w:r>
        <w:t>Deployment correlation</w:t>
      </w:r>
    </w:p>
    <w:p w14:paraId="156DBEAA" w14:textId="77777777" w:rsidR="008470DC" w:rsidRDefault="00000000">
      <w:r>
        <w:t>Automatically detect which deployment first introduced a failure pattern.</w:t>
      </w:r>
    </w:p>
    <w:p w14:paraId="2E383DA6" w14:textId="77777777" w:rsidR="008470DC" w:rsidRDefault="00000000">
      <w:pPr>
        <w:pStyle w:val="Heading2"/>
      </w:pPr>
      <w:r>
        <w:t>Similar incident search</w:t>
      </w:r>
    </w:p>
    <w:p w14:paraId="3EA1E47E" w14:textId="77777777" w:rsidR="008470DC" w:rsidRDefault="00000000">
      <w:r>
        <w:t>Use embeddings or structured signatures to find previous failures and their fixes.</w:t>
      </w:r>
    </w:p>
    <w:p w14:paraId="63C791C9" w14:textId="77777777" w:rsidR="008470DC" w:rsidRDefault="00000000">
      <w:pPr>
        <w:pStyle w:val="Heading2"/>
      </w:pPr>
      <w:r>
        <w:t>Browser-to-backend capture</w:t>
      </w:r>
    </w:p>
    <w:p w14:paraId="7A30A7F4" w14:textId="77777777" w:rsidR="008470DC" w:rsidRDefault="00000000">
      <w:r>
        <w:t>Capture a safe browser flow that led to the backend failure without becoming a full session-replay product.</w:t>
      </w:r>
    </w:p>
    <w:p w14:paraId="37A836F9" w14:textId="77777777" w:rsidR="008470DC" w:rsidRDefault="00000000">
      <w:pPr>
        <w:pStyle w:val="Heading2"/>
      </w:pPr>
      <w:r>
        <w:t>Cross-language adapters</w:t>
      </w:r>
    </w:p>
    <w:p w14:paraId="4B51C7B2" w14:textId="77777777" w:rsidR="008470DC" w:rsidRDefault="00000000">
      <w:r>
        <w:t>Add Node, Python, Go and .NET SDKs once the event contract is stable.</w:t>
      </w:r>
    </w:p>
    <w:p w14:paraId="1B66DE52" w14:textId="77777777" w:rsidR="008470DC" w:rsidRDefault="00000000">
      <w:pPr>
        <w:pStyle w:val="Heading2"/>
      </w:pPr>
      <w:r>
        <w:t>Team knowledge graph</w:t>
      </w:r>
    </w:p>
    <w:p w14:paraId="546B9D6B" w14:textId="77777777" w:rsidR="008470DC" w:rsidRDefault="00000000">
      <w:r>
        <w:t>Connect incidents, services, owners, deployments, tests and fixes.</w:t>
      </w:r>
    </w:p>
    <w:p w14:paraId="3F830376" w14:textId="77777777" w:rsidR="008470DC" w:rsidRDefault="00000000">
      <w:pPr>
        <w:pStyle w:val="Heading2"/>
      </w:pPr>
      <w:r>
        <w:t>Regression drift detection</w:t>
      </w:r>
    </w:p>
    <w:p w14:paraId="2028ADCC" w14:textId="77777777" w:rsidR="008470DC" w:rsidRDefault="00000000">
      <w:r>
        <w:t>Detect when a previously fixed failure begins appearing again in a changed form.</w:t>
      </w:r>
    </w:p>
    <w:p w14:paraId="59B4ADED" w14:textId="77777777" w:rsidR="007B0E99" w:rsidRDefault="007B0E99"/>
    <w:p w14:paraId="0F5EE447" w14:textId="77777777" w:rsidR="007B0E99" w:rsidRDefault="007B0E99"/>
    <w:p w14:paraId="53A01C1D" w14:textId="77777777" w:rsidR="008470DC" w:rsidRDefault="00000000">
      <w:pPr>
        <w:pStyle w:val="Heading1"/>
      </w:pPr>
      <w:r>
        <w:lastRenderedPageBreak/>
        <w:t>22. Open decisions</w:t>
      </w:r>
    </w:p>
    <w:tbl>
      <w:tblPr>
        <w:tblStyle w:val="TableGrid"/>
        <w:tblW w:w="0" w:type="auto"/>
        <w:jc w:val="center"/>
        <w:tblLook w:val="04A0" w:firstRow="1" w:lastRow="0" w:firstColumn="1" w:lastColumn="0" w:noHBand="0" w:noVBand="1"/>
      </w:tblPr>
      <w:tblGrid>
        <w:gridCol w:w="2520"/>
        <w:gridCol w:w="2520"/>
        <w:gridCol w:w="2520"/>
        <w:gridCol w:w="2520"/>
      </w:tblGrid>
      <w:tr w:rsidR="008470DC" w14:paraId="69D3CDF5" w14:textId="77777777">
        <w:trPr>
          <w:tblHeader/>
          <w:jc w:val="center"/>
        </w:trPr>
        <w:tc>
          <w:tcPr>
            <w:tcW w:w="2520" w:type="dxa"/>
            <w:shd w:val="clear" w:color="auto" w:fill="1F2937"/>
            <w:vAlign w:val="center"/>
          </w:tcPr>
          <w:p w14:paraId="4063566F" w14:textId="77777777" w:rsidR="008470DC" w:rsidRDefault="00000000">
            <w:r>
              <w:rPr>
                <w:b/>
                <w:color w:val="FFFFFF"/>
                <w:sz w:val="17"/>
              </w:rPr>
              <w:t>Decision</w:t>
            </w:r>
          </w:p>
        </w:tc>
        <w:tc>
          <w:tcPr>
            <w:tcW w:w="2520" w:type="dxa"/>
            <w:shd w:val="clear" w:color="auto" w:fill="1F2937"/>
            <w:vAlign w:val="center"/>
          </w:tcPr>
          <w:p w14:paraId="3DF7A841" w14:textId="77777777" w:rsidR="008470DC" w:rsidRDefault="00000000">
            <w:r>
              <w:rPr>
                <w:b/>
                <w:color w:val="FFFFFF"/>
                <w:sz w:val="17"/>
              </w:rPr>
              <w:t>Default recommendation</w:t>
            </w:r>
          </w:p>
        </w:tc>
        <w:tc>
          <w:tcPr>
            <w:tcW w:w="2520" w:type="dxa"/>
            <w:shd w:val="clear" w:color="auto" w:fill="1F2937"/>
            <w:vAlign w:val="center"/>
          </w:tcPr>
          <w:p w14:paraId="60FEADD6" w14:textId="77777777" w:rsidR="008470DC" w:rsidRDefault="00000000">
            <w:r>
              <w:rPr>
                <w:b/>
                <w:color w:val="FFFFFF"/>
                <w:sz w:val="17"/>
              </w:rPr>
              <w:t>Why</w:t>
            </w:r>
          </w:p>
        </w:tc>
        <w:tc>
          <w:tcPr>
            <w:tcW w:w="2520" w:type="dxa"/>
            <w:shd w:val="clear" w:color="auto" w:fill="1F2937"/>
            <w:vAlign w:val="center"/>
          </w:tcPr>
          <w:p w14:paraId="255FDDFC" w14:textId="77777777" w:rsidR="008470DC" w:rsidRDefault="00000000">
            <w:r>
              <w:rPr>
                <w:b/>
                <w:color w:val="FFFFFF"/>
                <w:sz w:val="17"/>
              </w:rPr>
              <w:t>Decide by</w:t>
            </w:r>
          </w:p>
        </w:tc>
      </w:tr>
      <w:tr w:rsidR="008470DC" w14:paraId="6A10290C" w14:textId="77777777">
        <w:trPr>
          <w:cantSplit/>
          <w:jc w:val="center"/>
        </w:trPr>
        <w:tc>
          <w:tcPr>
            <w:tcW w:w="2520" w:type="dxa"/>
          </w:tcPr>
          <w:p w14:paraId="7D911FCB" w14:textId="77777777" w:rsidR="008470DC" w:rsidRDefault="00000000">
            <w:r>
              <w:rPr>
                <w:sz w:val="17"/>
              </w:rPr>
              <w:t>Local DB</w:t>
            </w:r>
          </w:p>
        </w:tc>
        <w:tc>
          <w:tcPr>
            <w:tcW w:w="2520" w:type="dxa"/>
          </w:tcPr>
          <w:p w14:paraId="437DAF40" w14:textId="77777777" w:rsidR="008470DC" w:rsidRDefault="00000000">
            <w:r>
              <w:rPr>
                <w:sz w:val="17"/>
              </w:rPr>
              <w:t>SQLite for first local mode; PostgreSQL for team mode</w:t>
            </w:r>
          </w:p>
        </w:tc>
        <w:tc>
          <w:tcPr>
            <w:tcW w:w="2520" w:type="dxa"/>
          </w:tcPr>
          <w:p w14:paraId="47B8F182" w14:textId="77777777" w:rsidR="008470DC" w:rsidRDefault="00000000">
            <w:r>
              <w:rPr>
                <w:sz w:val="17"/>
              </w:rPr>
              <w:t>Simplest setup while preserving relational model</w:t>
            </w:r>
          </w:p>
        </w:tc>
        <w:tc>
          <w:tcPr>
            <w:tcW w:w="2520" w:type="dxa"/>
          </w:tcPr>
          <w:p w14:paraId="1D15D81A" w14:textId="77777777" w:rsidR="008470DC" w:rsidRDefault="00000000">
            <w:r>
              <w:rPr>
                <w:sz w:val="17"/>
              </w:rPr>
              <w:t>MVP build</w:t>
            </w:r>
          </w:p>
        </w:tc>
      </w:tr>
      <w:tr w:rsidR="008470DC" w14:paraId="57B1175D" w14:textId="77777777">
        <w:trPr>
          <w:cantSplit/>
          <w:jc w:val="center"/>
        </w:trPr>
        <w:tc>
          <w:tcPr>
            <w:tcW w:w="2520" w:type="dxa"/>
          </w:tcPr>
          <w:p w14:paraId="090395C4" w14:textId="77777777" w:rsidR="008470DC" w:rsidRDefault="00000000">
            <w:r>
              <w:rPr>
                <w:sz w:val="17"/>
              </w:rPr>
              <w:t>Collector form</w:t>
            </w:r>
          </w:p>
        </w:tc>
        <w:tc>
          <w:tcPr>
            <w:tcW w:w="2520" w:type="dxa"/>
          </w:tcPr>
          <w:p w14:paraId="699542F6" w14:textId="77777777" w:rsidR="008470DC" w:rsidRDefault="00000000">
            <w:r>
              <w:rPr>
                <w:sz w:val="17"/>
              </w:rPr>
              <w:t>Embedded SDK + optional local collector</w:t>
            </w:r>
          </w:p>
        </w:tc>
        <w:tc>
          <w:tcPr>
            <w:tcW w:w="2520" w:type="dxa"/>
          </w:tcPr>
          <w:p w14:paraId="1E36D181" w14:textId="77777777" w:rsidR="008470DC" w:rsidRDefault="00000000">
            <w:r>
              <w:rPr>
                <w:sz w:val="17"/>
              </w:rPr>
              <w:t>Keeps request path simple and enables central policy</w:t>
            </w:r>
          </w:p>
        </w:tc>
        <w:tc>
          <w:tcPr>
            <w:tcW w:w="2520" w:type="dxa"/>
          </w:tcPr>
          <w:p w14:paraId="380FF830" w14:textId="77777777" w:rsidR="008470DC" w:rsidRDefault="00000000">
            <w:r>
              <w:rPr>
                <w:sz w:val="17"/>
              </w:rPr>
              <w:t>MVP build</w:t>
            </w:r>
          </w:p>
        </w:tc>
      </w:tr>
      <w:tr w:rsidR="008470DC" w14:paraId="2C00339D" w14:textId="77777777">
        <w:trPr>
          <w:cantSplit/>
          <w:jc w:val="center"/>
        </w:trPr>
        <w:tc>
          <w:tcPr>
            <w:tcW w:w="2520" w:type="dxa"/>
          </w:tcPr>
          <w:p w14:paraId="3FDA2107" w14:textId="77777777" w:rsidR="008470DC" w:rsidRDefault="00000000">
            <w:r>
              <w:rPr>
                <w:sz w:val="17"/>
              </w:rPr>
              <w:t>Replay runtime</w:t>
            </w:r>
          </w:p>
        </w:tc>
        <w:tc>
          <w:tcPr>
            <w:tcW w:w="2520" w:type="dxa"/>
          </w:tcPr>
          <w:p w14:paraId="2E31E602" w14:textId="77777777" w:rsidR="008470DC" w:rsidRDefault="00000000">
            <w:r>
              <w:rPr>
                <w:sz w:val="17"/>
              </w:rPr>
              <w:t>Docker/Testcontainers</w:t>
            </w:r>
          </w:p>
        </w:tc>
        <w:tc>
          <w:tcPr>
            <w:tcW w:w="2520" w:type="dxa"/>
          </w:tcPr>
          <w:p w14:paraId="4B5193BF" w14:textId="77777777" w:rsidR="008470DC" w:rsidRDefault="00000000">
            <w:r>
              <w:rPr>
                <w:sz w:val="17"/>
              </w:rPr>
              <w:t>Best balance of isolation and developer familiarity</w:t>
            </w:r>
          </w:p>
        </w:tc>
        <w:tc>
          <w:tcPr>
            <w:tcW w:w="2520" w:type="dxa"/>
          </w:tcPr>
          <w:p w14:paraId="139DE8FF" w14:textId="77777777" w:rsidR="008470DC" w:rsidRDefault="00000000">
            <w:r>
              <w:rPr>
                <w:sz w:val="17"/>
              </w:rPr>
              <w:t>Before replay phase</w:t>
            </w:r>
          </w:p>
        </w:tc>
      </w:tr>
      <w:tr w:rsidR="008470DC" w14:paraId="530ADFFB" w14:textId="77777777">
        <w:trPr>
          <w:cantSplit/>
          <w:jc w:val="center"/>
        </w:trPr>
        <w:tc>
          <w:tcPr>
            <w:tcW w:w="2520" w:type="dxa"/>
          </w:tcPr>
          <w:p w14:paraId="1EC8D19F" w14:textId="77777777" w:rsidR="008470DC" w:rsidRDefault="00000000">
            <w:r>
              <w:rPr>
                <w:sz w:val="17"/>
              </w:rPr>
              <w:t>AI provider</w:t>
            </w:r>
          </w:p>
        </w:tc>
        <w:tc>
          <w:tcPr>
            <w:tcW w:w="2520" w:type="dxa"/>
          </w:tcPr>
          <w:p w14:paraId="191E9476" w14:textId="77777777" w:rsidR="008470DC" w:rsidRDefault="00000000">
            <w:r>
              <w:rPr>
                <w:sz w:val="17"/>
              </w:rPr>
              <w:t>Provider interface, off by default</w:t>
            </w:r>
          </w:p>
        </w:tc>
        <w:tc>
          <w:tcPr>
            <w:tcW w:w="2520" w:type="dxa"/>
          </w:tcPr>
          <w:p w14:paraId="45322239" w14:textId="77777777" w:rsidR="008470DC" w:rsidRDefault="00000000">
            <w:r>
              <w:rPr>
                <w:sz w:val="17"/>
              </w:rPr>
              <w:t>Avoids lock-in and privacy surprises</w:t>
            </w:r>
          </w:p>
        </w:tc>
        <w:tc>
          <w:tcPr>
            <w:tcW w:w="2520" w:type="dxa"/>
          </w:tcPr>
          <w:p w14:paraId="2F57B6C1" w14:textId="77777777" w:rsidR="008470DC" w:rsidRDefault="00000000">
            <w:r>
              <w:rPr>
                <w:sz w:val="17"/>
              </w:rPr>
              <w:t>Before AI phase</w:t>
            </w:r>
          </w:p>
        </w:tc>
      </w:tr>
      <w:tr w:rsidR="008470DC" w14:paraId="248453DB" w14:textId="77777777">
        <w:trPr>
          <w:cantSplit/>
          <w:jc w:val="center"/>
        </w:trPr>
        <w:tc>
          <w:tcPr>
            <w:tcW w:w="2520" w:type="dxa"/>
          </w:tcPr>
          <w:p w14:paraId="633F802A" w14:textId="77777777" w:rsidR="008470DC" w:rsidRDefault="00000000">
            <w:r>
              <w:rPr>
                <w:sz w:val="17"/>
              </w:rPr>
              <w:t>Name</w:t>
            </w:r>
          </w:p>
        </w:tc>
        <w:tc>
          <w:tcPr>
            <w:tcW w:w="2520" w:type="dxa"/>
          </w:tcPr>
          <w:p w14:paraId="1624BF40" w14:textId="77777777" w:rsidR="008470DC" w:rsidRDefault="00000000">
            <w:r>
              <w:rPr>
                <w:sz w:val="17"/>
              </w:rPr>
              <w:t>Aftermath</w:t>
            </w:r>
          </w:p>
        </w:tc>
        <w:tc>
          <w:tcPr>
            <w:tcW w:w="2520" w:type="dxa"/>
          </w:tcPr>
          <w:p w14:paraId="1AC9B49F" w14:textId="77777777" w:rsidR="008470DC" w:rsidRDefault="00000000">
            <w:r>
              <w:rPr>
                <w:sz w:val="17"/>
              </w:rPr>
              <w:t>Strong story; broad product expansion path</w:t>
            </w:r>
          </w:p>
        </w:tc>
        <w:tc>
          <w:tcPr>
            <w:tcW w:w="2520" w:type="dxa"/>
          </w:tcPr>
          <w:p w14:paraId="4722FE58" w14:textId="77777777" w:rsidR="008470DC" w:rsidRDefault="00000000">
            <w:r>
              <w:rPr>
                <w:sz w:val="17"/>
              </w:rPr>
              <w:t>Before public launch</w:t>
            </w:r>
          </w:p>
        </w:tc>
      </w:tr>
      <w:tr w:rsidR="008470DC" w14:paraId="69B9F896" w14:textId="77777777">
        <w:trPr>
          <w:cantSplit/>
          <w:jc w:val="center"/>
        </w:trPr>
        <w:tc>
          <w:tcPr>
            <w:tcW w:w="2520" w:type="dxa"/>
          </w:tcPr>
          <w:p w14:paraId="0391C2E4" w14:textId="77777777" w:rsidR="008470DC" w:rsidRDefault="00000000">
            <w:r>
              <w:rPr>
                <w:sz w:val="17"/>
              </w:rPr>
              <w:t>Distribution</w:t>
            </w:r>
          </w:p>
        </w:tc>
        <w:tc>
          <w:tcPr>
            <w:tcW w:w="2520" w:type="dxa"/>
          </w:tcPr>
          <w:p w14:paraId="09EE5F80" w14:textId="77777777" w:rsidR="008470DC" w:rsidRDefault="00000000">
            <w:r>
              <w:rPr>
                <w:sz w:val="17"/>
              </w:rPr>
              <w:t>Single CLI bootstrap</w:t>
            </w:r>
          </w:p>
        </w:tc>
        <w:tc>
          <w:tcPr>
            <w:tcW w:w="2520" w:type="dxa"/>
          </w:tcPr>
          <w:p w14:paraId="18D26D98" w14:textId="77777777" w:rsidR="008470DC" w:rsidRDefault="00000000">
            <w:r>
              <w:rPr>
                <w:sz w:val="17"/>
              </w:rPr>
              <w:t>Minimizes setup friction</w:t>
            </w:r>
          </w:p>
        </w:tc>
        <w:tc>
          <w:tcPr>
            <w:tcW w:w="2520" w:type="dxa"/>
          </w:tcPr>
          <w:p w14:paraId="5BC32D9E" w14:textId="77777777" w:rsidR="008470DC" w:rsidRDefault="00000000">
            <w:r>
              <w:rPr>
                <w:sz w:val="17"/>
              </w:rPr>
              <w:t>MVP release</w:t>
            </w:r>
          </w:p>
        </w:tc>
      </w:tr>
    </w:tbl>
    <w:p w14:paraId="1E828BCE" w14:textId="77777777" w:rsidR="008470DC" w:rsidRDefault="008470DC">
      <w:pPr>
        <w:spacing w:after="40"/>
      </w:pPr>
    </w:p>
    <w:p w14:paraId="113A143D" w14:textId="77777777" w:rsidR="008470DC" w:rsidRDefault="00000000">
      <w:r>
        <w:br w:type="page"/>
      </w:r>
    </w:p>
    <w:p w14:paraId="7C2716B0" w14:textId="77777777" w:rsidR="008470DC" w:rsidRDefault="00000000">
      <w:pPr>
        <w:pStyle w:val="Heading1"/>
      </w:pPr>
      <w:r>
        <w:lastRenderedPageBreak/>
        <w:t>23. Final product definition</w:t>
      </w:r>
    </w:p>
    <w:p w14:paraId="029E566D" w14:textId="77777777" w:rsidR="008470DC" w:rsidRDefault="00000000">
      <w:r>
        <w:rPr>
          <w:b/>
        </w:rPr>
        <w:t xml:space="preserve">Aftermath is a local-first engineering extension that turns production failures into reproducible regression tests. </w:t>
      </w:r>
      <w:r>
        <w:t>It captures evidence safely, correlates the failure, replays it in isolation, and creates a durable test. The product wins by removing the most tedious part of incident response: reconstructing what happened.</w:t>
      </w:r>
    </w:p>
    <w:p w14:paraId="0F664A13" w14:textId="77777777" w:rsidR="008470DC" w:rsidRDefault="00000000">
      <w:pPr>
        <w:pStyle w:val="Heading2"/>
      </w:pPr>
      <w:r>
        <w:t>North-star sentence</w:t>
      </w:r>
    </w:p>
    <w:p w14:paraId="62347067" w14:textId="77777777" w:rsidR="008470DC" w:rsidRDefault="00000000">
      <w:pPr>
        <w:jc w:val="center"/>
      </w:pPr>
      <w:r>
        <w:rPr>
          <w:b/>
          <w:sz w:val="28"/>
        </w:rPr>
        <w:t>“A production bug should never have to be rediscovered by hand.”</w:t>
      </w:r>
    </w:p>
    <w:p w14:paraId="10C9046D" w14:textId="77777777" w:rsidR="008470DC" w:rsidRDefault="00000000">
      <w:pPr>
        <w:pStyle w:val="Heading2"/>
      </w:pPr>
      <w:r>
        <w:t>Recommended build order</w:t>
      </w:r>
    </w:p>
    <w:p w14:paraId="0ABB7762" w14:textId="77777777" w:rsidR="008470DC" w:rsidRDefault="00000000">
      <w:r>
        <w:t>1. Sample Spring Boot application with an intentional production-like failure.</w:t>
      </w:r>
    </w:p>
    <w:p w14:paraId="54DF9D67" w14:textId="77777777" w:rsidR="008470DC" w:rsidRDefault="00000000">
      <w:r>
        <w:t>2. SDK/collector that captures and redacts the failure.</w:t>
      </w:r>
    </w:p>
    <w:p w14:paraId="21A6581B" w14:textId="77777777" w:rsidR="008470DC" w:rsidRDefault="00000000">
      <w:r>
        <w:t>3. Minimal React incident screen.</w:t>
      </w:r>
    </w:p>
    <w:p w14:paraId="058EB591" w14:textId="77777777" w:rsidR="008470DC" w:rsidRDefault="00000000">
      <w:r>
        <w:t>4. Docker/Testcontainers replay worker.</w:t>
      </w:r>
    </w:p>
    <w:p w14:paraId="4ED8202A" w14:textId="77777777" w:rsidR="008470DC" w:rsidRDefault="00000000">
      <w:r>
        <w:t>5. JUnit test generator.</w:t>
      </w:r>
    </w:p>
    <w:p w14:paraId="5456D6B4" w14:textId="77777777" w:rsidR="008470DC" w:rsidRDefault="00000000">
      <w:r>
        <w:t>6. Git/OpenTelemetry context.</w:t>
      </w:r>
    </w:p>
    <w:p w14:paraId="2277A35D" w14:textId="77777777" w:rsidR="008470DC" w:rsidRDefault="00000000">
      <w:r>
        <w:t>7. Optional AI evidence layer.</w:t>
      </w:r>
    </w:p>
    <w:p w14:paraId="62C2F6CF" w14:textId="77777777" w:rsidR="008470DC" w:rsidRDefault="00000000">
      <w:r>
        <w:t>Status: Product concept approved for implementation. This document is intentionally opinionated so that the first build remains small, demonstrable and technically deep. Future versions should preserve the core promise rather than expanding into a generic observability platform.</w:t>
      </w:r>
    </w:p>
    <w:sectPr w:rsidR="008470DC"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72F83" w14:textId="77777777" w:rsidR="002E0792" w:rsidRDefault="002E0792">
      <w:pPr>
        <w:spacing w:after="0" w:line="240" w:lineRule="auto"/>
      </w:pPr>
      <w:r>
        <w:separator/>
      </w:r>
    </w:p>
  </w:endnote>
  <w:endnote w:type="continuationSeparator" w:id="0">
    <w:p w14:paraId="704527EA" w14:textId="77777777" w:rsidR="002E0792" w:rsidRDefault="002E07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B23CB" w14:textId="77777777" w:rsidR="008470DC" w:rsidRDefault="00000000">
    <w:pPr>
      <w:pStyle w:val="Footer"/>
      <w:jc w:val="center"/>
    </w:pPr>
    <w:r>
      <w:rPr>
        <w:color w:val="6B7280"/>
        <w:sz w:val="16"/>
      </w:rPr>
      <w:t xml:space="preserve">Aftermath — Every production failure leaves a test </w:t>
    </w:r>
    <w:proofErr w:type="gramStart"/>
    <w:r>
      <w:rPr>
        <w:color w:val="6B7280"/>
        <w:sz w:val="16"/>
      </w:rPr>
      <w:t>behind  •</w:t>
    </w:r>
    <w:proofErr w:type="gramEnd"/>
    <w:r>
      <w:rPr>
        <w:color w:val="6B7280"/>
        <w:sz w:val="16"/>
      </w:rPr>
      <w:t xml:space="preserve">  </w:t>
    </w:r>
    <w:proofErr w:type="gramStart"/>
    <w:r>
      <w:rPr>
        <w:color w:val="6B7280"/>
        <w:sz w:val="16"/>
      </w:rPr>
      <w:t>v0.1</w:t>
    </w:r>
    <w:r>
      <w:t xml:space="preserve">  |</w:t>
    </w:r>
    <w:proofErr w:type="gramEnd"/>
    <w:r>
      <w:t xml:space="preserve">  Page </w:t>
    </w:r>
    <w:r>
      <w:fldChar w:fldCharType="begin"/>
    </w:r>
    <w:r>
      <w:instrText>PAGE</w:instrText>
    </w:r>
    <w:r>
      <w:fldChar w:fldCharType="separate"/>
    </w:r>
    <w:r w:rsidR="007B0E9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11EEC" w14:textId="77777777" w:rsidR="002E0792" w:rsidRDefault="002E0792">
      <w:pPr>
        <w:spacing w:after="0" w:line="240" w:lineRule="auto"/>
      </w:pPr>
      <w:r>
        <w:separator/>
      </w:r>
    </w:p>
  </w:footnote>
  <w:footnote w:type="continuationSeparator" w:id="0">
    <w:p w14:paraId="1B0E05C5" w14:textId="77777777" w:rsidR="002E0792" w:rsidRDefault="002E07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7B9B0" w14:textId="77777777" w:rsidR="008470DC" w:rsidRDefault="00000000">
    <w:pPr>
      <w:pStyle w:val="Header"/>
      <w:jc w:val="right"/>
    </w:pPr>
    <w:proofErr w:type="gramStart"/>
    <w:r>
      <w:rPr>
        <w:color w:val="6B7280"/>
        <w:sz w:val="16"/>
      </w:rPr>
      <w:t>AFTERMATH  |</w:t>
    </w:r>
    <w:proofErr w:type="gramEnd"/>
    <w:r>
      <w:rPr>
        <w:color w:val="6B7280"/>
        <w:sz w:val="16"/>
      </w:rPr>
      <w:t xml:space="preserve">  Software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9160511">
    <w:abstractNumId w:val="8"/>
  </w:num>
  <w:num w:numId="2" w16cid:durableId="685667931">
    <w:abstractNumId w:val="6"/>
  </w:num>
  <w:num w:numId="3" w16cid:durableId="1935549740">
    <w:abstractNumId w:val="5"/>
  </w:num>
  <w:num w:numId="4" w16cid:durableId="1414201609">
    <w:abstractNumId w:val="4"/>
  </w:num>
  <w:num w:numId="5" w16cid:durableId="860707818">
    <w:abstractNumId w:val="7"/>
  </w:num>
  <w:num w:numId="6" w16cid:durableId="1094670007">
    <w:abstractNumId w:val="3"/>
  </w:num>
  <w:num w:numId="7" w16cid:durableId="567114975">
    <w:abstractNumId w:val="2"/>
  </w:num>
  <w:num w:numId="8" w16cid:durableId="1640577432">
    <w:abstractNumId w:val="1"/>
  </w:num>
  <w:num w:numId="9" w16cid:durableId="1759212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0792"/>
    <w:rsid w:val="00326F90"/>
    <w:rsid w:val="007B0E99"/>
    <w:rsid w:val="008470DC"/>
    <w:rsid w:val="00AA1D8D"/>
    <w:rsid w:val="00B47730"/>
    <w:rsid w:val="00BA08D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A4DC64"/>
  <w14:defaultImageDpi w14:val="300"/>
  <w15:docId w15:val="{8D40F949-3F26-4C9B-9687-847FDF814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2937"/>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7415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100"/>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17</Pages>
  <Words>4274</Words>
  <Characters>24362</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Aftermath — Software Requirements Specification</dc:title>
  <dc:subject>Production failures into reproducible tests</dc:subject>
  <dc:creator>Aftermath Product Team</dc:creator>
  <cp:keywords>Aftermath, SRS, production debugging, replay, regression testing, Spring Boot, observability</cp:keywords>
  <dc:description>generated by python-docx</dc:description>
  <cp:lastModifiedBy>Anshuman Singh</cp:lastModifiedBy>
  <cp:revision>2</cp:revision>
  <dcterms:created xsi:type="dcterms:W3CDTF">2013-12-23T23:15:00Z</dcterms:created>
  <dcterms:modified xsi:type="dcterms:W3CDTF">2026-08-25T08:42:00Z</dcterms:modified>
  <cp:category/>
</cp:coreProperties>
</file>