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2304A"/>
          <w:sz w:val="50"/>
        </w:rPr>
        <w:t>PERSON 2 — DETAILED FRD</w:t>
      </w:r>
    </w:p>
    <w:p>
      <w:pPr>
        <w:jc w:val="center"/>
      </w:pPr>
      <w:r>
        <w:rPr>
          <w:b/>
          <w:color w:val="176B87"/>
          <w:sz w:val="28"/>
        </w:rPr>
        <w:t>AI-Powered Personal Health Copilot</w:t>
      </w:r>
    </w:p>
    <w:p>
      <w:pPr>
        <w:jc w:val="center"/>
      </w:pPr>
      <w:r>
        <w:rPr>
          <w:sz w:val="20"/>
        </w:rPr>
        <w:t>Person 2: AI Summaries, English/Hindi &amp; LLM Integration Lead | 24-hour hackathon implementation specification</w:t>
      </w:r>
    </w:p>
    <w:p>
      <w:r>
        <w:t>Generate useful, plain-language, bilingual summaries grounded in validated facts and source evidence. This role owns the LLM adapter, translation quality, prompt safety, and summary validation—not OCR or UI layout.</w:t>
      </w:r>
    </w:p>
    <w:p>
      <w:r>
        <w:rPr>
          <w:b/>
        </w:rPr>
        <w:t xml:space="preserve">Project baseline: </w:t>
      </w:r>
      <w:r>
        <w:t>Extend the checked-out Health Assistant repository. Verify its actual architecture, licence, routes, data model, and working features before implementing. Reuse existing functionality rather than building duplicate subsystems.</w:t>
      </w:r>
    </w:p>
    <w:p>
      <w:r>
        <w:rPr>
          <w:b/>
        </w:rPr>
        <w:t xml:space="preserve">Shared product requirements: </w:t>
      </w:r>
      <w:r>
        <w:t>synthetic/de-identified demo data only; English + Hindi UI and summaries; source traceability; user review for uncertain medical facts; FHIR-style JSON export; mock ABHA link/import clearly labelled as simulation; HTTPS-accessible demo; Azure credits capped at approximately US$100 subject to eligibility and current pricing.</w:t>
      </w:r>
    </w:p>
    <w:p>
      <w:r>
        <w:br w:type="page"/>
      </w:r>
    </w:p>
    <w:p>
      <w:pPr>
        <w:pStyle w:val="Heading1"/>
      </w:pPr>
      <w:r>
        <w:t>1. Role mission and boundaries</w:t>
      </w:r>
    </w:p>
    <w:p>
      <w:r>
        <w:t>Generate useful, plain-language, bilingual summaries grounded in validated facts and source evidence. This role owns the LLM adapter, translation quality, prompt safety, and summary validation—not OCR or UI layout.</w:t>
      </w:r>
    </w:p>
    <w:p>
      <w:r>
        <w:t>This owner is accountable for the deliverables and acceptance checks below. Cross-cutting changes require agreement with the named dependent owners; do not duplicate an existing Health Assistant subsystem without first proving it is missing or unsuitable.</w:t>
      </w:r>
    </w:p>
    <w:p>
      <w:pPr>
        <w:pStyle w:val="Heading1"/>
      </w:pPr>
      <w:r>
        <w:t>2. Functional scope</w:t>
      </w:r>
    </w:p>
    <w:p>
      <w:pPr>
        <w:pStyle w:val="ListBullet"/>
        <w:spacing w:after="20"/>
      </w:pPr>
      <w:r>
        <w:t>Inspect the existing model-provider integration and reuse its abstraction where possible.</w:t>
      </w:r>
    </w:p>
    <w:p>
      <w:pPr>
        <w:pStyle w:val="ListBullet"/>
        <w:spacing w:after="20"/>
      </w:pPr>
      <w:r>
        <w:t>Verify AgentRouter's actual base URL, supported model, API compatibility, structured-output behavior, rate limits, and terms before relying on it.</w:t>
      </w:r>
    </w:p>
    <w:p>
      <w:pPr>
        <w:pStyle w:val="ListBullet"/>
        <w:spacing w:after="20"/>
      </w:pPr>
      <w:r>
        <w:t>Implement a provider adapter configurable through server-side environment variables; never expose keys to the browser or repository.</w:t>
      </w:r>
    </w:p>
    <w:p>
      <w:pPr>
        <w:pStyle w:val="ListBullet"/>
        <w:spacing w:after="20"/>
      </w:pPr>
      <w:r>
        <w:t>Generate document summaries and patient-level summaries in English and Hindi from validated extracted facts plus relevant source snippets.</w:t>
      </w:r>
    </w:p>
    <w:p>
      <w:pPr>
        <w:pStyle w:val="ListBullet"/>
        <w:spacing w:after="20"/>
      </w:pPr>
      <w:r>
        <w:t>Explain only the test's general purpose and whether a result falls inside/outside the reference range explicitly stated in the source.</w:t>
      </w:r>
    </w:p>
    <w:p>
      <w:pPr>
        <w:pStyle w:val="ListBullet"/>
        <w:spacing w:after="20"/>
      </w:pPr>
      <w:r>
        <w:t>Return source-linked claims or a structured summary schema so the UI can show evidence.</w:t>
      </w:r>
    </w:p>
    <w:p>
      <w:pPr>
        <w:pStyle w:val="ListBullet"/>
        <w:spacing w:after="20"/>
      </w:pPr>
      <w:r>
        <w:t>Preserve medicine names, values, units, dates, and clinical abbreviations; maintain a small bilingual terminology glossary.</w:t>
      </w:r>
    </w:p>
    <w:p>
      <w:pPr>
        <w:pStyle w:val="ListBullet"/>
        <w:spacing w:after="20"/>
      </w:pPr>
      <w:r>
        <w:t>Add timeout, bounded retry, token/output limits, safe error states, and fallback behavior.</w:t>
      </w:r>
    </w:p>
    <w:p>
      <w:pPr>
        <w:pStyle w:val="Heading1"/>
      </w:pPr>
      <w:r>
        <w:t>3.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6120"/>
            <w:shd w:fill="12304A"/>
          </w:tcPr>
          <w:p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 adapter/config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Provider/model/base URL from server env; timeout, retry, token limits; no frontend secrets.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Summary schema and prompts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Structured summary with sections, facts/claims, source references, caveats, language.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English generation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Short overview, per-document explanation, what to verify with a clinician.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Hindi generation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Equivalent Hindi output with values/units and proper medical terminology preserved.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Safety/grounding checks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Reject unsupported facts, missing-range hallucinations, diagnoses, prescriptions, or invented dates.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Bilingual evaluation sheet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cases and reviewer notes for English/Hindi meaning equivalence.</w:t>
            </w:r>
          </w:p>
        </w:tc>
      </w:tr>
    </w:tbl>
    <w:p/>
    <w:p>
      <w:pPr>
        <w:pStyle w:val="Heading1"/>
      </w:pPr>
      <w:r>
        <w:t>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904"/>
            <w:shd w:fill="12304A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Grounded summary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Summary mentions only supplied validated facts; material claims include source references.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reference range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Does not call a result abnormal using a guessed threshold.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English/Hindi parity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Both languages describe the same facts and preserve all numeric values/units.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 failure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Timeout/rate-limit produces a safe retryable state; app does not lose uploaded records.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Correction propagation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After a fact is corrected, old summary is invalidated or marked stale and can be regenerated.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Secret hygiene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 key is absent from frontend bundle, Git history for the final change, and logs.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P2-07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Medical safety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diagnosis or treatment direction is inferred from a single result.</w:t>
            </w:r>
          </w:p>
        </w:tc>
      </w:tr>
    </w:tbl>
    <w:p/>
    <w:p>
      <w:pPr>
        <w:pStyle w:val="Heading1"/>
      </w:pPr>
      <w:r>
        <w:t>5. Interfaces and handoffs</w:t>
      </w:r>
    </w:p>
    <w:p>
      <w:r>
        <w:t>Consume Person 1's validated JSON and source references; publish request/response schema to P3/P4 by H2. Provide one working English summary by H5–H6, Hindi by H8–H10, and safety regression cases by H13.</w:t>
      </w:r>
    </w:p>
    <w:p>
      <w:pPr>
        <w:pStyle w:val="Heading1"/>
      </w:pPr>
      <w:r>
        <w:t>5.1 Summary response contract (logical example)</w:t>
      </w:r>
    </w:p>
    <w:p>
      <w:r>
        <w:rPr>
          <w:rFonts w:ascii="Consolas" w:hAnsi="Consolas"/>
          <w:sz w:val="16"/>
        </w:rPr>
        <w:t>{</w:t>
        <w:br/>
        <w:t xml:space="preserve">  "language": "hi",</w:t>
        <w:br/>
        <w:t xml:space="preserve">  "sections": [{"title": "मुख्य बातें", "text": "..."}],</w:t>
        <w:br/>
        <w:t xml:space="preserve">  "claims": [{"text": "...", "source_document_id": "sample-lab-001", "source_page": 1}],</w:t>
        <w:br/>
        <w:t xml:space="preserve">  "caveat": "यह जानकारी सामान्य समझ के लिए है, चिकित्सकीय सलाह का विकल्प नहीं।",</w:t>
        <w:br/>
        <w:t xml:space="preserve">  "prompt_version": "summary-v1"</w:t>
        <w:br/>
        <w:t>}</w:t>
      </w:r>
    </w:p>
    <w:p>
      <w:r>
        <w:t>Illustrative contract only; adapt to existing backend conventions. Ensure every factual claim can be traced to source evidence or is clearly labelled general educational context.</w:t>
      </w:r>
    </w:p>
    <w:p>
      <w:pPr>
        <w:pStyle w:val="Heading1"/>
      </w:pPr>
      <w:r>
        <w:t>6. Test plan</w:t>
      </w:r>
    </w:p>
    <w:p>
      <w:pPr>
        <w:pStyle w:val="ListBullet"/>
        <w:spacing w:after="20"/>
      </w:pPr>
      <w:r>
        <w:t>Inject a fact with null reference range and verify no abnormality claim is made.</w:t>
      </w:r>
    </w:p>
    <w:p>
      <w:pPr>
        <w:pStyle w:val="ListBullet"/>
        <w:spacing w:after="20"/>
      </w:pPr>
      <w:r>
        <w:t>Change a source value and ensure stale summary cannot be mistaken for current.</w:t>
      </w:r>
    </w:p>
    <w:p>
      <w:pPr>
        <w:pStyle w:val="ListBullet"/>
        <w:spacing w:after="20"/>
      </w:pPr>
      <w:r>
        <w:t>Compare English and Hindi numeric values, dates, drug names, and units mechanically where possible.</w:t>
      </w:r>
    </w:p>
    <w:p>
      <w:pPr>
        <w:pStyle w:val="ListBullet"/>
        <w:spacing w:after="20"/>
      </w:pPr>
      <w:r>
        <w:t>Simulate timeout, 429/rate limit, malformed JSON, and provider outage.</w:t>
      </w:r>
    </w:p>
    <w:p>
      <w:pPr>
        <w:pStyle w:val="ListBullet"/>
        <w:spacing w:after="20"/>
      </w:pPr>
      <w:r>
        <w:t>Ensure document text is passed as untrusted evidence and cannot override system rules.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2304A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976"/>
            <w:shd w:fill="12304A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Provider API differs from assumed OpenAI compatibility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a minimal request first; isolate behind adapter and keep a deterministic fallback.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Hindi changes clinical meaning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glossary and have a fluent Hindi reviewer validate examples.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Hallucination or unsupported claims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constrained schemas, source snippets, server validation, and abstain when evidence is missing.</w:t>
            </w:r>
          </w:p>
        </w:tc>
      </w:tr>
    </w:tbl>
    <w:p/>
    <w:p>
      <w:pPr>
        <w:pStyle w:val="Heading1"/>
      </w:pPr>
      <w:r>
        <w:t>8. First 90 minutes</w:t>
      </w:r>
    </w:p>
    <w:p>
      <w:pPr>
        <w:pStyle w:val="ListNumber"/>
        <w:spacing w:after="20"/>
      </w:pPr>
      <w:r>
        <w:t>Inspect existing AI service and environment variables.</w:t>
      </w:r>
    </w:p>
    <w:p>
      <w:pPr>
        <w:pStyle w:val="ListNumber"/>
        <w:spacing w:after="20"/>
      </w:pPr>
      <w:r>
        <w:t>Verify AgentRouter endpoint/model with a minimal non-sensitive request.</w:t>
      </w:r>
    </w:p>
    <w:p>
      <w:pPr>
        <w:pStyle w:val="ListNumber"/>
        <w:spacing w:after="20"/>
      </w:pPr>
      <w:r>
        <w:t>Agree summary schema with P1/P3/P4.</w:t>
      </w:r>
    </w:p>
    <w:p>
      <w:pPr>
        <w:pStyle w:val="ListNumber"/>
        <w:spacing w:after="20"/>
      </w:pPr>
      <w:r>
        <w:t>Implement one grounded English summary before adding richer prose.</w:t>
      </w:r>
    </w:p>
    <w:p>
      <w:pPr>
        <w:pStyle w:val="ListNumber"/>
        <w:spacing w:after="20"/>
      </w:pPr>
      <w:r>
        <w:t>Create English/Hindi parity and failure-mode tests.</w:t>
      </w:r>
    </w:p>
    <w:p>
      <w:pPr>
        <w:pStyle w:val="Heading1"/>
      </w:pPr>
      <w:r>
        <w:t>9. 24-hour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656"/>
            <w:shd w:fill="12304A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7200"/>
            <w:shd w:fill="12304A"/>
          </w:tcPr>
          <w:p>
            <w:r>
              <w:rPr>
                <w:b/>
                <w:color w:val="FFFFFF"/>
                <w:sz w:val="16"/>
              </w:rPr>
              <w:t>Expected state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H0–H2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Repository inspected; existing capabilities mapped; contracts/owner dependencies agreed.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H2–H6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First independently testable increment and mock-compatible interface available.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H6–H10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Working feature integrated in staging; first tests and defects documented.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H10–H16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path stable; bonus/interoperability work added only if core remains healthy.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H16–H19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Regression/security checks; known limitations documented; no scope expansion.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H19–H24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Feature freeze, release validation, demo rehearsal, handoff notes.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pStyle w:val="ListBullet"/>
        <w:spacing w:after="20"/>
      </w:pPr>
      <w:r>
        <w:t>All owned deliverables are merged and demonstrated from the shared repository.</w:t>
      </w:r>
    </w:p>
    <w:p>
      <w:pPr>
        <w:pStyle w:val="ListBullet"/>
        <w:spacing w:after="20"/>
      </w:pPr>
      <w:r>
        <w:t>Acceptance criteria pass or each failure is documented with a safe fallback.</w:t>
      </w:r>
    </w:p>
    <w:p>
      <w:pPr>
        <w:pStyle w:val="ListBullet"/>
        <w:spacing w:after="20"/>
      </w:pPr>
      <w:r>
        <w:t>A teammate can understand and operate the feature using README/API/schema notes.</w:t>
      </w:r>
    </w:p>
    <w:p>
      <w:pPr>
        <w:pStyle w:val="ListBullet"/>
        <w:spacing w:after="20"/>
      </w:pPr>
      <w:r>
        <w:t>No secrets, real patient records, or misleading clinical/ABDM claims are introduced.</w:t>
      </w:r>
    </w:p>
    <w:p>
      <w:pPr>
        <w:pStyle w:val="ListBullet"/>
        <w:spacing w:after="20"/>
      </w:pPr>
      <w:r>
        <w:t>Owner presents a 2-minute explanation of design choices, tests, limitations, and how their feature integrates.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Health Copilot • Person 2 • FRD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