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tbl>
      <w:tblPr>
        <w:tblStyle w:val="8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7225"/>
        <w:gridCol w:w="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  <w:t>ELP 725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8"/>
                <w:szCs w:val="4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  <w:t>Wireless Communication Lab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t>Experiment 5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Delay Spread Measurement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and Calculation of Coherence Bandwidth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drawing>
                <wp:inline distT="0" distB="0" distL="114300" distR="114300">
                  <wp:extent cx="2117725" cy="2103755"/>
                  <wp:effectExtent l="0" t="0" r="15875" b="10795"/>
                  <wp:docPr id="2" name="Picture 2" descr="ii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it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7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t>Indian Institute of Technology,Delhi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Submitted By :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Anshuman Singh (2018JTM2004)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 xml:space="preserve"> Group Number 8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14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 xml:space="preserve"> February 2019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Contents</w:t>
      </w: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775" w:type="dxa"/>
        <w:tblInd w:w="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37"/>
        <w:gridCol w:w="750"/>
        <w:gridCol w:w="6138"/>
        <w:gridCol w:w="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Objectives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Observations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Equipments Required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 Table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3.1.1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Signal Voltage ‘δV’ at 10 % Duty Cycle (mV)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Waveforms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4.1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 &amp; Output Waveform at 2.4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4.2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 &amp; Output Waveform at 2.42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Plots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5.1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Delay profile for 2.40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5.2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Delay profile for 2.42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Analysis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Conclusions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Quiz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List of Figures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 &amp; Output Waveform at 2.4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 &amp; Output Waveform at 2.42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Delay profile for 2.40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Delay profile for 2.42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List of Tables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Signal Voltage ‘δV’ at 10 % Duty Cycle (mV)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Analysis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measure the rms delay spread of the wireless channel.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determine the coherence Bandwidth.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EQUIPMENTS REQUIRED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Microwave Analog Digital Link Transmitter MADL 2.4.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Microwave Analog Digital Link Receiver MADL 2.4.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Signal generator SML03.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Digital phosphorous oscilloscope TDS 5104B or100 MHz Analog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Oscilloscope HM 1004-3.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Any 2 antennas – dipole or helix.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OBSERVATIONS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Observation Table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6982" w:type="dxa"/>
        <w:jc w:val="center"/>
        <w:tblInd w:w="23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667"/>
        <w:gridCol w:w="2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758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Time ‘δt’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(µsec)</w:t>
            </w:r>
          </w:p>
        </w:tc>
        <w:tc>
          <w:tcPr>
            <w:tcW w:w="5224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Signal Voltage ‘δV’ at 10 % Duty Cycle (mV)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758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2.4 Ghz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2.42 Ghz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-100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-180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-80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-40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220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270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  <w:tc>
          <w:tcPr>
            <w:tcW w:w="2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5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 1 : Signal Voltage ‘δV’ at 10 % Duty Cycle (mV)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WAVEFORMS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 frequency 2.4GHz, Duty Cycle 10%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229735" cy="2435860"/>
            <wp:effectExtent l="0" t="0" r="18415" b="2540"/>
            <wp:docPr id="7" name="Picture 7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Figure 1 : Input &amp; Output Waveform at 2.4 GHz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 frequency 2.42GHz, Duty Cycle 10%</w:t>
      </w: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258310" cy="2813685"/>
            <wp:effectExtent l="0" t="0" r="8890" b="5715"/>
            <wp:docPr id="8" name="Picture 8" descr="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Figure 2 : Input &amp; Output Waveform at 2.42 GHz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PLOTS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1"/>
          <w:numId w:val="4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Delay Profile 2.4 GHz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959985" cy="3293745"/>
            <wp:effectExtent l="0" t="0" r="12065" b="1905"/>
            <wp:docPr id="9" name="Picture 9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Figure 3: Delay profile for 2.40 GHz</w:t>
      </w:r>
    </w:p>
    <w:p/>
    <w:p>
      <w:pPr>
        <w:numPr>
          <w:ilvl w:val="1"/>
          <w:numId w:val="4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Delay Profile 2.42 GHz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895215" cy="3125470"/>
            <wp:effectExtent l="0" t="0" r="635" b="17780"/>
            <wp:docPr id="10" name="Picture 10" descr="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Figure 4 : Delay profile for 2.42 GHz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ANALYSIS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7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2619"/>
        <w:gridCol w:w="2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8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5203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10% duty 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8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6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2.40 GHz</w:t>
            </w:r>
          </w:p>
        </w:tc>
        <w:tc>
          <w:tcPr>
            <w:tcW w:w="25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2.42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Mean excess delay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(in µsec)</w:t>
            </w:r>
          </w:p>
        </w:tc>
        <w:tc>
          <w:tcPr>
            <w:tcW w:w="26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59.96681049</w:t>
            </w:r>
          </w:p>
        </w:tc>
        <w:tc>
          <w:tcPr>
            <w:tcW w:w="25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60.84615385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7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RMS delay spread (µsec)</w:t>
            </w:r>
          </w:p>
        </w:tc>
        <w:tc>
          <w:tcPr>
            <w:tcW w:w="26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27.80286371</w:t>
            </w:r>
          </w:p>
        </w:tc>
        <w:tc>
          <w:tcPr>
            <w:tcW w:w="25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26.25597706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8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eastAsia="zh-CN" w:bidi="ar"/>
              </w:rPr>
              <w:t>Coherence Bandwidth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(in Hz)</w:t>
            </w:r>
          </w:p>
        </w:tc>
        <w:tc>
          <w:tcPr>
            <w:tcW w:w="2619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719.3503594</w:t>
            </w:r>
          </w:p>
        </w:tc>
        <w:tc>
          <w:tcPr>
            <w:tcW w:w="2584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761.7313176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b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eastAsia="zh-CN" w:bidi="ar"/>
              </w:rPr>
              <w:t xml:space="preserve">Table 2 : Analysis 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Large part of fading occurs due to the disturbances in the wireless channels because of multi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path signal receptions at the receiver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As far as delay spread is concerned, it can be effectively calculated from the formula.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because the channels are less ideal, there is a need to measure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flatness bandwidth of the channel for taking counter measures and reducing the effects of fading or delay spread.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This can be achieved by calculating first and second moments and finally able to appreciate the coherence bandwidth value from the above moments.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This gives and idea about the required measures to be taken in case of any wireless channels surrounded by ’n’ number of disturbances.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QUIZ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1: Explain the sentence “One of the ways to reduce multi-path interference is to use an antenna with a very narrow HPBW”. What is disadvantage of using an antenna with narrow HPBW?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When HPBW is reduced, the beam becomes narrow and more directional. But the disadvantage is that a very narrow, sharp beam will cover very small area, thus a large number of directional antenna elements will be required to cover the same area.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2: What are the HPBW of antennas in the base station and in the handset for a typical mobile communication scenario (for GSM and for CDMA2000)?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60 to 70 degree approx.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3: Calculate the Coherence Bandwidth for mobile communication in India (GSM and CDMA 2000). Will your answer change with degree of urbanization?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Coherence Bandwidth is about 500 KHz. In urban areas, due to moremultipath receptions,fading delay spread will increase causing a decrease in coherence bandwidth.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4: A signal is said to undergo flat fading if Bs &lt; Bc, where Bs is signal bandwidth and Bc is coherence bandwidth, otherwise signal undergoes frequency selective fading. Is your signal transmission in lab undergoing at fading or frequency selective fading?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4: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The square pulse is produced at 1 KHz with 10% duty cycle. Coherence BW obtained is roughly 1030 Hz so here Bs &lt; Bc so it experiences flat fading.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5: For each of the scenario below, decide if the received signal is best described as undergoing fast fading, frequency selective fading, or at fading?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(a) A binary modulation has a data rate of 500kbps, and fc=1GHz and a typical urban radio channel is used.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(b) A binary modulation has a data rate of 5kbps, and fc=1GHz and a typical urban radio channel is used to provide communication to cars moving on a highway?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Let the modulation to be BPSK or QPSK.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For BPSK Bandwidth = 2 x Bit-rate, and for QPSK Bandwidth = Bit-rate.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a) It will undergo flat fading, since fs &lt; fc.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b) It will undergo flat fading, since fs &lt; fc.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fs : signal frequency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fc: coherence bandwidth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Ques 6: Which channel has more RMS delay spread between Indoor channel and Outdoor channel and why?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 xml:space="preserve">Ans 6: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</w:rPr>
        <w:t>Outdoor channel has more delay (in micro seconds) as there are more multi-path in outdoor environment, whereas indoor channel has less delay because less number of multi-path (in nano seconds).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FFB3D"/>
    <w:multiLevelType w:val="multilevel"/>
    <w:tmpl w:val="DEFFFB3D"/>
    <w:lvl w:ilvl="0" w:tentative="0">
      <w:start w:val="4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F4EAC29D"/>
    <w:multiLevelType w:val="singleLevel"/>
    <w:tmpl w:val="F4EAC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EC3020"/>
    <w:multiLevelType w:val="singleLevel"/>
    <w:tmpl w:val="48EC30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DDDFD0"/>
    <w:multiLevelType w:val="multilevel"/>
    <w:tmpl w:val="5DDDDFD0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4">
    <w:nsid w:val="79F6CA28"/>
    <w:multiLevelType w:val="singleLevel"/>
    <w:tmpl w:val="79F6CA2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BE5A92"/>
    <w:rsid w:val="0EBD3B6F"/>
    <w:rsid w:val="13EF110C"/>
    <w:rsid w:val="2DD7233F"/>
    <w:rsid w:val="3AB1EB94"/>
    <w:rsid w:val="3EEAB7BF"/>
    <w:rsid w:val="3F636AAE"/>
    <w:rsid w:val="3FFA9E69"/>
    <w:rsid w:val="4E7D118B"/>
    <w:rsid w:val="5BCD81DA"/>
    <w:rsid w:val="5F3A89EC"/>
    <w:rsid w:val="5FFD520C"/>
    <w:rsid w:val="61FEE72D"/>
    <w:rsid w:val="65674398"/>
    <w:rsid w:val="6CDF9A9F"/>
    <w:rsid w:val="6CF55F01"/>
    <w:rsid w:val="6EDF2B88"/>
    <w:rsid w:val="6FAEF3F2"/>
    <w:rsid w:val="77CDB37E"/>
    <w:rsid w:val="77F715BF"/>
    <w:rsid w:val="78AF2C60"/>
    <w:rsid w:val="78FFDDF4"/>
    <w:rsid w:val="79B4FCD6"/>
    <w:rsid w:val="79DFCD1A"/>
    <w:rsid w:val="7B5B3E79"/>
    <w:rsid w:val="7B7B2738"/>
    <w:rsid w:val="7B9E8454"/>
    <w:rsid w:val="7BE62B51"/>
    <w:rsid w:val="7EBBB7E8"/>
    <w:rsid w:val="7EE94B98"/>
    <w:rsid w:val="7EFDAC92"/>
    <w:rsid w:val="7F3C4AF2"/>
    <w:rsid w:val="7F3ECA58"/>
    <w:rsid w:val="7FCFB2BC"/>
    <w:rsid w:val="7FDB2AB9"/>
    <w:rsid w:val="7FEFE586"/>
    <w:rsid w:val="95FC6E64"/>
    <w:rsid w:val="9BBE5A92"/>
    <w:rsid w:val="B65AC8E8"/>
    <w:rsid w:val="BAFF593F"/>
    <w:rsid w:val="BF2E4DC0"/>
    <w:rsid w:val="C75F1940"/>
    <w:rsid w:val="CACF29CD"/>
    <w:rsid w:val="CF77DA8E"/>
    <w:rsid w:val="CF7B369E"/>
    <w:rsid w:val="D5B9EB1C"/>
    <w:rsid w:val="DB3996DB"/>
    <w:rsid w:val="E3D7D0CD"/>
    <w:rsid w:val="E7AC6CCC"/>
    <w:rsid w:val="E9BD695B"/>
    <w:rsid w:val="EA1F55F8"/>
    <w:rsid w:val="EB8F59EB"/>
    <w:rsid w:val="ECAFFA7C"/>
    <w:rsid w:val="ED5D0D2A"/>
    <w:rsid w:val="EFFFE1C5"/>
    <w:rsid w:val="F3FD01D1"/>
    <w:rsid w:val="F7BE41D5"/>
    <w:rsid w:val="F7FF3ABB"/>
    <w:rsid w:val="FA398013"/>
    <w:rsid w:val="FA3B702C"/>
    <w:rsid w:val="FBF363B0"/>
    <w:rsid w:val="FBFBA088"/>
    <w:rsid w:val="FC3A2254"/>
    <w:rsid w:val="FDBFF3B8"/>
    <w:rsid w:val="FDDF832A"/>
    <w:rsid w:val="FDED58F7"/>
    <w:rsid w:val="FDFF9DB2"/>
    <w:rsid w:val="FF5AAE66"/>
    <w:rsid w:val="FF5B5D9E"/>
    <w:rsid w:val="FFF82428"/>
    <w:rsid w:val="FFFB0ED1"/>
    <w:rsid w:val="FFFBE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930</Words>
  <Characters>4288</Characters>
  <Lines>0</Lines>
  <Paragraphs>0</Paragraphs>
  <TotalTime>40</TotalTime>
  <ScaleCrop>false</ScaleCrop>
  <LinksUpToDate>false</LinksUpToDate>
  <CharactersWithSpaces>5046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2019-01-18T02:00:00Z</dcterms:created>
  <dc:creator>anshumansingh</dc:creator>
  <cp:lastModifiedBy>anshumanms</cp:lastModifiedBy>
  <dcterms:modified xsi:type="dcterms:W3CDTF">2019-02-21T12:10:23Z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