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3E0" w:rsidRDefault="00574A6D" w:rsidP="00CC6213">
      <w:pPr>
        <w:spacing w:after="0" w:line="240" w:lineRule="auto"/>
        <w:jc w:val="center"/>
        <w:rPr>
          <w:rFonts w:cstheme="minorHAnsi"/>
          <w:sz w:val="28"/>
          <w:szCs w:val="28"/>
        </w:rPr>
      </w:pPr>
      <w:r w:rsidRPr="00574A6D">
        <w:rPr>
          <w:rFonts w:cstheme="minorHAnsi"/>
          <w:sz w:val="28"/>
          <w:szCs w:val="28"/>
        </w:rPr>
        <w:t>IDS 707</w:t>
      </w:r>
      <w:r w:rsidR="009163E0" w:rsidRPr="00992B97">
        <w:rPr>
          <w:rFonts w:cstheme="minorHAnsi"/>
          <w:sz w:val="28"/>
          <w:szCs w:val="28"/>
        </w:rPr>
        <w:t xml:space="preserve">: </w:t>
      </w:r>
      <w:r w:rsidR="00B84B6D" w:rsidRPr="00B84B6D">
        <w:rPr>
          <w:rFonts w:cstheme="minorHAnsi"/>
          <w:sz w:val="28"/>
          <w:szCs w:val="28"/>
        </w:rPr>
        <w:t xml:space="preserve">Data </w:t>
      </w:r>
      <w:r w:rsidR="00AA0581">
        <w:rPr>
          <w:rFonts w:cstheme="minorHAnsi"/>
          <w:sz w:val="28"/>
          <w:szCs w:val="28"/>
        </w:rPr>
        <w:t>Communication</w:t>
      </w:r>
      <w:r w:rsidR="00B84B6D" w:rsidRPr="00B84B6D">
        <w:rPr>
          <w:rFonts w:cstheme="minorHAnsi"/>
          <w:sz w:val="28"/>
          <w:szCs w:val="28"/>
        </w:rPr>
        <w:t>, Visualization and Storytelling</w:t>
      </w:r>
    </w:p>
    <w:p w:rsidR="00992B97" w:rsidRPr="00992B97" w:rsidRDefault="00574A6D" w:rsidP="00CC6213">
      <w:pPr>
        <w:spacing w:after="0" w:line="240" w:lineRule="auto"/>
        <w:jc w:val="center"/>
        <w:rPr>
          <w:rFonts w:cstheme="minorHAnsi"/>
          <w:sz w:val="28"/>
          <w:szCs w:val="28"/>
        </w:rPr>
      </w:pPr>
      <w:r>
        <w:rPr>
          <w:rFonts w:cstheme="minorHAnsi"/>
          <w:sz w:val="28"/>
          <w:szCs w:val="28"/>
        </w:rPr>
        <w:t xml:space="preserve">Spring 2019, </w:t>
      </w:r>
      <w:proofErr w:type="spellStart"/>
      <w:r>
        <w:rPr>
          <w:rFonts w:cstheme="minorHAnsi"/>
          <w:sz w:val="28"/>
          <w:szCs w:val="28"/>
        </w:rPr>
        <w:t>Tu</w:t>
      </w:r>
      <w:proofErr w:type="spellEnd"/>
      <w:r w:rsidR="00992B97">
        <w:rPr>
          <w:rFonts w:cstheme="minorHAnsi"/>
          <w:sz w:val="28"/>
          <w:szCs w:val="28"/>
        </w:rPr>
        <w:t>/</w:t>
      </w:r>
      <w:proofErr w:type="spellStart"/>
      <w:r w:rsidR="00992B97">
        <w:rPr>
          <w:rFonts w:cstheme="minorHAnsi"/>
          <w:sz w:val="28"/>
          <w:szCs w:val="28"/>
        </w:rPr>
        <w:t>Th</w:t>
      </w:r>
      <w:proofErr w:type="spellEnd"/>
      <w:r w:rsidR="00992B97">
        <w:rPr>
          <w:rFonts w:cstheme="minorHAnsi"/>
          <w:sz w:val="28"/>
          <w:szCs w:val="28"/>
        </w:rPr>
        <w:t xml:space="preserve"> </w:t>
      </w:r>
      <w:r w:rsidR="00987EC2">
        <w:rPr>
          <w:rFonts w:cstheme="minorHAnsi"/>
          <w:sz w:val="28"/>
          <w:szCs w:val="28"/>
        </w:rPr>
        <w:t>10:05</w:t>
      </w:r>
      <w:r w:rsidR="00992B97">
        <w:rPr>
          <w:rFonts w:cstheme="minorHAnsi"/>
          <w:sz w:val="28"/>
          <w:szCs w:val="28"/>
        </w:rPr>
        <w:t>-</w:t>
      </w:r>
      <w:r w:rsidR="00987EC2">
        <w:rPr>
          <w:rFonts w:cstheme="minorHAnsi"/>
          <w:sz w:val="28"/>
          <w:szCs w:val="28"/>
        </w:rPr>
        <w:t>11:20 AM</w:t>
      </w:r>
    </w:p>
    <w:p w:rsidR="000628A1" w:rsidRDefault="003E7DB0" w:rsidP="00CC6213">
      <w:pPr>
        <w:spacing w:after="0" w:line="240" w:lineRule="auto"/>
        <w:jc w:val="center"/>
        <w:rPr>
          <w:rFonts w:cstheme="minorHAnsi"/>
          <w:sz w:val="24"/>
          <w:szCs w:val="24"/>
        </w:rPr>
      </w:pPr>
      <w:r>
        <w:rPr>
          <w:rFonts w:cstheme="minorHAnsi"/>
          <w:sz w:val="24"/>
          <w:szCs w:val="24"/>
        </w:rPr>
        <w:t xml:space="preserve">Instructor: </w:t>
      </w:r>
      <w:r w:rsidR="000628A1" w:rsidRPr="00992B97">
        <w:rPr>
          <w:rFonts w:cstheme="minorHAnsi"/>
          <w:sz w:val="24"/>
          <w:szCs w:val="24"/>
        </w:rPr>
        <w:t>Dr. Jana Schaich Borg</w:t>
      </w:r>
    </w:p>
    <w:p w:rsidR="000628A1" w:rsidRPr="00992B97" w:rsidRDefault="00E37672" w:rsidP="00CC6213">
      <w:pPr>
        <w:spacing w:after="0" w:line="240" w:lineRule="auto"/>
        <w:jc w:val="center"/>
        <w:rPr>
          <w:rFonts w:cstheme="minorHAnsi"/>
          <w:sz w:val="24"/>
          <w:szCs w:val="24"/>
        </w:rPr>
      </w:pPr>
      <w:r w:rsidRPr="00992B97">
        <w:rPr>
          <w:rFonts w:cstheme="minorHAnsi"/>
          <w:sz w:val="24"/>
          <w:szCs w:val="24"/>
        </w:rPr>
        <w:t>js524@duke.edu</w:t>
      </w:r>
    </w:p>
    <w:p w:rsidR="00992B97" w:rsidRDefault="00992B97" w:rsidP="00CC6213">
      <w:pPr>
        <w:spacing w:after="0" w:line="240" w:lineRule="auto"/>
        <w:rPr>
          <w:rFonts w:cstheme="minorHAnsi"/>
        </w:rPr>
      </w:pPr>
    </w:p>
    <w:p w:rsidR="00E37672" w:rsidRPr="00A3214B" w:rsidRDefault="000628A1" w:rsidP="00987EC2">
      <w:pPr>
        <w:spacing w:after="0" w:line="240" w:lineRule="auto"/>
        <w:rPr>
          <w:rFonts w:cstheme="minorHAnsi"/>
        </w:rPr>
      </w:pPr>
      <w:r w:rsidRPr="00A3214B">
        <w:rPr>
          <w:rFonts w:cstheme="minorHAnsi"/>
        </w:rPr>
        <w:t>TA</w:t>
      </w:r>
      <w:r w:rsidR="00987EC2">
        <w:rPr>
          <w:rFonts w:cstheme="minorHAnsi"/>
        </w:rPr>
        <w:t>:</w:t>
      </w:r>
      <w:r w:rsidRPr="00A3214B">
        <w:rPr>
          <w:rFonts w:cstheme="minorHAnsi"/>
        </w:rPr>
        <w:t xml:space="preserve"> </w:t>
      </w:r>
      <w:r w:rsidR="00987EC2" w:rsidRPr="00987EC2">
        <w:rPr>
          <w:rStyle w:val="gd"/>
          <w:rFonts w:cstheme="minorHAnsi"/>
          <w:bCs/>
          <w:color w:val="202124"/>
          <w:spacing w:val="3"/>
          <w:shd w:val="clear" w:color="auto" w:fill="FFFFFF"/>
        </w:rPr>
        <w:t>Ryan Huang</w:t>
      </w:r>
      <w:r w:rsidR="00987EC2">
        <w:rPr>
          <w:rStyle w:val="gd"/>
          <w:rFonts w:cstheme="minorHAnsi"/>
          <w:bCs/>
          <w:color w:val="202124"/>
          <w:spacing w:val="3"/>
          <w:shd w:val="clear" w:color="auto" w:fill="FFFFFF"/>
        </w:rPr>
        <w:t>, PhD (</w:t>
      </w:r>
      <w:r w:rsidR="00987EC2" w:rsidRPr="00987EC2">
        <w:rPr>
          <w:rStyle w:val="go"/>
          <w:rFonts w:cstheme="minorHAnsi"/>
          <w:shd w:val="clear" w:color="auto" w:fill="FFFFFF"/>
        </w:rPr>
        <w:t>ryan.huang@duke.edu</w:t>
      </w:r>
      <w:r w:rsidR="00987EC2">
        <w:rPr>
          <w:rStyle w:val="go"/>
          <w:rFonts w:cstheme="minorHAnsi"/>
          <w:shd w:val="clear" w:color="auto" w:fill="FFFFFF"/>
        </w:rPr>
        <w:t>)</w:t>
      </w:r>
    </w:p>
    <w:p w:rsidR="00992B97" w:rsidRDefault="00992B97" w:rsidP="00A3214B">
      <w:pPr>
        <w:spacing w:after="0" w:line="240" w:lineRule="auto"/>
        <w:rPr>
          <w:rFonts w:cstheme="minorHAnsi"/>
          <w:i/>
        </w:rPr>
      </w:pPr>
    </w:p>
    <w:p w:rsidR="00D226DC" w:rsidRPr="00A3214B" w:rsidRDefault="000628A1" w:rsidP="00A3214B">
      <w:pPr>
        <w:spacing w:after="0" w:line="240" w:lineRule="auto"/>
        <w:rPr>
          <w:rFonts w:cstheme="minorHAnsi"/>
        </w:rPr>
      </w:pPr>
      <w:r w:rsidRPr="00A3214B">
        <w:rPr>
          <w:rFonts w:cstheme="minorHAnsi"/>
          <w:i/>
        </w:rPr>
        <w:t>Course Description</w:t>
      </w:r>
    </w:p>
    <w:p w:rsidR="00D226DC" w:rsidRPr="00A3214B" w:rsidRDefault="00D226DC" w:rsidP="00A3214B">
      <w:pPr>
        <w:spacing w:after="0" w:line="240" w:lineRule="auto"/>
        <w:rPr>
          <w:rFonts w:cstheme="minorHAnsi"/>
        </w:rPr>
      </w:pPr>
    </w:p>
    <w:p w:rsidR="0021309A" w:rsidRPr="00A3214B" w:rsidRDefault="0021309A" w:rsidP="00A3214B">
      <w:pPr>
        <w:spacing w:after="0" w:line="240" w:lineRule="auto"/>
        <w:ind w:firstLine="720"/>
        <w:rPr>
          <w:rFonts w:cstheme="minorHAnsi"/>
          <w:color w:val="373A3C"/>
          <w:shd w:val="clear" w:color="auto" w:fill="FAFAFA"/>
        </w:rPr>
      </w:pPr>
      <w:r w:rsidRPr="00A3214B">
        <w:rPr>
          <w:rFonts w:cstheme="minorHAnsi"/>
          <w:color w:val="373A3C"/>
          <w:shd w:val="clear" w:color="auto" w:fill="FAFAFA"/>
        </w:rPr>
        <w:t xml:space="preserve">One of the characteristics that differentiates effective data </w:t>
      </w:r>
      <w:r w:rsidR="00574A6D">
        <w:rPr>
          <w:rFonts w:cstheme="minorHAnsi"/>
          <w:color w:val="373A3C"/>
          <w:shd w:val="clear" w:color="auto" w:fill="FAFAFA"/>
        </w:rPr>
        <w:t>scientists</w:t>
      </w:r>
      <w:r w:rsidRPr="00A3214B">
        <w:rPr>
          <w:rFonts w:cstheme="minorHAnsi"/>
          <w:color w:val="373A3C"/>
          <w:shd w:val="clear" w:color="auto" w:fill="FAFAFA"/>
        </w:rPr>
        <w:t xml:space="preserve"> from ineffective </w:t>
      </w:r>
      <w:r w:rsidR="00574A6D">
        <w:rPr>
          <w:rFonts w:cstheme="minorHAnsi"/>
          <w:color w:val="373A3C"/>
          <w:shd w:val="clear" w:color="auto" w:fill="FAFAFA"/>
        </w:rPr>
        <w:t xml:space="preserve">data </w:t>
      </w:r>
      <w:proofErr w:type="gramStart"/>
      <w:r w:rsidR="00574A6D">
        <w:rPr>
          <w:rFonts w:cstheme="minorHAnsi"/>
          <w:color w:val="373A3C"/>
          <w:shd w:val="clear" w:color="auto" w:fill="FAFAFA"/>
        </w:rPr>
        <w:t>scientists</w:t>
      </w:r>
      <w:proofErr w:type="gramEnd"/>
      <w:r w:rsidRPr="00A3214B">
        <w:rPr>
          <w:rFonts w:cstheme="minorHAnsi"/>
          <w:color w:val="373A3C"/>
          <w:shd w:val="clear" w:color="auto" w:fill="FAFAFA"/>
        </w:rPr>
        <w:t xml:space="preserve"> is the ability to communicate practical implications of data analyses.  Even the most sophisticated statistic</w:t>
      </w:r>
      <w:r w:rsidR="00574A6D">
        <w:rPr>
          <w:rFonts w:cstheme="minorHAnsi"/>
          <w:color w:val="373A3C"/>
          <w:shd w:val="clear" w:color="auto" w:fill="FAFAFA"/>
        </w:rPr>
        <w:t xml:space="preserve">al analyses are not useful outside of academic pursuits </w:t>
      </w:r>
      <w:r w:rsidRPr="00A3214B">
        <w:rPr>
          <w:rFonts w:cstheme="minorHAnsi"/>
          <w:color w:val="373A3C"/>
          <w:shd w:val="clear" w:color="auto" w:fill="FAFAFA"/>
        </w:rPr>
        <w:t xml:space="preserve">if they do not lead to actionable advice, or if the answers </w:t>
      </w:r>
      <w:r w:rsidR="00574A6D">
        <w:rPr>
          <w:rFonts w:cstheme="minorHAnsi"/>
          <w:color w:val="373A3C"/>
          <w:shd w:val="clear" w:color="auto" w:fill="FAFAFA"/>
        </w:rPr>
        <w:t>the analyses provide</w:t>
      </w:r>
      <w:r w:rsidRPr="00A3214B">
        <w:rPr>
          <w:rFonts w:cstheme="minorHAnsi"/>
          <w:color w:val="373A3C"/>
          <w:shd w:val="clear" w:color="auto" w:fill="FAFAFA"/>
        </w:rPr>
        <w:t xml:space="preserve"> are not conveyed in a way that non-technical people can understand.  </w:t>
      </w:r>
      <w:r w:rsidR="00D226DC" w:rsidRPr="00A3214B">
        <w:rPr>
          <w:rFonts w:cstheme="minorHAnsi"/>
          <w:color w:val="373A3C"/>
          <w:shd w:val="clear" w:color="auto" w:fill="FAFAFA"/>
        </w:rPr>
        <w:t xml:space="preserve">Great </w:t>
      </w:r>
      <w:r w:rsidR="00574A6D">
        <w:rPr>
          <w:rFonts w:cstheme="minorHAnsi"/>
          <w:color w:val="373A3C"/>
          <w:shd w:val="clear" w:color="auto" w:fill="FAFAFA"/>
        </w:rPr>
        <w:t>data scientists</w:t>
      </w:r>
      <w:r w:rsidR="00D226DC" w:rsidRPr="00A3214B">
        <w:rPr>
          <w:rFonts w:cstheme="minorHAnsi"/>
          <w:color w:val="373A3C"/>
          <w:shd w:val="clear" w:color="auto" w:fill="FAFAFA"/>
        </w:rPr>
        <w:t xml:space="preserve"> can explain the significance of any statistical model to any audience member.  </w:t>
      </w:r>
      <w:r w:rsidRPr="00A3214B">
        <w:rPr>
          <w:rFonts w:cstheme="minorHAnsi"/>
          <w:color w:val="373A3C"/>
          <w:shd w:val="clear" w:color="auto" w:fill="FAFAFA"/>
        </w:rPr>
        <w:t xml:space="preserve">Data visualizations are one </w:t>
      </w:r>
      <w:r w:rsidR="00574A6D">
        <w:rPr>
          <w:rFonts w:cstheme="minorHAnsi"/>
          <w:color w:val="373A3C"/>
          <w:shd w:val="clear" w:color="auto" w:fill="FAFAFA"/>
        </w:rPr>
        <w:t>of the most powerful tools in a</w:t>
      </w:r>
      <w:r w:rsidRPr="00A3214B">
        <w:rPr>
          <w:rFonts w:cstheme="minorHAnsi"/>
          <w:color w:val="373A3C"/>
          <w:shd w:val="clear" w:color="auto" w:fill="FAFAFA"/>
        </w:rPr>
        <w:t xml:space="preserve"> </w:t>
      </w:r>
      <w:r w:rsidR="00574A6D">
        <w:rPr>
          <w:rFonts w:cstheme="minorHAnsi"/>
          <w:color w:val="373A3C"/>
          <w:shd w:val="clear" w:color="auto" w:fill="FAFAFA"/>
        </w:rPr>
        <w:t>data scientist</w:t>
      </w:r>
      <w:r w:rsidRPr="00A3214B">
        <w:rPr>
          <w:rFonts w:cstheme="minorHAnsi"/>
          <w:color w:val="373A3C"/>
          <w:shd w:val="clear" w:color="auto" w:fill="FAFAFA"/>
        </w:rPr>
        <w:t xml:space="preserve">’s communication toolbox.  </w:t>
      </w:r>
      <w:r w:rsidR="00CC6213">
        <w:rPr>
          <w:rFonts w:cstheme="minorHAnsi"/>
          <w:color w:val="373A3C"/>
          <w:shd w:val="clear" w:color="auto" w:fill="FAFAFA"/>
        </w:rPr>
        <w:t>One of the main goals of t</w:t>
      </w:r>
      <w:r w:rsidRPr="00A3214B">
        <w:rPr>
          <w:rFonts w:cstheme="minorHAnsi"/>
          <w:color w:val="373A3C"/>
          <w:shd w:val="clear" w:color="auto" w:fill="FAFAFA"/>
        </w:rPr>
        <w:t>his course</w:t>
      </w:r>
      <w:r w:rsidR="00CC6213">
        <w:rPr>
          <w:rFonts w:cstheme="minorHAnsi"/>
          <w:color w:val="373A3C"/>
          <w:shd w:val="clear" w:color="auto" w:fill="FAFAFA"/>
        </w:rPr>
        <w:t xml:space="preserve"> is for you to </w:t>
      </w:r>
      <w:r w:rsidRPr="00A3214B">
        <w:rPr>
          <w:rFonts w:cstheme="minorHAnsi"/>
          <w:color w:val="373A3C"/>
          <w:shd w:val="clear" w:color="auto" w:fill="FAFAFA"/>
        </w:rPr>
        <w:t xml:space="preserve">learn how </w:t>
      </w:r>
      <w:r w:rsidR="00D226DC" w:rsidRPr="00A3214B">
        <w:rPr>
          <w:rFonts w:cstheme="minorHAnsi"/>
          <w:color w:val="373A3C"/>
          <w:shd w:val="clear" w:color="auto" w:fill="FAFAFA"/>
        </w:rPr>
        <w:t xml:space="preserve">to use best visualization practices </w:t>
      </w:r>
      <w:r w:rsidRPr="00A3214B">
        <w:rPr>
          <w:rFonts w:cstheme="minorHAnsi"/>
          <w:color w:val="373A3C"/>
          <w:shd w:val="clear" w:color="auto" w:fill="FAFAFA"/>
        </w:rPr>
        <w:t>to uncover and communicate the significance of your data efficiently.</w:t>
      </w:r>
    </w:p>
    <w:p w:rsidR="003E064B" w:rsidRPr="00A3214B" w:rsidRDefault="00F86E7C" w:rsidP="00A3214B">
      <w:pPr>
        <w:spacing w:after="0" w:line="240" w:lineRule="auto"/>
        <w:ind w:firstLine="720"/>
        <w:rPr>
          <w:rFonts w:cstheme="minorHAnsi"/>
        </w:rPr>
      </w:pPr>
      <w:r w:rsidRPr="00A3214B">
        <w:rPr>
          <w:rFonts w:cstheme="minorHAnsi"/>
        </w:rPr>
        <w:t>That said, c</w:t>
      </w:r>
      <w:r w:rsidR="003E064B" w:rsidRPr="00A3214B">
        <w:rPr>
          <w:rFonts w:cstheme="minorHAnsi"/>
        </w:rPr>
        <w:t xml:space="preserve">reating effective visualizations is only one piece of an analysis pipeline, and the success of the visualization process is contingent on what happens before and after the visualizations are made.  To ensure you have all the tools you need to succeed, this course will therefore make sure you understand and practice the role that asking </w:t>
      </w:r>
      <w:r w:rsidR="00D54AF9">
        <w:rPr>
          <w:rFonts w:cstheme="minorHAnsi"/>
        </w:rPr>
        <w:t>good</w:t>
      </w:r>
      <w:r w:rsidR="003E064B" w:rsidRPr="00A3214B">
        <w:rPr>
          <w:rFonts w:cstheme="minorHAnsi"/>
        </w:rPr>
        <w:t xml:space="preserve"> questions, </w:t>
      </w:r>
      <w:r w:rsidR="00CC6213">
        <w:rPr>
          <w:rFonts w:cstheme="minorHAnsi"/>
        </w:rPr>
        <w:t xml:space="preserve">listening to stakeholders, </w:t>
      </w:r>
      <w:r w:rsidR="003E064B" w:rsidRPr="00A3214B">
        <w:rPr>
          <w:rFonts w:cstheme="minorHAnsi"/>
        </w:rPr>
        <w:t>leveraging structured analysis plans, creating logically-valid arguments, and telling persuasive stories have on your visualizations and, ultimately, your</w:t>
      </w:r>
      <w:r w:rsidR="00574A6D">
        <w:rPr>
          <w:rFonts w:cstheme="minorHAnsi"/>
        </w:rPr>
        <w:t xml:space="preserve"> influence as a data scientist</w:t>
      </w:r>
      <w:r w:rsidRPr="00A3214B">
        <w:rPr>
          <w:rFonts w:cstheme="minorHAnsi"/>
        </w:rPr>
        <w:t>.</w:t>
      </w:r>
      <w:r w:rsidR="00574A6D">
        <w:rPr>
          <w:rFonts w:cstheme="minorHAnsi"/>
        </w:rPr>
        <w:t xml:space="preserve">  We will use Tableau to practice the </w:t>
      </w:r>
      <w:r w:rsidR="00CC6213">
        <w:rPr>
          <w:rFonts w:cstheme="minorHAnsi"/>
        </w:rPr>
        <w:t xml:space="preserve">visualization </w:t>
      </w:r>
      <w:r w:rsidR="00574A6D">
        <w:rPr>
          <w:rFonts w:cstheme="minorHAnsi"/>
        </w:rPr>
        <w:t>concepts discussed in this class, but you will be given opportunities to learn othe</w:t>
      </w:r>
      <w:r w:rsidR="00CC6213">
        <w:rPr>
          <w:rFonts w:cstheme="minorHAnsi"/>
        </w:rPr>
        <w:t>r visualization software if you wish</w:t>
      </w:r>
      <w:r w:rsidR="00574A6D">
        <w:rPr>
          <w:rFonts w:cstheme="minorHAnsi"/>
        </w:rPr>
        <w:t>, such as the visualization packages offered in R and Python.</w:t>
      </w:r>
    </w:p>
    <w:p w:rsidR="00574A6D" w:rsidRPr="00A3214B" w:rsidRDefault="00574A6D" w:rsidP="00A3214B">
      <w:pPr>
        <w:spacing w:after="0" w:line="240" w:lineRule="auto"/>
        <w:rPr>
          <w:rFonts w:cstheme="minorHAnsi"/>
          <w:color w:val="373A3C"/>
          <w:shd w:val="clear" w:color="auto" w:fill="FAFAFA"/>
        </w:rPr>
      </w:pPr>
    </w:p>
    <w:p w:rsidR="00D226DC" w:rsidRPr="00A3214B" w:rsidRDefault="00D226DC" w:rsidP="00A3214B">
      <w:pPr>
        <w:spacing w:after="0" w:line="240" w:lineRule="auto"/>
        <w:rPr>
          <w:rFonts w:cstheme="minorHAnsi"/>
        </w:rPr>
      </w:pPr>
      <w:r w:rsidRPr="00A3214B">
        <w:rPr>
          <w:rFonts w:cstheme="minorHAnsi"/>
          <w:i/>
        </w:rPr>
        <w:t>Learning Objectives</w:t>
      </w:r>
    </w:p>
    <w:p w:rsidR="00D226DC" w:rsidRPr="00A3214B" w:rsidRDefault="00D226DC" w:rsidP="00A3214B">
      <w:pPr>
        <w:spacing w:after="0" w:line="240" w:lineRule="auto"/>
        <w:rPr>
          <w:rFonts w:cstheme="minorHAnsi"/>
        </w:rPr>
      </w:pPr>
    </w:p>
    <w:p w:rsidR="00D226DC" w:rsidRPr="00A3214B" w:rsidRDefault="00D226DC" w:rsidP="00A3214B">
      <w:pPr>
        <w:spacing w:after="0" w:line="240" w:lineRule="auto"/>
        <w:rPr>
          <w:rFonts w:cstheme="minorHAnsi"/>
        </w:rPr>
      </w:pPr>
      <w:r w:rsidRPr="00A3214B">
        <w:rPr>
          <w:rFonts w:cstheme="minorHAnsi"/>
        </w:rPr>
        <w:t>By the end of</w:t>
      </w:r>
      <w:r w:rsidR="00987EC2">
        <w:rPr>
          <w:rFonts w:cstheme="minorHAnsi"/>
        </w:rPr>
        <w:t xml:space="preserve"> this course you will</w:t>
      </w:r>
      <w:r w:rsidRPr="00A3214B">
        <w:rPr>
          <w:rFonts w:cstheme="minorHAnsi"/>
        </w:rPr>
        <w:t>:</w:t>
      </w:r>
    </w:p>
    <w:p w:rsidR="00574A6D" w:rsidRDefault="00574A6D" w:rsidP="00574A6D">
      <w:pPr>
        <w:tabs>
          <w:tab w:val="left" w:pos="810"/>
        </w:tabs>
        <w:spacing w:after="0" w:line="240" w:lineRule="auto"/>
        <w:ind w:left="540"/>
        <w:rPr>
          <w:rFonts w:cstheme="minorHAnsi"/>
        </w:rPr>
      </w:pPr>
      <w:r w:rsidRPr="00574A6D">
        <w:rPr>
          <w:rFonts w:cstheme="minorHAnsi"/>
        </w:rPr>
        <w:t>•</w:t>
      </w:r>
      <w:r w:rsidRPr="00574A6D">
        <w:rPr>
          <w:rFonts w:cstheme="minorHAnsi"/>
        </w:rPr>
        <w:tab/>
      </w:r>
      <w:r w:rsidR="00987EC2">
        <w:rPr>
          <w:rFonts w:cstheme="minorHAnsi"/>
        </w:rPr>
        <w:t>apprec</w:t>
      </w:r>
      <w:r w:rsidR="00CC6213">
        <w:rPr>
          <w:rFonts w:cstheme="minorHAnsi"/>
        </w:rPr>
        <w:t xml:space="preserve">iate the role </w:t>
      </w:r>
      <w:r w:rsidR="00987EC2">
        <w:rPr>
          <w:rFonts w:cstheme="minorHAnsi"/>
        </w:rPr>
        <w:t xml:space="preserve">communicating with stakeholders </w:t>
      </w:r>
      <w:r w:rsidR="00CC6213">
        <w:rPr>
          <w:rFonts w:cstheme="minorHAnsi"/>
        </w:rPr>
        <w:t xml:space="preserve">has </w:t>
      </w:r>
      <w:r w:rsidR="00987EC2">
        <w:rPr>
          <w:rFonts w:cstheme="minorHAnsi"/>
        </w:rPr>
        <w:t xml:space="preserve">in ensuring </w:t>
      </w:r>
      <w:r w:rsidRPr="00574A6D">
        <w:rPr>
          <w:rFonts w:cstheme="minorHAnsi"/>
        </w:rPr>
        <w:t xml:space="preserve">your analysis projects yield </w:t>
      </w:r>
      <w:r w:rsidR="00CC6213">
        <w:rPr>
          <w:rFonts w:cstheme="minorHAnsi"/>
        </w:rPr>
        <w:t>successful</w:t>
      </w:r>
      <w:r w:rsidR="00AA0581">
        <w:rPr>
          <w:rFonts w:cstheme="minorHAnsi"/>
        </w:rPr>
        <w:t xml:space="preserve"> </w:t>
      </w:r>
      <w:r w:rsidRPr="00574A6D">
        <w:rPr>
          <w:rFonts w:cstheme="minorHAnsi"/>
        </w:rPr>
        <w:t>results;</w:t>
      </w:r>
    </w:p>
    <w:p w:rsidR="00987EC2" w:rsidRDefault="00987EC2" w:rsidP="00574A6D">
      <w:pPr>
        <w:tabs>
          <w:tab w:val="left" w:pos="810"/>
        </w:tabs>
        <w:spacing w:after="0" w:line="240" w:lineRule="auto"/>
        <w:ind w:left="540"/>
        <w:rPr>
          <w:rFonts w:cstheme="minorHAnsi"/>
        </w:rPr>
      </w:pPr>
      <w:r w:rsidRPr="00574A6D">
        <w:rPr>
          <w:rFonts w:cstheme="minorHAnsi"/>
        </w:rPr>
        <w:t>•</w:t>
      </w:r>
      <w:r w:rsidRPr="00574A6D">
        <w:rPr>
          <w:rFonts w:cstheme="minorHAnsi"/>
        </w:rPr>
        <w:tab/>
      </w:r>
      <w:proofErr w:type="gramStart"/>
      <w:r>
        <w:rPr>
          <w:rFonts w:cstheme="minorHAnsi"/>
        </w:rPr>
        <w:t>practice</w:t>
      </w:r>
      <w:proofErr w:type="gramEnd"/>
      <w:r>
        <w:rPr>
          <w:rFonts w:cstheme="minorHAnsi"/>
        </w:rPr>
        <w:t xml:space="preserve"> interviewing stakeholders to determine what </w:t>
      </w:r>
      <w:r w:rsidR="00CC6213">
        <w:rPr>
          <w:rFonts w:cstheme="minorHAnsi"/>
        </w:rPr>
        <w:t xml:space="preserve">project </w:t>
      </w:r>
      <w:r>
        <w:rPr>
          <w:rFonts w:cstheme="minorHAnsi"/>
        </w:rPr>
        <w:t xml:space="preserve">directions will be considered successful; </w:t>
      </w:r>
    </w:p>
    <w:p w:rsidR="00987EC2" w:rsidRDefault="00AA0581" w:rsidP="00AA0581">
      <w:pPr>
        <w:tabs>
          <w:tab w:val="left" w:pos="810"/>
        </w:tabs>
        <w:spacing w:after="0" w:line="240" w:lineRule="auto"/>
        <w:ind w:left="540"/>
        <w:rPr>
          <w:rFonts w:cstheme="minorHAnsi"/>
        </w:rPr>
      </w:pPr>
      <w:r w:rsidRPr="00574A6D">
        <w:rPr>
          <w:rFonts w:cstheme="minorHAnsi"/>
        </w:rPr>
        <w:t>•</w:t>
      </w:r>
      <w:r w:rsidRPr="00574A6D">
        <w:rPr>
          <w:rFonts w:cstheme="minorHAnsi"/>
        </w:rPr>
        <w:tab/>
      </w:r>
      <w:r w:rsidR="00987EC2" w:rsidRPr="00574A6D">
        <w:rPr>
          <w:rFonts w:cstheme="minorHAnsi"/>
        </w:rPr>
        <w:t>harness the human brain’s innate perceptual and cognitive tendencies to optimize your visualizations and other people’s visualizations;</w:t>
      </w:r>
    </w:p>
    <w:p w:rsidR="00AA0581" w:rsidRPr="00574A6D" w:rsidRDefault="00AA0581" w:rsidP="00AA0581">
      <w:pPr>
        <w:tabs>
          <w:tab w:val="left" w:pos="810"/>
        </w:tabs>
        <w:spacing w:after="0" w:line="240" w:lineRule="auto"/>
        <w:ind w:left="810" w:hanging="270"/>
        <w:rPr>
          <w:rFonts w:cstheme="minorHAnsi"/>
        </w:rPr>
      </w:pPr>
      <w:r w:rsidRPr="00574A6D">
        <w:rPr>
          <w:rFonts w:cstheme="minorHAnsi"/>
        </w:rPr>
        <w:t>•</w:t>
      </w:r>
      <w:r w:rsidRPr="00574A6D">
        <w:rPr>
          <w:rFonts w:cstheme="minorHAnsi"/>
        </w:rPr>
        <w:tab/>
      </w:r>
      <w:r>
        <w:rPr>
          <w:rFonts w:cstheme="minorHAnsi"/>
        </w:rPr>
        <w:t xml:space="preserve">employ </w:t>
      </w:r>
      <w:proofErr w:type="spellStart"/>
      <w:r>
        <w:rPr>
          <w:rFonts w:cstheme="minorHAnsi"/>
        </w:rPr>
        <w:t>wireframing</w:t>
      </w:r>
      <w:proofErr w:type="spellEnd"/>
      <w:r>
        <w:rPr>
          <w:rFonts w:cstheme="minorHAnsi"/>
        </w:rPr>
        <w:t xml:space="preserve"> and storyboarding to receive iterative feedback</w:t>
      </w:r>
      <w:r w:rsidR="00CC6213">
        <w:rPr>
          <w:rFonts w:cstheme="minorHAnsi"/>
        </w:rPr>
        <w:t xml:space="preserve"> on visualizations</w:t>
      </w:r>
      <w:r>
        <w:rPr>
          <w:rFonts w:cstheme="minorHAnsi"/>
        </w:rPr>
        <w:t>;</w:t>
      </w:r>
    </w:p>
    <w:p w:rsidR="00574A6D" w:rsidRPr="00574A6D" w:rsidRDefault="00574A6D" w:rsidP="00574A6D">
      <w:pPr>
        <w:tabs>
          <w:tab w:val="left" w:pos="810"/>
        </w:tabs>
        <w:spacing w:after="0" w:line="240" w:lineRule="auto"/>
        <w:ind w:left="540"/>
        <w:rPr>
          <w:rFonts w:cstheme="minorHAnsi"/>
        </w:rPr>
      </w:pPr>
      <w:r w:rsidRPr="00574A6D">
        <w:rPr>
          <w:rFonts w:cstheme="minorHAnsi"/>
        </w:rPr>
        <w:t>•</w:t>
      </w:r>
      <w:r w:rsidRPr="00574A6D">
        <w:rPr>
          <w:rFonts w:cstheme="minorHAnsi"/>
        </w:rPr>
        <w:tab/>
        <w:t>create the most commonly used graphs in Tableau;</w:t>
      </w:r>
    </w:p>
    <w:p w:rsidR="00574A6D" w:rsidRDefault="00574A6D" w:rsidP="00987EC2">
      <w:pPr>
        <w:tabs>
          <w:tab w:val="left" w:pos="810"/>
        </w:tabs>
        <w:spacing w:after="0" w:line="240" w:lineRule="auto"/>
        <w:ind w:left="810" w:hanging="270"/>
        <w:rPr>
          <w:rFonts w:cstheme="minorHAnsi"/>
        </w:rPr>
      </w:pPr>
      <w:r w:rsidRPr="00574A6D">
        <w:rPr>
          <w:rFonts w:cstheme="minorHAnsi"/>
        </w:rPr>
        <w:t>•</w:t>
      </w:r>
      <w:r w:rsidRPr="00574A6D">
        <w:rPr>
          <w:rFonts w:cstheme="minorHAnsi"/>
        </w:rPr>
        <w:tab/>
        <w:t>design effective data dashboards with Tableau;</w:t>
      </w:r>
    </w:p>
    <w:p w:rsidR="00574A6D" w:rsidRDefault="00574A6D" w:rsidP="00574A6D">
      <w:pPr>
        <w:tabs>
          <w:tab w:val="left" w:pos="810"/>
        </w:tabs>
        <w:spacing w:after="0" w:line="240" w:lineRule="auto"/>
        <w:ind w:left="540"/>
        <w:rPr>
          <w:rFonts w:cstheme="minorHAnsi"/>
        </w:rPr>
      </w:pPr>
      <w:r w:rsidRPr="00574A6D">
        <w:rPr>
          <w:rFonts w:cstheme="minorHAnsi"/>
        </w:rPr>
        <w:t>•</w:t>
      </w:r>
      <w:r w:rsidRPr="00574A6D">
        <w:rPr>
          <w:rFonts w:cstheme="minorHAnsi"/>
        </w:rPr>
        <w:tab/>
      </w:r>
      <w:r w:rsidR="00987EC2">
        <w:rPr>
          <w:rFonts w:cstheme="minorHAnsi"/>
        </w:rPr>
        <w:t>practice creating</w:t>
      </w:r>
      <w:r w:rsidRPr="00574A6D">
        <w:rPr>
          <w:rFonts w:cstheme="minorHAnsi"/>
        </w:rPr>
        <w:t xml:space="preserve"> logical, </w:t>
      </w:r>
      <w:r w:rsidR="00987EC2">
        <w:rPr>
          <w:rFonts w:cstheme="minorHAnsi"/>
        </w:rPr>
        <w:t>persuasive</w:t>
      </w:r>
      <w:r w:rsidR="00CC6213">
        <w:rPr>
          <w:rFonts w:cstheme="minorHAnsi"/>
        </w:rPr>
        <w:t xml:space="preserve"> stories with data.</w:t>
      </w:r>
    </w:p>
    <w:p w:rsidR="00AA0581" w:rsidRDefault="00AA0581" w:rsidP="00574A6D">
      <w:pPr>
        <w:tabs>
          <w:tab w:val="left" w:pos="810"/>
        </w:tabs>
        <w:spacing w:after="0" w:line="240" w:lineRule="auto"/>
        <w:ind w:left="540"/>
        <w:rPr>
          <w:rFonts w:cstheme="minorHAnsi"/>
        </w:rPr>
      </w:pPr>
    </w:p>
    <w:p w:rsidR="00AA0581" w:rsidRDefault="00AA0581" w:rsidP="00AA0581">
      <w:pPr>
        <w:tabs>
          <w:tab w:val="left" w:pos="810"/>
        </w:tabs>
        <w:spacing w:after="0" w:line="240" w:lineRule="auto"/>
        <w:rPr>
          <w:rFonts w:cstheme="minorHAnsi"/>
        </w:rPr>
      </w:pPr>
      <w:r>
        <w:rPr>
          <w:rFonts w:cstheme="minorHAnsi"/>
        </w:rPr>
        <w:t>We will also extend what is learned in this course to the topics of making slides and giving presentations during selected Friday workshops.</w:t>
      </w:r>
    </w:p>
    <w:p w:rsidR="00574A6D" w:rsidRPr="00A3214B" w:rsidRDefault="00574A6D" w:rsidP="00574A6D">
      <w:pPr>
        <w:tabs>
          <w:tab w:val="left" w:pos="810"/>
        </w:tabs>
        <w:spacing w:after="0" w:line="240" w:lineRule="auto"/>
        <w:ind w:left="540"/>
        <w:rPr>
          <w:rFonts w:cstheme="minorHAnsi"/>
        </w:rPr>
      </w:pPr>
    </w:p>
    <w:p w:rsidR="00F86E7C" w:rsidRPr="00A3214B" w:rsidRDefault="00F86E7C" w:rsidP="00A3214B">
      <w:pPr>
        <w:spacing w:after="0" w:line="240" w:lineRule="auto"/>
        <w:rPr>
          <w:rFonts w:cstheme="minorHAnsi"/>
          <w:i/>
        </w:rPr>
      </w:pPr>
      <w:bookmarkStart w:id="0" w:name="_GoBack"/>
      <w:bookmarkEnd w:id="0"/>
      <w:r w:rsidRPr="00A3214B">
        <w:rPr>
          <w:rFonts w:cstheme="minorHAnsi"/>
          <w:i/>
        </w:rPr>
        <w:t>Course Structure</w:t>
      </w:r>
    </w:p>
    <w:p w:rsidR="00F86E7C" w:rsidRPr="00A3214B" w:rsidRDefault="00F86E7C" w:rsidP="00A3214B">
      <w:pPr>
        <w:spacing w:after="0" w:line="240" w:lineRule="auto"/>
        <w:rPr>
          <w:rFonts w:cstheme="minorHAnsi"/>
        </w:rPr>
      </w:pPr>
      <w:r w:rsidRPr="00A3214B">
        <w:rPr>
          <w:rFonts w:cstheme="minorHAnsi"/>
        </w:rPr>
        <w:t xml:space="preserve"> </w:t>
      </w:r>
      <w:r w:rsidRPr="00A3214B">
        <w:rPr>
          <w:rFonts w:cstheme="minorHAnsi"/>
        </w:rPr>
        <w:tab/>
      </w:r>
    </w:p>
    <w:p w:rsidR="00F86E7C" w:rsidRPr="00A3214B" w:rsidRDefault="00F86E7C" w:rsidP="00A3214B">
      <w:pPr>
        <w:spacing w:after="0" w:line="240" w:lineRule="auto"/>
        <w:rPr>
          <w:rFonts w:cstheme="minorHAnsi"/>
        </w:rPr>
      </w:pPr>
      <w:r w:rsidRPr="00A3214B">
        <w:rPr>
          <w:rFonts w:cstheme="minorHAnsi"/>
        </w:rPr>
        <w:tab/>
      </w:r>
      <w:r w:rsidR="002B7BFF">
        <w:rPr>
          <w:rFonts w:cstheme="minorHAnsi"/>
        </w:rPr>
        <w:t xml:space="preserve">Like many </w:t>
      </w:r>
      <w:r w:rsidR="00275296">
        <w:rPr>
          <w:rFonts w:cstheme="minorHAnsi"/>
        </w:rPr>
        <w:t xml:space="preserve">aspects of </w:t>
      </w:r>
      <w:r w:rsidR="002B7BFF">
        <w:rPr>
          <w:rFonts w:cstheme="minorHAnsi"/>
        </w:rPr>
        <w:t xml:space="preserve">data science, the best way to learn how to </w:t>
      </w:r>
      <w:r w:rsidR="00275296">
        <w:rPr>
          <w:rFonts w:cstheme="minorHAnsi"/>
        </w:rPr>
        <w:t xml:space="preserve">communicate about data and </w:t>
      </w:r>
      <w:r w:rsidR="002B7BFF">
        <w:rPr>
          <w:rFonts w:cstheme="minorHAnsi"/>
        </w:rPr>
        <w:t xml:space="preserve">use data visualization software is to practice…a lot.  This course will have many assignments to help you </w:t>
      </w:r>
      <w:r w:rsidR="002B7BFF">
        <w:rPr>
          <w:rFonts w:cstheme="minorHAnsi"/>
        </w:rPr>
        <w:lastRenderedPageBreak/>
        <w:t xml:space="preserve">do that.  </w:t>
      </w:r>
      <w:r w:rsidR="00275296">
        <w:rPr>
          <w:rFonts w:cstheme="minorHAnsi"/>
        </w:rPr>
        <w:t xml:space="preserve">You will be given short reading assignments to complete before most classes, and we will have quizzes at the beginning of most classes on that reading material.  </w:t>
      </w:r>
      <w:r w:rsidR="00CC6213">
        <w:rPr>
          <w:rFonts w:cstheme="minorHAnsi"/>
        </w:rPr>
        <w:t>C</w:t>
      </w:r>
      <w:r w:rsidR="002B7BFF" w:rsidRPr="00A3214B">
        <w:rPr>
          <w:rFonts w:cstheme="minorHAnsi"/>
        </w:rPr>
        <w:t xml:space="preserve">lass time will be dedicated </w:t>
      </w:r>
      <w:r w:rsidR="002B7BFF">
        <w:rPr>
          <w:rFonts w:cstheme="minorHAnsi"/>
        </w:rPr>
        <w:t xml:space="preserve">primarily </w:t>
      </w:r>
      <w:r w:rsidR="002B7BFF" w:rsidRPr="00A3214B">
        <w:rPr>
          <w:rFonts w:cstheme="minorHAnsi"/>
        </w:rPr>
        <w:t xml:space="preserve">to discussing and applying principles </w:t>
      </w:r>
      <w:r w:rsidR="00275296">
        <w:rPr>
          <w:rFonts w:cstheme="minorHAnsi"/>
        </w:rPr>
        <w:t xml:space="preserve">you read about </w:t>
      </w:r>
      <w:r w:rsidR="002B7BFF" w:rsidRPr="00A3214B">
        <w:rPr>
          <w:rFonts w:cstheme="minorHAnsi"/>
        </w:rPr>
        <w:t xml:space="preserve">to real scenarios and analyses.  </w:t>
      </w:r>
      <w:r w:rsidR="002B7BFF">
        <w:rPr>
          <w:rFonts w:cstheme="minorHAnsi"/>
        </w:rPr>
        <w:t xml:space="preserve">You should practice the technical aspects of implementing the principles primarily outside of lecture times, and ask questions through discussion boards and during </w:t>
      </w:r>
      <w:r w:rsidR="00275296">
        <w:rPr>
          <w:rFonts w:cstheme="minorHAnsi"/>
        </w:rPr>
        <w:t xml:space="preserve">scheduled Q/A sessions.  The </w:t>
      </w:r>
      <w:r w:rsidR="002B7BFF">
        <w:rPr>
          <w:rFonts w:cstheme="minorHAnsi"/>
        </w:rPr>
        <w:t xml:space="preserve">course has </w:t>
      </w:r>
      <w:r w:rsidRPr="00A3214B">
        <w:rPr>
          <w:rFonts w:cstheme="minorHAnsi"/>
        </w:rPr>
        <w:t>both individual assignments and group assignments</w:t>
      </w:r>
      <w:r w:rsidRPr="00D54AF9">
        <w:rPr>
          <w:rFonts w:cstheme="minorHAnsi"/>
        </w:rPr>
        <w:t>.</w:t>
      </w:r>
      <w:r w:rsidRPr="00A3214B">
        <w:rPr>
          <w:rFonts w:cstheme="minorHAnsi"/>
        </w:rPr>
        <w:t xml:space="preserve">  The assignments will include a diverse set of activities, including (but not limited to) watching videos I created to teach you how to use Tableau, exercises in Tableau, quizzes based on analyses you complete using real data sets in Tableau, and case studies.  </w:t>
      </w:r>
      <w:r w:rsidR="002B7BFF">
        <w:rPr>
          <w:rFonts w:cstheme="minorHAnsi"/>
        </w:rPr>
        <w:t xml:space="preserve">When you complete exercises as a group, </w:t>
      </w:r>
      <w:r w:rsidR="002B7BFF" w:rsidRPr="00CC6213">
        <w:rPr>
          <w:rFonts w:cstheme="minorHAnsi"/>
          <w:i/>
          <w:u w:val="single"/>
        </w:rPr>
        <w:t>make sure every person in the group knows how to complete the exercise on their own</w:t>
      </w:r>
      <w:r w:rsidR="002B7BFF">
        <w:rPr>
          <w:rFonts w:cstheme="minorHAnsi"/>
        </w:rPr>
        <w:t xml:space="preserve">, because there will be individual assignments that build on the skills practiced in the group activities.  </w:t>
      </w:r>
      <w:r w:rsidRPr="00A3214B">
        <w:rPr>
          <w:rFonts w:cstheme="minorHAnsi"/>
        </w:rPr>
        <w:t xml:space="preserve">The class will culminate with a </w:t>
      </w:r>
      <w:r w:rsidR="002B7BFF">
        <w:rPr>
          <w:rFonts w:cstheme="minorHAnsi"/>
        </w:rPr>
        <w:t xml:space="preserve">group </w:t>
      </w:r>
      <w:r w:rsidRPr="00A3214B">
        <w:rPr>
          <w:rFonts w:cstheme="minorHAnsi"/>
        </w:rPr>
        <w:t xml:space="preserve">final project </w:t>
      </w:r>
      <w:r w:rsidRPr="00275296">
        <w:rPr>
          <w:rFonts w:cstheme="minorHAnsi"/>
        </w:rPr>
        <w:t xml:space="preserve">due </w:t>
      </w:r>
      <w:r w:rsidR="002B7BFF" w:rsidRPr="00275296">
        <w:rPr>
          <w:rFonts w:cstheme="minorHAnsi"/>
        </w:rPr>
        <w:t>on the day of</w:t>
      </w:r>
      <w:r w:rsidR="00275296">
        <w:rPr>
          <w:rFonts w:cstheme="minorHAnsi"/>
        </w:rPr>
        <w:t xml:space="preserve"> our assigned final exam</w:t>
      </w:r>
      <w:r w:rsidRPr="00275296">
        <w:rPr>
          <w:rFonts w:cstheme="minorHAnsi"/>
        </w:rPr>
        <w:t>.</w:t>
      </w:r>
    </w:p>
    <w:p w:rsidR="00F86E7C" w:rsidRPr="00A3214B" w:rsidRDefault="00F86E7C" w:rsidP="00A3214B">
      <w:pPr>
        <w:spacing w:after="0" w:line="240" w:lineRule="auto"/>
        <w:rPr>
          <w:rFonts w:cstheme="minorHAnsi"/>
        </w:rPr>
      </w:pPr>
    </w:p>
    <w:p w:rsidR="00B34113" w:rsidRPr="00A3214B" w:rsidRDefault="00B34113" w:rsidP="00A3214B">
      <w:pPr>
        <w:spacing w:after="0" w:line="240" w:lineRule="auto"/>
        <w:rPr>
          <w:rFonts w:cstheme="minorHAnsi"/>
        </w:rPr>
      </w:pPr>
      <w:r w:rsidRPr="00A3214B">
        <w:rPr>
          <w:rFonts w:cstheme="minorHAnsi"/>
          <w:i/>
        </w:rPr>
        <w:t>Preparing for Class and Classroom Norms</w:t>
      </w:r>
    </w:p>
    <w:p w:rsidR="00B34113" w:rsidRPr="00A3214B" w:rsidRDefault="00B34113" w:rsidP="00806E91">
      <w:pPr>
        <w:spacing w:after="0" w:line="240" w:lineRule="auto"/>
        <w:rPr>
          <w:rFonts w:cstheme="minorHAnsi"/>
        </w:rPr>
      </w:pPr>
    </w:p>
    <w:p w:rsidR="00F54116" w:rsidRDefault="00FC3848" w:rsidP="005E3E4A">
      <w:pPr>
        <w:spacing w:after="0" w:line="240" w:lineRule="auto"/>
        <w:ind w:firstLine="720"/>
        <w:rPr>
          <w:rFonts w:cstheme="minorHAnsi"/>
        </w:rPr>
      </w:pPr>
      <w:r>
        <w:rPr>
          <w:rFonts w:cstheme="minorHAnsi"/>
        </w:rPr>
        <w:t xml:space="preserve">I am dedicated to providing you with opportunities to actively test out data </w:t>
      </w:r>
      <w:r w:rsidR="00275296">
        <w:rPr>
          <w:rFonts w:cstheme="minorHAnsi"/>
        </w:rPr>
        <w:t xml:space="preserve">communication and </w:t>
      </w:r>
      <w:r>
        <w:rPr>
          <w:rFonts w:cstheme="minorHAnsi"/>
        </w:rPr>
        <w:t>visualization concepts.  To benefit from these opportunities, i</w:t>
      </w:r>
      <w:r w:rsidR="00B34113" w:rsidRPr="00A3214B">
        <w:rPr>
          <w:rFonts w:cstheme="minorHAnsi"/>
        </w:rPr>
        <w:t xml:space="preserve">t is critical that you engage fully in all </w:t>
      </w:r>
      <w:r>
        <w:rPr>
          <w:rFonts w:cstheme="minorHAnsi"/>
        </w:rPr>
        <w:t>class discussions and activities</w:t>
      </w:r>
      <w:r w:rsidR="00B34113" w:rsidRPr="00A3214B">
        <w:rPr>
          <w:rFonts w:cstheme="minorHAnsi"/>
        </w:rPr>
        <w:t xml:space="preserve">.  </w:t>
      </w:r>
      <w:r>
        <w:rPr>
          <w:rFonts w:cstheme="minorHAnsi"/>
        </w:rPr>
        <w:t>Ple</w:t>
      </w:r>
      <w:r w:rsidR="005E3E4A">
        <w:rPr>
          <w:rFonts w:cstheme="minorHAnsi"/>
        </w:rPr>
        <w:t xml:space="preserve">ase be prepared to speak up, </w:t>
      </w:r>
      <w:r>
        <w:rPr>
          <w:rFonts w:cstheme="minorHAnsi"/>
        </w:rPr>
        <w:t>participate</w:t>
      </w:r>
      <w:r w:rsidR="005E3E4A">
        <w:rPr>
          <w:rFonts w:cstheme="minorHAnsi"/>
        </w:rPr>
        <w:t>, and get feedback</w:t>
      </w:r>
      <w:r>
        <w:rPr>
          <w:rFonts w:cstheme="minorHAnsi"/>
        </w:rPr>
        <w:t xml:space="preserve">!  </w:t>
      </w:r>
      <w:r w:rsidR="00B34113" w:rsidRPr="00A3214B">
        <w:rPr>
          <w:rFonts w:cstheme="minorHAnsi"/>
        </w:rPr>
        <w:t>We will be covering a large amount of material that can only be mastered with practice, and you will only get that practice if you are committed to getting the most out of each assignment and exercise</w:t>
      </w:r>
      <w:r>
        <w:rPr>
          <w:rFonts w:cstheme="minorHAnsi"/>
        </w:rPr>
        <w:t xml:space="preserve">, and push yourself to take risks and </w:t>
      </w:r>
      <w:r w:rsidR="005E3E4A">
        <w:rPr>
          <w:rFonts w:cstheme="minorHAnsi"/>
        </w:rPr>
        <w:t>learn how to improve</w:t>
      </w:r>
      <w:r w:rsidR="00B34113" w:rsidRPr="00A3214B">
        <w:rPr>
          <w:rFonts w:cstheme="minorHAnsi"/>
        </w:rPr>
        <w:t xml:space="preserve">.  </w:t>
      </w:r>
      <w:r w:rsidR="00F54116">
        <w:rPr>
          <w:rFonts w:cstheme="minorHAnsi"/>
        </w:rPr>
        <w:t>I expect you to make mistakes; if you don’t make mistakes, you probably are not challenging yourself enough.  In orde</w:t>
      </w:r>
      <w:r w:rsidR="005E3E4A">
        <w:rPr>
          <w:rFonts w:cstheme="minorHAnsi"/>
        </w:rPr>
        <w:t xml:space="preserve">r to provide a place for you to feel comfortable making mistakes, </w:t>
      </w:r>
      <w:r w:rsidR="00F54116">
        <w:rPr>
          <w:rFonts w:cstheme="minorHAnsi"/>
        </w:rPr>
        <w:t>it is critical that we maintain a collegial, supportive environment in class.  Feedback and comments should always be given with the intention of helping each other grow, learn, and get better.  Please contact me if you struggle with giving or receiving feedback constructively.</w:t>
      </w:r>
    </w:p>
    <w:p w:rsidR="00B34113" w:rsidRPr="00A3214B" w:rsidRDefault="00741F6C" w:rsidP="00806E91">
      <w:pPr>
        <w:spacing w:after="0" w:line="240" w:lineRule="auto"/>
        <w:ind w:firstLine="720"/>
        <w:rPr>
          <w:rFonts w:cstheme="minorHAnsi"/>
        </w:rPr>
      </w:pPr>
      <w:r>
        <w:rPr>
          <w:rFonts w:cstheme="minorHAnsi"/>
        </w:rPr>
        <w:t>Y</w:t>
      </w:r>
      <w:r w:rsidR="00B34113" w:rsidRPr="00A3214B">
        <w:rPr>
          <w:rFonts w:cstheme="minorHAnsi"/>
        </w:rPr>
        <w:t xml:space="preserve">ou will be expected to arrive at class on time with all assignments completed.  Due to the dynamic nature of the classroom activities, there will be no mechanism for </w:t>
      </w:r>
      <w:r w:rsidR="00FC3848">
        <w:rPr>
          <w:rFonts w:cstheme="minorHAnsi"/>
        </w:rPr>
        <w:t>making up classes, but you will be provided with recordings of classes if you have a reasonable justification for missing class.</w:t>
      </w:r>
    </w:p>
    <w:p w:rsidR="00B34113" w:rsidRPr="00A3214B" w:rsidRDefault="00FC3848" w:rsidP="00F54116">
      <w:pPr>
        <w:spacing w:after="0" w:line="240" w:lineRule="auto"/>
        <w:ind w:firstLine="720"/>
        <w:rPr>
          <w:rFonts w:cstheme="minorHAnsi"/>
        </w:rPr>
      </w:pPr>
      <w:r>
        <w:rPr>
          <w:rFonts w:cstheme="minorHAnsi"/>
        </w:rPr>
        <w:t xml:space="preserve">One of my pet peeves is seeing students on their phones or checking social media </w:t>
      </w:r>
      <w:r w:rsidR="005E3E4A">
        <w:rPr>
          <w:rFonts w:cstheme="minorHAnsi"/>
        </w:rPr>
        <w:t xml:space="preserve">on another device </w:t>
      </w:r>
      <w:r>
        <w:rPr>
          <w:rFonts w:cstheme="minorHAnsi"/>
        </w:rPr>
        <w:t xml:space="preserve">during class.  It is distracting to me and your classmates, and makes it difficult to have engaged discussions.  </w:t>
      </w:r>
      <w:r w:rsidR="00F54116">
        <w:rPr>
          <w:rFonts w:cstheme="minorHAnsi"/>
        </w:rPr>
        <w:t xml:space="preserve">I also find it disrespectful.  </w:t>
      </w:r>
      <w:r>
        <w:rPr>
          <w:rFonts w:cstheme="minorHAnsi"/>
        </w:rPr>
        <w:t xml:space="preserve">Please step out of the classroom if you have a matter that requires you to use your cell phone.   </w:t>
      </w:r>
      <w:r w:rsidR="00F54116">
        <w:rPr>
          <w:rFonts w:cstheme="minorHAnsi"/>
        </w:rPr>
        <w:t>In addition,</w:t>
      </w:r>
      <w:r>
        <w:rPr>
          <w:rFonts w:cstheme="minorHAnsi"/>
        </w:rPr>
        <w:t xml:space="preserve"> be prepared for me to call you out </w:t>
      </w:r>
      <w:r w:rsidR="00F54116">
        <w:rPr>
          <w:rFonts w:cstheme="minorHAnsi"/>
        </w:rPr>
        <w:t xml:space="preserve">if your social media activities distract me or others in class.  If you have a special </w:t>
      </w:r>
      <w:r w:rsidR="00B34113" w:rsidRPr="00A3214B">
        <w:rPr>
          <w:rFonts w:cstheme="minorHAnsi"/>
        </w:rPr>
        <w:t xml:space="preserve">circumstance </w:t>
      </w:r>
      <w:r w:rsidR="00F54116">
        <w:rPr>
          <w:rFonts w:cstheme="minorHAnsi"/>
        </w:rPr>
        <w:t>that requires</w:t>
      </w:r>
      <w:r w:rsidR="00B34113" w:rsidRPr="00A3214B">
        <w:rPr>
          <w:rFonts w:cstheme="minorHAnsi"/>
        </w:rPr>
        <w:t xml:space="preserve"> you to </w:t>
      </w:r>
      <w:r w:rsidR="00F54116">
        <w:rPr>
          <w:rFonts w:cstheme="minorHAnsi"/>
        </w:rPr>
        <w:t>check your</w:t>
      </w:r>
      <w:r w:rsidR="00B34113" w:rsidRPr="00A3214B">
        <w:rPr>
          <w:rFonts w:cstheme="minorHAnsi"/>
        </w:rPr>
        <w:t xml:space="preserve"> cell phone </w:t>
      </w:r>
      <w:r w:rsidR="00F54116">
        <w:rPr>
          <w:rFonts w:cstheme="minorHAnsi"/>
        </w:rPr>
        <w:t xml:space="preserve">or social media </w:t>
      </w:r>
      <w:r w:rsidR="00B34113" w:rsidRPr="00A3214B">
        <w:rPr>
          <w:rFonts w:cstheme="minorHAnsi"/>
        </w:rPr>
        <w:t>during</w:t>
      </w:r>
      <w:r w:rsidR="00ED6F26" w:rsidRPr="00A3214B">
        <w:rPr>
          <w:rFonts w:cstheme="minorHAnsi"/>
        </w:rPr>
        <w:t xml:space="preserve"> </w:t>
      </w:r>
      <w:r w:rsidR="00B34113" w:rsidRPr="00A3214B">
        <w:rPr>
          <w:rFonts w:cstheme="minorHAnsi"/>
        </w:rPr>
        <w:t xml:space="preserve">class, please speak to </w:t>
      </w:r>
      <w:r w:rsidR="005E3E4A">
        <w:rPr>
          <w:rFonts w:cstheme="minorHAnsi"/>
        </w:rPr>
        <w:t>me</w:t>
      </w:r>
      <w:r w:rsidR="00B34113" w:rsidRPr="00A3214B">
        <w:rPr>
          <w:rFonts w:cstheme="minorHAnsi"/>
        </w:rPr>
        <w:t xml:space="preserve"> before class begins.</w:t>
      </w:r>
    </w:p>
    <w:p w:rsidR="00B34113" w:rsidRPr="00A3214B" w:rsidRDefault="00B34113" w:rsidP="00806E91">
      <w:pPr>
        <w:spacing w:after="0" w:line="240" w:lineRule="auto"/>
        <w:rPr>
          <w:rFonts w:cstheme="minorHAnsi"/>
        </w:rPr>
      </w:pPr>
    </w:p>
    <w:p w:rsidR="00B34113" w:rsidRPr="00A3214B" w:rsidRDefault="00B34113" w:rsidP="00806E91">
      <w:pPr>
        <w:spacing w:after="0" w:line="240" w:lineRule="auto"/>
        <w:rPr>
          <w:rFonts w:cstheme="minorHAnsi"/>
        </w:rPr>
      </w:pPr>
      <w:r w:rsidRPr="00A3214B">
        <w:rPr>
          <w:rFonts w:cstheme="minorHAnsi"/>
          <w:i/>
        </w:rPr>
        <w:t>Honor Code</w:t>
      </w:r>
    </w:p>
    <w:p w:rsidR="00ED6F26" w:rsidRDefault="00ED6F26" w:rsidP="00A3214B">
      <w:pPr>
        <w:spacing w:after="0" w:line="240" w:lineRule="auto"/>
        <w:rPr>
          <w:rFonts w:cstheme="minorHAnsi"/>
        </w:rPr>
      </w:pPr>
    </w:p>
    <w:p w:rsidR="00741F6C" w:rsidRDefault="00741F6C" w:rsidP="005E3E4A">
      <w:pPr>
        <w:spacing w:after="0" w:line="240" w:lineRule="auto"/>
        <w:ind w:firstLine="720"/>
        <w:rPr>
          <w:rFonts w:cstheme="minorHAnsi"/>
        </w:rPr>
      </w:pPr>
      <w:r w:rsidRPr="00741F6C">
        <w:rPr>
          <w:rFonts w:cstheme="minorHAnsi"/>
        </w:rPr>
        <w:t xml:space="preserve">The </w:t>
      </w:r>
      <w:r w:rsidR="005E3E4A">
        <w:rPr>
          <w:rFonts w:cstheme="minorHAnsi"/>
        </w:rPr>
        <w:t>Duke</w:t>
      </w:r>
      <w:r w:rsidRPr="00741F6C">
        <w:rPr>
          <w:rFonts w:cstheme="minorHAnsi"/>
        </w:rPr>
        <w:t xml:space="preserve"> </w:t>
      </w:r>
      <w:r w:rsidR="005E3E4A">
        <w:rPr>
          <w:rFonts w:cstheme="minorHAnsi"/>
        </w:rPr>
        <w:t>Community Standard</w:t>
      </w:r>
      <w:r w:rsidRPr="00741F6C">
        <w:rPr>
          <w:rFonts w:cstheme="minorHAnsi"/>
        </w:rPr>
        <w:t xml:space="preserve"> applies to all aspects of this course</w:t>
      </w:r>
      <w:r w:rsidR="005E3E4A">
        <w:rPr>
          <w:rFonts w:cstheme="minorHAnsi"/>
        </w:rPr>
        <w:t xml:space="preserve"> (see </w:t>
      </w:r>
      <w:r w:rsidR="005E3E4A" w:rsidRPr="005E3E4A">
        <w:rPr>
          <w:rFonts w:cstheme="minorHAnsi"/>
        </w:rPr>
        <w:t>https://trinity.duke.edu/undergraduate/academic-policies/community-standard-student-conduct</w:t>
      </w:r>
      <w:r w:rsidR="005E3E4A">
        <w:rPr>
          <w:rFonts w:cstheme="minorHAnsi"/>
        </w:rPr>
        <w:t>)</w:t>
      </w:r>
      <w:r w:rsidRPr="00741F6C">
        <w:rPr>
          <w:rFonts w:cstheme="minorHAnsi"/>
        </w:rPr>
        <w:t xml:space="preserve">. </w:t>
      </w:r>
      <w:r w:rsidR="00806E91">
        <w:rPr>
          <w:rFonts w:cstheme="minorHAnsi"/>
        </w:rPr>
        <w:t xml:space="preserve"> Although the curriculum will </w:t>
      </w:r>
      <w:r w:rsidR="00A454B5">
        <w:rPr>
          <w:rFonts w:cstheme="minorHAnsi"/>
        </w:rPr>
        <w:t xml:space="preserve">strongly </w:t>
      </w:r>
      <w:r w:rsidR="00806E91">
        <w:rPr>
          <w:rFonts w:cstheme="minorHAnsi"/>
        </w:rPr>
        <w:t xml:space="preserve">encourage you to use outside resources to explore aspects of Tableau not explicitly covered in class or assignments, </w:t>
      </w:r>
      <w:r w:rsidR="00806E91" w:rsidRPr="00275296">
        <w:rPr>
          <w:rFonts w:cstheme="minorHAnsi"/>
          <w:b/>
          <w:u w:val="single"/>
        </w:rPr>
        <w:t xml:space="preserve">you are not allowed to use resources </w:t>
      </w:r>
      <w:r w:rsidR="005E3E4A" w:rsidRPr="00275296">
        <w:rPr>
          <w:rFonts w:cstheme="minorHAnsi"/>
          <w:b/>
          <w:u w:val="single"/>
        </w:rPr>
        <w:t>that directly give you the answers to problem sets or quizzes</w:t>
      </w:r>
      <w:r w:rsidR="005E3E4A">
        <w:rPr>
          <w:rFonts w:cstheme="minorHAnsi"/>
        </w:rPr>
        <w:t xml:space="preserve">.  </w:t>
      </w:r>
      <w:r w:rsidRPr="00741F6C">
        <w:rPr>
          <w:rFonts w:cstheme="minorHAnsi"/>
        </w:rPr>
        <w:t>If you are</w:t>
      </w:r>
      <w:r w:rsidR="00D54AF9">
        <w:rPr>
          <w:rFonts w:cstheme="minorHAnsi"/>
        </w:rPr>
        <w:t xml:space="preserve"> </w:t>
      </w:r>
      <w:r w:rsidRPr="00741F6C">
        <w:rPr>
          <w:rFonts w:cstheme="minorHAnsi"/>
        </w:rPr>
        <w:t xml:space="preserve">uncertain about the nature of </w:t>
      </w:r>
      <w:r w:rsidR="005E3E4A">
        <w:rPr>
          <w:rFonts w:cstheme="minorHAnsi"/>
        </w:rPr>
        <w:t xml:space="preserve">the consultation you can use for </w:t>
      </w:r>
      <w:r w:rsidRPr="00741F6C">
        <w:rPr>
          <w:rFonts w:cstheme="minorHAnsi"/>
        </w:rPr>
        <w:t xml:space="preserve">any </w:t>
      </w:r>
      <w:r w:rsidR="005E3E4A">
        <w:rPr>
          <w:rFonts w:cstheme="minorHAnsi"/>
        </w:rPr>
        <w:t xml:space="preserve">given </w:t>
      </w:r>
      <w:r w:rsidRPr="00741F6C">
        <w:rPr>
          <w:rFonts w:cstheme="minorHAnsi"/>
        </w:rPr>
        <w:t xml:space="preserve">assignment, please ask </w:t>
      </w:r>
      <w:r w:rsidR="005E3E4A">
        <w:rPr>
          <w:rFonts w:cstheme="minorHAnsi"/>
        </w:rPr>
        <w:t>me</w:t>
      </w:r>
      <w:r w:rsidRPr="00741F6C">
        <w:rPr>
          <w:rFonts w:cstheme="minorHAnsi"/>
        </w:rPr>
        <w:t xml:space="preserve"> in advance.</w:t>
      </w:r>
      <w:r w:rsidR="00806E91">
        <w:rPr>
          <w:rFonts w:cstheme="minorHAnsi"/>
        </w:rPr>
        <w:t xml:space="preserve">  </w:t>
      </w:r>
      <w:r w:rsidR="00806E91" w:rsidRPr="00275296">
        <w:rPr>
          <w:rFonts w:cstheme="minorHAnsi"/>
          <w:b/>
          <w:u w:val="single"/>
        </w:rPr>
        <w:t xml:space="preserve">No quizzes, assignments, or cases are to be discussed </w:t>
      </w:r>
      <w:r w:rsidR="005E3E4A" w:rsidRPr="00275296">
        <w:rPr>
          <w:rFonts w:cstheme="minorHAnsi"/>
          <w:b/>
          <w:u w:val="single"/>
        </w:rPr>
        <w:t>with future years of MIDS students without my permission</w:t>
      </w:r>
      <w:r w:rsidR="00806E91" w:rsidRPr="00275296">
        <w:rPr>
          <w:rFonts w:cstheme="minorHAnsi"/>
          <w:b/>
          <w:u w:val="single"/>
        </w:rPr>
        <w:t>.</w:t>
      </w:r>
    </w:p>
    <w:p w:rsidR="002A2FF4" w:rsidRDefault="002A2FF4" w:rsidP="005E3E4A">
      <w:pPr>
        <w:spacing w:after="0" w:line="240" w:lineRule="auto"/>
        <w:ind w:firstLine="720"/>
        <w:rPr>
          <w:rFonts w:cstheme="minorHAnsi"/>
        </w:rPr>
      </w:pPr>
    </w:p>
    <w:p w:rsidR="002A2FF4" w:rsidRPr="002A2FF4" w:rsidRDefault="002A2FF4" w:rsidP="002A2FF4">
      <w:pPr>
        <w:spacing w:after="0" w:line="240" w:lineRule="auto"/>
        <w:rPr>
          <w:rFonts w:cstheme="minorHAnsi"/>
          <w:i/>
        </w:rPr>
      </w:pPr>
      <w:r w:rsidRPr="002A2FF4">
        <w:rPr>
          <w:rFonts w:cstheme="minorHAnsi"/>
          <w:i/>
        </w:rPr>
        <w:t>Accommodations</w:t>
      </w:r>
    </w:p>
    <w:p w:rsidR="002A2FF4" w:rsidRDefault="002A2FF4" w:rsidP="002A2FF4">
      <w:pPr>
        <w:spacing w:after="0" w:line="240" w:lineRule="auto"/>
        <w:rPr>
          <w:rFonts w:cstheme="minorHAnsi"/>
        </w:rPr>
      </w:pPr>
    </w:p>
    <w:p w:rsidR="002A2FF4" w:rsidRPr="00741F6C" w:rsidRDefault="002A2FF4" w:rsidP="002A2FF4">
      <w:pPr>
        <w:spacing w:after="0" w:line="240" w:lineRule="auto"/>
        <w:ind w:firstLine="720"/>
        <w:rPr>
          <w:rFonts w:cstheme="minorHAnsi"/>
        </w:rPr>
      </w:pPr>
      <w:r w:rsidRPr="002A2FF4">
        <w:rPr>
          <w:rFonts w:cstheme="minorHAnsi"/>
        </w:rPr>
        <w:t xml:space="preserve">If you need special accommodations due to disabilities, medical needs, religious practices, or other reasons, please inform </w:t>
      </w:r>
      <w:r>
        <w:rPr>
          <w:rFonts w:cstheme="minorHAnsi"/>
        </w:rPr>
        <w:t>me</w:t>
      </w:r>
      <w:r w:rsidRPr="002A2FF4">
        <w:rPr>
          <w:rFonts w:cstheme="minorHAnsi"/>
        </w:rPr>
        <w:t xml:space="preserve"> as soon as possible </w:t>
      </w:r>
      <w:r>
        <w:rPr>
          <w:rFonts w:cstheme="minorHAnsi"/>
        </w:rPr>
        <w:t>to make a plan to</w:t>
      </w:r>
      <w:r w:rsidRPr="002A2FF4">
        <w:rPr>
          <w:rFonts w:cstheme="minorHAnsi"/>
        </w:rPr>
        <w:t xml:space="preserve"> accommodate those needs.</w:t>
      </w:r>
    </w:p>
    <w:p w:rsidR="00B34113" w:rsidRPr="00A3214B" w:rsidRDefault="00B34113" w:rsidP="00A3214B">
      <w:pPr>
        <w:spacing w:after="0" w:line="240" w:lineRule="auto"/>
        <w:rPr>
          <w:rFonts w:cstheme="minorHAnsi"/>
        </w:rPr>
      </w:pPr>
    </w:p>
    <w:p w:rsidR="00B34113" w:rsidRPr="00A3214B" w:rsidRDefault="00440243" w:rsidP="00A3214B">
      <w:pPr>
        <w:spacing w:after="0" w:line="240" w:lineRule="auto"/>
        <w:rPr>
          <w:rFonts w:cstheme="minorHAnsi"/>
        </w:rPr>
      </w:pPr>
      <w:r>
        <w:rPr>
          <w:rFonts w:cstheme="minorHAnsi"/>
          <w:i/>
        </w:rPr>
        <w:t xml:space="preserve">Schedule, </w:t>
      </w:r>
      <w:r w:rsidR="00B34113" w:rsidRPr="00806E91">
        <w:rPr>
          <w:rFonts w:cstheme="minorHAnsi"/>
          <w:i/>
        </w:rPr>
        <w:t>Assignments</w:t>
      </w:r>
      <w:r>
        <w:rPr>
          <w:rFonts w:cstheme="minorHAnsi"/>
          <w:i/>
        </w:rPr>
        <w:t>,</w:t>
      </w:r>
      <w:r w:rsidR="00B34113" w:rsidRPr="00806E91">
        <w:rPr>
          <w:rFonts w:cstheme="minorHAnsi"/>
          <w:i/>
        </w:rPr>
        <w:t xml:space="preserve"> and Final Project</w:t>
      </w:r>
    </w:p>
    <w:p w:rsidR="00B34113" w:rsidRDefault="00B34113" w:rsidP="00A3214B">
      <w:pPr>
        <w:spacing w:after="0" w:line="240" w:lineRule="auto"/>
        <w:rPr>
          <w:rFonts w:cstheme="minorHAnsi"/>
        </w:rPr>
      </w:pPr>
    </w:p>
    <w:p w:rsidR="005C315E" w:rsidRDefault="00806E91" w:rsidP="005C315E">
      <w:pPr>
        <w:spacing w:after="0" w:line="240" w:lineRule="auto"/>
        <w:rPr>
          <w:rFonts w:cstheme="minorHAnsi"/>
        </w:rPr>
      </w:pPr>
      <w:r>
        <w:rPr>
          <w:rFonts w:cstheme="minorHAnsi"/>
        </w:rPr>
        <w:tab/>
      </w:r>
      <w:r w:rsidR="005C315E">
        <w:rPr>
          <w:rFonts w:cstheme="minorHAnsi"/>
        </w:rPr>
        <w:t xml:space="preserve">We will be using the Sakai website and Piazza for all course-related </w:t>
      </w:r>
      <w:r w:rsidR="00CC6213">
        <w:rPr>
          <w:rFonts w:cstheme="minorHAnsi"/>
        </w:rPr>
        <w:t>communications and discussions</w:t>
      </w:r>
      <w:r w:rsidR="005C315E">
        <w:rPr>
          <w:rFonts w:cstheme="minorHAnsi"/>
        </w:rPr>
        <w:t xml:space="preserve">.  Instructions and due dates for all assignments will be posted on the course Sakai website.  </w:t>
      </w:r>
    </w:p>
    <w:p w:rsidR="005C315E" w:rsidRDefault="005C315E" w:rsidP="005C315E">
      <w:pPr>
        <w:spacing w:after="0" w:line="240" w:lineRule="auto"/>
        <w:ind w:firstLine="720"/>
        <w:rPr>
          <w:rFonts w:cstheme="minorHAnsi"/>
        </w:rPr>
      </w:pPr>
      <w:r>
        <w:rPr>
          <w:rFonts w:cstheme="minorHAnsi"/>
        </w:rPr>
        <w:t xml:space="preserve">The </w:t>
      </w:r>
      <w:r w:rsidR="00CC6213">
        <w:rPr>
          <w:rFonts w:cstheme="minorHAnsi"/>
        </w:rPr>
        <w:t xml:space="preserve">work </w:t>
      </w:r>
      <w:r>
        <w:rPr>
          <w:rFonts w:cstheme="minorHAnsi"/>
        </w:rPr>
        <w:t xml:space="preserve">schedule I suggest you follow is provided in a google doc that you can reach through Sakai.  </w:t>
      </w:r>
      <w:r>
        <w:rPr>
          <w:rFonts w:cstheme="minorHAnsi"/>
        </w:rPr>
        <w:t xml:space="preserve">Note that </w:t>
      </w:r>
      <w:r>
        <w:rPr>
          <w:rFonts w:cstheme="minorHAnsi"/>
        </w:rPr>
        <w:t xml:space="preserve">I am making the official due date for assignments many days later than I think they should actually be completed to give you flexibility.  This will give you wiggle room if many people on your team have to travel, but it is also very risky because you will not learn the material at the level you need to if you do not mostly follow the schedule I suggest.  </w:t>
      </w:r>
      <w:r w:rsidRPr="00CC6213">
        <w:rPr>
          <w:rFonts w:cstheme="minorHAnsi"/>
          <w:b/>
          <w:i/>
          <w:u w:val="single"/>
        </w:rPr>
        <w:t>I strongly recommend that you schedule regular times to meet with your team each week</w:t>
      </w:r>
      <w:r>
        <w:rPr>
          <w:rFonts w:cstheme="minorHAnsi"/>
        </w:rPr>
        <w:t xml:space="preserve"> so that you know you will be able to complete the assignments in the time frames I suggest.  Some of the team assignments are time-consuming, so </w:t>
      </w:r>
      <w:r>
        <w:rPr>
          <w:rFonts w:cstheme="minorHAnsi"/>
          <w:b/>
          <w:i/>
          <w:u w:val="single"/>
        </w:rPr>
        <w:t>plan ahead</w:t>
      </w:r>
      <w:r>
        <w:rPr>
          <w:rFonts w:cstheme="minorHAnsi"/>
        </w:rPr>
        <w:t>!</w:t>
      </w:r>
    </w:p>
    <w:p w:rsidR="005C315E" w:rsidRDefault="005C315E" w:rsidP="005C315E">
      <w:pPr>
        <w:spacing w:after="0" w:line="240" w:lineRule="auto"/>
        <w:rPr>
          <w:rFonts w:cstheme="minorHAnsi"/>
        </w:rPr>
      </w:pPr>
      <w:r>
        <w:rPr>
          <w:rFonts w:cstheme="minorHAnsi"/>
        </w:rPr>
        <w:tab/>
        <w:t>Although the lectures for this class end on Fe</w:t>
      </w:r>
      <w:r>
        <w:rPr>
          <w:rFonts w:cstheme="minorHAnsi"/>
        </w:rPr>
        <w:t>b. 27</w:t>
      </w:r>
      <w:r>
        <w:rPr>
          <w:rFonts w:cstheme="minorHAnsi"/>
        </w:rPr>
        <w:t xml:space="preserve">, the Final Project will be due on </w:t>
      </w:r>
      <w:r>
        <w:rPr>
          <w:rFonts w:cstheme="minorHAnsi"/>
        </w:rPr>
        <w:t>Wednesday</w:t>
      </w:r>
      <w:r>
        <w:rPr>
          <w:rFonts w:cstheme="minorHAnsi"/>
        </w:rPr>
        <w:t xml:space="preserve">, </w:t>
      </w:r>
      <w:r>
        <w:rPr>
          <w:rFonts w:cstheme="minorHAnsi"/>
        </w:rPr>
        <w:t>April 29 (during our scheduled Final Exam period)</w:t>
      </w:r>
      <w:r>
        <w:rPr>
          <w:rFonts w:cstheme="minorHAnsi"/>
        </w:rPr>
        <w:t xml:space="preserve">.  The Final Project will be completed as a team, and will consist of a presentation, white paper, and visualizations.  You will be given a data sets from real stakeholders to analyze.  You will be asked to create visualization tools and make recommendations about what the team should do next using visualizations to support your points.  The analyses are complex, </w:t>
      </w:r>
      <w:r>
        <w:rPr>
          <w:rFonts w:cstheme="minorHAnsi"/>
          <w:b/>
          <w:u w:val="single"/>
        </w:rPr>
        <w:t>so please start working on your final projects early.</w:t>
      </w:r>
    </w:p>
    <w:p w:rsidR="005C315E" w:rsidRDefault="005C315E" w:rsidP="005C315E">
      <w:pPr>
        <w:spacing w:after="0" w:line="240" w:lineRule="auto"/>
        <w:rPr>
          <w:rFonts w:cstheme="minorHAnsi"/>
          <w:i/>
        </w:rPr>
      </w:pPr>
    </w:p>
    <w:p w:rsidR="005C315E" w:rsidRDefault="005C315E" w:rsidP="005C315E">
      <w:pPr>
        <w:spacing w:after="0" w:line="240" w:lineRule="auto"/>
        <w:rPr>
          <w:rFonts w:cstheme="minorHAnsi"/>
          <w:i/>
        </w:rPr>
      </w:pPr>
      <w:r>
        <w:rPr>
          <w:rFonts w:cstheme="minorHAnsi"/>
          <w:i/>
        </w:rPr>
        <w:t>Grading</w:t>
      </w:r>
    </w:p>
    <w:p w:rsidR="005C315E" w:rsidRDefault="005C315E" w:rsidP="005C315E">
      <w:pPr>
        <w:spacing w:after="0" w:line="240" w:lineRule="auto"/>
        <w:rPr>
          <w:rFonts w:cstheme="minorHAnsi"/>
          <w:i/>
        </w:rPr>
      </w:pPr>
    </w:p>
    <w:p w:rsidR="005C315E" w:rsidRDefault="005C315E" w:rsidP="005C315E">
      <w:pPr>
        <w:spacing w:after="0" w:line="240" w:lineRule="auto"/>
        <w:ind w:firstLine="720"/>
        <w:rPr>
          <w:rFonts w:cstheme="minorHAnsi"/>
        </w:rPr>
      </w:pPr>
      <w:r>
        <w:rPr>
          <w:rFonts w:cstheme="minorHAnsi"/>
        </w:rPr>
        <w:t>Course grades will be based on the following weighting scheme:</w:t>
      </w:r>
    </w:p>
    <w:p w:rsidR="005C315E" w:rsidRDefault="005C315E" w:rsidP="005C315E">
      <w:pPr>
        <w:spacing w:after="0" w:line="240" w:lineRule="auto"/>
        <w:rPr>
          <w:rFonts w:cstheme="minorHAnsi"/>
        </w:rPr>
      </w:pPr>
    </w:p>
    <w:p w:rsidR="005C315E" w:rsidRDefault="007B4737" w:rsidP="005C315E">
      <w:pPr>
        <w:spacing w:after="0" w:line="240" w:lineRule="auto"/>
        <w:rPr>
          <w:rFonts w:cstheme="minorHAnsi"/>
        </w:rPr>
      </w:pPr>
      <w:r>
        <w:rPr>
          <w:rFonts w:cstheme="minorHAnsi"/>
        </w:rPr>
        <w:t>Assignments (Individual): 25</w:t>
      </w:r>
      <w:r w:rsidR="005C315E">
        <w:rPr>
          <w:rFonts w:cstheme="minorHAnsi"/>
        </w:rPr>
        <w:t>%</w:t>
      </w:r>
    </w:p>
    <w:p w:rsidR="005C315E" w:rsidRDefault="005C315E" w:rsidP="005C315E">
      <w:pPr>
        <w:spacing w:after="0" w:line="240" w:lineRule="auto"/>
        <w:rPr>
          <w:rFonts w:cstheme="minorHAnsi"/>
        </w:rPr>
      </w:pPr>
      <w:r>
        <w:rPr>
          <w:rFonts w:cstheme="minorHAnsi"/>
        </w:rPr>
        <w:t>Assignments (Team): 30%</w:t>
      </w:r>
    </w:p>
    <w:p w:rsidR="005C315E" w:rsidRDefault="005C315E" w:rsidP="005C315E">
      <w:pPr>
        <w:spacing w:after="0" w:line="240" w:lineRule="auto"/>
        <w:rPr>
          <w:rFonts w:cstheme="minorHAnsi"/>
        </w:rPr>
      </w:pPr>
      <w:r>
        <w:rPr>
          <w:rFonts w:cstheme="minorHAnsi"/>
        </w:rPr>
        <w:t xml:space="preserve">In-class quizzes </w:t>
      </w:r>
      <w:r w:rsidR="007B4737">
        <w:rPr>
          <w:rFonts w:cstheme="minorHAnsi"/>
        </w:rPr>
        <w:t>and other class participation: 10</w:t>
      </w:r>
      <w:r>
        <w:rPr>
          <w:rFonts w:cstheme="minorHAnsi"/>
        </w:rPr>
        <w:t>%</w:t>
      </w:r>
    </w:p>
    <w:p w:rsidR="005C315E" w:rsidRDefault="005C315E" w:rsidP="005C315E">
      <w:pPr>
        <w:spacing w:after="0" w:line="240" w:lineRule="auto"/>
        <w:rPr>
          <w:rFonts w:cstheme="minorHAnsi"/>
        </w:rPr>
      </w:pPr>
      <w:r>
        <w:rPr>
          <w:rFonts w:cstheme="minorHAnsi"/>
        </w:rPr>
        <w:t>Final Project: 35%</w:t>
      </w:r>
    </w:p>
    <w:p w:rsidR="005C315E" w:rsidRDefault="005C315E" w:rsidP="005C315E">
      <w:pPr>
        <w:spacing w:after="0" w:line="240" w:lineRule="auto"/>
        <w:rPr>
          <w:rFonts w:cstheme="minorHAnsi"/>
        </w:rPr>
      </w:pPr>
    </w:p>
    <w:p w:rsidR="005C315E" w:rsidRDefault="005C315E" w:rsidP="005C315E">
      <w:pPr>
        <w:spacing w:after="0" w:line="240" w:lineRule="auto"/>
        <w:rPr>
          <w:rFonts w:cstheme="minorHAnsi"/>
        </w:rPr>
      </w:pPr>
      <w:r>
        <w:rPr>
          <w:rFonts w:cstheme="minorHAnsi"/>
        </w:rPr>
        <w:tab/>
        <w:t>Many a</w:t>
      </w:r>
      <w:r>
        <w:rPr>
          <w:rFonts w:cstheme="minorHAnsi"/>
        </w:rPr>
        <w:t>ssignments will be graded on a 3</w:t>
      </w:r>
      <w:r>
        <w:rPr>
          <w:rFonts w:cstheme="minorHAnsi"/>
        </w:rPr>
        <w:t xml:space="preserve"> point scale.  In these c</w:t>
      </w:r>
      <w:r>
        <w:rPr>
          <w:rFonts w:cstheme="minorHAnsi"/>
        </w:rPr>
        <w:t>ases, the most common score is 3 points.  A score of 3</w:t>
      </w:r>
      <w:r>
        <w:rPr>
          <w:rFonts w:cstheme="minorHAnsi"/>
        </w:rPr>
        <w:t xml:space="preserve"> points represents a submission that meets all expectations with respect to discussion, analysis, and directions. Scores below 3 points represent </w:t>
      </w:r>
      <w:r>
        <w:rPr>
          <w:rFonts w:cstheme="minorHAnsi"/>
        </w:rPr>
        <w:t>submissions that are</w:t>
      </w:r>
      <w:r>
        <w:rPr>
          <w:rFonts w:cstheme="minorHAnsi"/>
        </w:rPr>
        <w:t xml:space="preserve"> in some aspects incomplete or inaccurate.  </w:t>
      </w:r>
      <w:r>
        <w:rPr>
          <w:rFonts w:cstheme="minorHAnsi"/>
        </w:rPr>
        <w:t>Scores a</w:t>
      </w:r>
      <w:r>
        <w:rPr>
          <w:rFonts w:cstheme="minorHAnsi"/>
        </w:rPr>
        <w:t xml:space="preserve">bove 3 points </w:t>
      </w:r>
      <w:r>
        <w:rPr>
          <w:rFonts w:cstheme="minorHAnsi"/>
        </w:rPr>
        <w:t xml:space="preserve">are considered extra credit, and </w:t>
      </w:r>
      <w:r>
        <w:rPr>
          <w:rFonts w:cstheme="minorHAnsi"/>
        </w:rPr>
        <w:t>indicate your discussion and a</w:t>
      </w:r>
      <w:r>
        <w:rPr>
          <w:rFonts w:cstheme="minorHAnsi"/>
        </w:rPr>
        <w:t xml:space="preserve">nalysis exceed expectations.  </w:t>
      </w:r>
    </w:p>
    <w:p w:rsidR="005C315E" w:rsidRDefault="00CC6213" w:rsidP="005C315E">
      <w:pPr>
        <w:spacing w:after="0" w:line="240" w:lineRule="auto"/>
        <w:ind w:firstLine="720"/>
        <w:rPr>
          <w:rFonts w:cstheme="minorHAnsi"/>
        </w:rPr>
      </w:pPr>
      <w:r>
        <w:rPr>
          <w:rFonts w:cstheme="minorHAnsi"/>
        </w:rPr>
        <w:t>The case s</w:t>
      </w:r>
      <w:r w:rsidR="005C315E">
        <w:rPr>
          <w:rFonts w:cstheme="minorHAnsi"/>
        </w:rPr>
        <w:t>tudies will be worth a lot more points than the Tableau assignments, so take them seriously and plan on spending a significant amount of time on them (since the case studies are completed in teams, that means you will also need to schedule and coordinate carefully with your team).  The case studies are meant to integrate everything you are learning in class; you will be expected to think about them deeply and provide thoughtful, thorough solutions.</w:t>
      </w:r>
    </w:p>
    <w:p w:rsidR="005C315E" w:rsidRDefault="005C315E" w:rsidP="005C315E">
      <w:pPr>
        <w:spacing w:after="0" w:line="240" w:lineRule="auto"/>
        <w:rPr>
          <w:rFonts w:cstheme="minorHAnsi"/>
        </w:rPr>
      </w:pPr>
      <w:r>
        <w:rPr>
          <w:rFonts w:cstheme="minorHAnsi"/>
        </w:rPr>
        <w:tab/>
      </w:r>
    </w:p>
    <w:p w:rsidR="00624B13" w:rsidRPr="00624B13" w:rsidRDefault="00624B13" w:rsidP="00624B13">
      <w:pPr>
        <w:spacing w:after="0" w:line="240" w:lineRule="auto"/>
        <w:rPr>
          <w:rFonts w:cstheme="minorHAnsi"/>
          <w:i/>
        </w:rPr>
      </w:pPr>
      <w:r w:rsidRPr="00624B13">
        <w:rPr>
          <w:rFonts w:cstheme="minorHAnsi"/>
          <w:i/>
        </w:rPr>
        <w:t>Course Materials</w:t>
      </w:r>
    </w:p>
    <w:p w:rsidR="00624B13" w:rsidRDefault="00624B13" w:rsidP="00624B13">
      <w:pPr>
        <w:spacing w:after="0" w:line="240" w:lineRule="auto"/>
        <w:rPr>
          <w:rFonts w:cstheme="minorHAnsi"/>
        </w:rPr>
      </w:pPr>
    </w:p>
    <w:p w:rsidR="00624B13" w:rsidRDefault="00624B13" w:rsidP="00E17FFE">
      <w:pPr>
        <w:spacing w:after="0" w:line="240" w:lineRule="auto"/>
        <w:ind w:firstLine="720"/>
        <w:rPr>
          <w:rFonts w:cstheme="minorHAnsi"/>
        </w:rPr>
      </w:pPr>
      <w:r w:rsidRPr="00624B13">
        <w:rPr>
          <w:rFonts w:cstheme="minorHAnsi"/>
        </w:rPr>
        <w:t xml:space="preserve">There will </w:t>
      </w:r>
      <w:r>
        <w:rPr>
          <w:rFonts w:cstheme="minorHAnsi"/>
        </w:rPr>
        <w:t>not</w:t>
      </w:r>
      <w:r w:rsidRPr="00624B13">
        <w:rPr>
          <w:rFonts w:cstheme="minorHAnsi"/>
        </w:rPr>
        <w:t xml:space="preserve"> be a course packet </w:t>
      </w:r>
      <w:r>
        <w:rPr>
          <w:rFonts w:cstheme="minorHAnsi"/>
        </w:rPr>
        <w:t xml:space="preserve">or required textbook </w:t>
      </w:r>
      <w:r w:rsidRPr="00624B13">
        <w:rPr>
          <w:rFonts w:cstheme="minorHAnsi"/>
        </w:rPr>
        <w:t>for this course</w:t>
      </w:r>
      <w:r>
        <w:rPr>
          <w:rFonts w:cstheme="minorHAnsi"/>
        </w:rPr>
        <w:t xml:space="preserve">.  </w:t>
      </w:r>
      <w:r w:rsidRPr="00624B13">
        <w:rPr>
          <w:rFonts w:cstheme="minorHAnsi"/>
        </w:rPr>
        <w:t xml:space="preserve">All of the assignments, materials, videos, and data sets used for the course will be available on </w:t>
      </w:r>
      <w:r w:rsidR="00E17FFE">
        <w:rPr>
          <w:rFonts w:cstheme="minorHAnsi"/>
        </w:rPr>
        <w:t>Sakai</w:t>
      </w:r>
      <w:r w:rsidRPr="00624B13">
        <w:rPr>
          <w:rFonts w:cstheme="minorHAnsi"/>
        </w:rPr>
        <w:t xml:space="preserve"> course website. We will be using the </w:t>
      </w:r>
      <w:r w:rsidR="00E17FFE">
        <w:rPr>
          <w:rFonts w:cstheme="minorHAnsi"/>
        </w:rPr>
        <w:t>Sakai</w:t>
      </w:r>
      <w:r w:rsidRPr="00624B13">
        <w:rPr>
          <w:rFonts w:cstheme="minorHAnsi"/>
        </w:rPr>
        <w:t xml:space="preserve"> website</w:t>
      </w:r>
      <w:r w:rsidR="00E17FFE">
        <w:rPr>
          <w:rFonts w:cstheme="minorHAnsi"/>
        </w:rPr>
        <w:t xml:space="preserve"> </w:t>
      </w:r>
      <w:r w:rsidRPr="00624B13">
        <w:rPr>
          <w:rFonts w:cstheme="minorHAnsi"/>
        </w:rPr>
        <w:t>frequently, so please refer to the website on a regular basis. You are responsible for monitoring the</w:t>
      </w:r>
      <w:r w:rsidR="00E17FFE">
        <w:rPr>
          <w:rFonts w:cstheme="minorHAnsi"/>
        </w:rPr>
        <w:t xml:space="preserve"> </w:t>
      </w:r>
      <w:r w:rsidRPr="00624B13">
        <w:rPr>
          <w:rFonts w:cstheme="minorHAnsi"/>
        </w:rPr>
        <w:t xml:space="preserve">Course announcements. </w:t>
      </w:r>
    </w:p>
    <w:p w:rsidR="00E17FFE" w:rsidRPr="00624B13" w:rsidRDefault="00E17FFE" w:rsidP="00E17FFE">
      <w:pPr>
        <w:spacing w:after="0" w:line="240" w:lineRule="auto"/>
        <w:ind w:firstLine="720"/>
        <w:rPr>
          <w:rFonts w:cstheme="minorHAnsi"/>
        </w:rPr>
      </w:pPr>
    </w:p>
    <w:p w:rsidR="00624B13" w:rsidRDefault="00624B13" w:rsidP="00F52023">
      <w:pPr>
        <w:spacing w:after="0" w:line="240" w:lineRule="auto"/>
        <w:ind w:firstLine="720"/>
        <w:rPr>
          <w:rFonts w:cstheme="minorHAnsi"/>
        </w:rPr>
      </w:pPr>
      <w:r w:rsidRPr="00624B13">
        <w:rPr>
          <w:rFonts w:cstheme="minorHAnsi"/>
        </w:rPr>
        <w:lastRenderedPageBreak/>
        <w:t>Although no textbooks are required for this course, the following books are useful resources</w:t>
      </w:r>
      <w:r w:rsidR="00E17FFE">
        <w:rPr>
          <w:rFonts w:cstheme="minorHAnsi"/>
        </w:rPr>
        <w:t xml:space="preserve"> </w:t>
      </w:r>
      <w:r w:rsidRPr="00624B13">
        <w:rPr>
          <w:rFonts w:cstheme="minorHAnsi"/>
        </w:rPr>
        <w:t>about data visualization:</w:t>
      </w:r>
    </w:p>
    <w:p w:rsidR="00E17FFE" w:rsidRPr="00624B13" w:rsidRDefault="00E17FFE" w:rsidP="00624B13">
      <w:pPr>
        <w:spacing w:after="0" w:line="240" w:lineRule="auto"/>
        <w:rPr>
          <w:rFonts w:cstheme="minorHAnsi"/>
        </w:rPr>
      </w:pPr>
    </w:p>
    <w:p w:rsidR="00624B13" w:rsidRPr="00624B13" w:rsidRDefault="00624B13" w:rsidP="00E17FFE">
      <w:pPr>
        <w:spacing w:after="0" w:line="240" w:lineRule="auto"/>
        <w:ind w:left="720"/>
        <w:rPr>
          <w:rFonts w:cstheme="minorHAnsi"/>
        </w:rPr>
      </w:pPr>
      <w:r w:rsidRPr="00624B13">
        <w:rPr>
          <w:rFonts w:cstheme="minorHAnsi"/>
        </w:rPr>
        <w:t>Storytelling with Data</w:t>
      </w:r>
    </w:p>
    <w:p w:rsidR="00624B13" w:rsidRPr="00E17FFE" w:rsidRDefault="00624B13" w:rsidP="00E17FFE">
      <w:pPr>
        <w:spacing w:after="0" w:line="240" w:lineRule="auto"/>
        <w:ind w:left="720"/>
        <w:rPr>
          <w:rFonts w:cstheme="minorHAnsi"/>
          <w:i/>
        </w:rPr>
      </w:pPr>
      <w:r w:rsidRPr="00E17FFE">
        <w:rPr>
          <w:rFonts w:cstheme="minorHAnsi"/>
          <w:i/>
        </w:rPr>
        <w:t xml:space="preserve">Cole </w:t>
      </w:r>
      <w:proofErr w:type="spellStart"/>
      <w:r w:rsidRPr="00E17FFE">
        <w:rPr>
          <w:rFonts w:cstheme="minorHAnsi"/>
          <w:i/>
        </w:rPr>
        <w:t>Nussbaumer</w:t>
      </w:r>
      <w:proofErr w:type="spellEnd"/>
      <w:r w:rsidRPr="00E17FFE">
        <w:rPr>
          <w:rFonts w:cstheme="minorHAnsi"/>
          <w:i/>
        </w:rPr>
        <w:t>, Wiley (2015)</w:t>
      </w:r>
    </w:p>
    <w:p w:rsidR="00E17FFE" w:rsidRPr="00624B13" w:rsidRDefault="00E17FFE" w:rsidP="00E17FFE">
      <w:pPr>
        <w:spacing w:after="0" w:line="240" w:lineRule="auto"/>
        <w:ind w:left="720"/>
        <w:rPr>
          <w:rFonts w:cstheme="minorHAnsi"/>
        </w:rPr>
      </w:pPr>
    </w:p>
    <w:p w:rsidR="00624B13" w:rsidRPr="00624B13" w:rsidRDefault="00624B13" w:rsidP="00E17FFE">
      <w:pPr>
        <w:spacing w:after="0" w:line="240" w:lineRule="auto"/>
        <w:ind w:left="720"/>
        <w:rPr>
          <w:rFonts w:cstheme="minorHAnsi"/>
        </w:rPr>
      </w:pPr>
      <w:r w:rsidRPr="00624B13">
        <w:rPr>
          <w:rFonts w:cstheme="minorHAnsi"/>
        </w:rPr>
        <w:t>Information Dashboard Design: Displaying Data for At-a-Glance Monitoring</w:t>
      </w:r>
    </w:p>
    <w:p w:rsidR="00624B13" w:rsidRPr="00E17FFE" w:rsidRDefault="00624B13" w:rsidP="00E17FFE">
      <w:pPr>
        <w:spacing w:after="0" w:line="240" w:lineRule="auto"/>
        <w:ind w:left="720"/>
        <w:rPr>
          <w:rFonts w:cstheme="minorHAnsi"/>
          <w:i/>
        </w:rPr>
      </w:pPr>
      <w:r w:rsidRPr="00E17FFE">
        <w:rPr>
          <w:rFonts w:cstheme="minorHAnsi"/>
          <w:i/>
        </w:rPr>
        <w:t>Stephen Few, O’Reilly Media (2013)</w:t>
      </w:r>
    </w:p>
    <w:p w:rsidR="00E17FFE" w:rsidRPr="00624B13" w:rsidRDefault="00E17FFE" w:rsidP="00E17FFE">
      <w:pPr>
        <w:spacing w:after="0" w:line="240" w:lineRule="auto"/>
        <w:ind w:left="720"/>
        <w:rPr>
          <w:rFonts w:cstheme="minorHAnsi"/>
        </w:rPr>
      </w:pPr>
    </w:p>
    <w:p w:rsidR="00624B13" w:rsidRPr="00624B13" w:rsidRDefault="00624B13" w:rsidP="00E17FFE">
      <w:pPr>
        <w:spacing w:after="0" w:line="240" w:lineRule="auto"/>
        <w:ind w:left="720"/>
        <w:rPr>
          <w:rFonts w:cstheme="minorHAnsi"/>
        </w:rPr>
      </w:pPr>
      <w:r w:rsidRPr="00624B13">
        <w:rPr>
          <w:rFonts w:cstheme="minorHAnsi"/>
        </w:rPr>
        <w:t>The Visual Display of Quantitative Information</w:t>
      </w:r>
    </w:p>
    <w:p w:rsidR="00624B13" w:rsidRPr="00E17FFE" w:rsidRDefault="00624B13" w:rsidP="00E17FFE">
      <w:pPr>
        <w:spacing w:after="0" w:line="240" w:lineRule="auto"/>
        <w:ind w:left="720"/>
        <w:rPr>
          <w:rFonts w:cstheme="minorHAnsi"/>
          <w:i/>
        </w:rPr>
      </w:pPr>
      <w:r w:rsidRPr="00E17FFE">
        <w:rPr>
          <w:rFonts w:cstheme="minorHAnsi"/>
          <w:i/>
        </w:rPr>
        <w:t xml:space="preserve">Edward </w:t>
      </w:r>
      <w:proofErr w:type="spellStart"/>
      <w:r w:rsidRPr="00E17FFE">
        <w:rPr>
          <w:rFonts w:cstheme="minorHAnsi"/>
          <w:i/>
        </w:rPr>
        <w:t>Tufte</w:t>
      </w:r>
      <w:proofErr w:type="spellEnd"/>
      <w:r w:rsidRPr="00E17FFE">
        <w:rPr>
          <w:rFonts w:cstheme="minorHAnsi"/>
          <w:i/>
        </w:rPr>
        <w:t>, Graphics Press, 2nd Edition (2001)</w:t>
      </w:r>
    </w:p>
    <w:p w:rsidR="00E17FFE" w:rsidRDefault="00E17FFE" w:rsidP="00624B13">
      <w:pPr>
        <w:spacing w:after="0" w:line="240" w:lineRule="auto"/>
        <w:rPr>
          <w:rFonts w:cstheme="minorHAnsi"/>
        </w:rPr>
      </w:pPr>
    </w:p>
    <w:p w:rsidR="00624B13" w:rsidRDefault="00624B13" w:rsidP="00F52023">
      <w:pPr>
        <w:spacing w:after="0" w:line="240" w:lineRule="auto"/>
        <w:rPr>
          <w:rFonts w:cstheme="minorHAnsi"/>
        </w:rPr>
      </w:pPr>
      <w:r w:rsidRPr="00624B13">
        <w:rPr>
          <w:rFonts w:cstheme="minorHAnsi"/>
        </w:rPr>
        <w:t>The following blogs and websites are also helpful:</w:t>
      </w:r>
    </w:p>
    <w:p w:rsidR="00E17FFE" w:rsidRPr="00624B13" w:rsidRDefault="00E17FFE" w:rsidP="00624B13">
      <w:pPr>
        <w:spacing w:after="0" w:line="240" w:lineRule="auto"/>
        <w:rPr>
          <w:rFonts w:cstheme="minorHAnsi"/>
        </w:rPr>
      </w:pPr>
    </w:p>
    <w:p w:rsidR="00624B13" w:rsidRPr="00E17FFE" w:rsidRDefault="00624B13" w:rsidP="00E17FFE">
      <w:pPr>
        <w:pStyle w:val="ListParagraph"/>
        <w:numPr>
          <w:ilvl w:val="0"/>
          <w:numId w:val="19"/>
        </w:numPr>
        <w:spacing w:after="0" w:line="240" w:lineRule="auto"/>
        <w:ind w:left="990"/>
        <w:rPr>
          <w:rFonts w:cstheme="minorHAnsi"/>
        </w:rPr>
      </w:pPr>
      <w:r w:rsidRPr="00E17FFE">
        <w:rPr>
          <w:rFonts w:cstheme="minorHAnsi"/>
        </w:rPr>
        <w:t>The Information Lab Blog (https://www.theinformationlab.co.uk/category/blog/)</w:t>
      </w:r>
    </w:p>
    <w:p w:rsidR="00624B13" w:rsidRPr="00E17FFE" w:rsidRDefault="00624B13" w:rsidP="00E17FFE">
      <w:pPr>
        <w:pStyle w:val="ListParagraph"/>
        <w:numPr>
          <w:ilvl w:val="0"/>
          <w:numId w:val="19"/>
        </w:numPr>
        <w:spacing w:after="0" w:line="240" w:lineRule="auto"/>
        <w:ind w:left="990"/>
        <w:rPr>
          <w:rFonts w:cstheme="minorHAnsi"/>
        </w:rPr>
      </w:pPr>
      <w:r w:rsidRPr="00E17FFE">
        <w:rPr>
          <w:rFonts w:cstheme="minorHAnsi"/>
        </w:rPr>
        <w:t xml:space="preserve">Makeover Monday Project by Andy </w:t>
      </w:r>
      <w:proofErr w:type="spellStart"/>
      <w:r w:rsidRPr="00E17FFE">
        <w:rPr>
          <w:rFonts w:cstheme="minorHAnsi"/>
        </w:rPr>
        <w:t>Kriebel</w:t>
      </w:r>
      <w:proofErr w:type="spellEnd"/>
      <w:r w:rsidRPr="00E17FFE">
        <w:rPr>
          <w:rFonts w:cstheme="minorHAnsi"/>
        </w:rPr>
        <w:t xml:space="preserve"> and Eva Murray</w:t>
      </w:r>
      <w:r w:rsidR="00E17FFE" w:rsidRPr="00E17FFE">
        <w:rPr>
          <w:rFonts w:cstheme="minorHAnsi"/>
        </w:rPr>
        <w:t xml:space="preserve"> </w:t>
      </w:r>
      <w:r w:rsidRPr="00E17FFE">
        <w:rPr>
          <w:rFonts w:cstheme="minorHAnsi"/>
        </w:rPr>
        <w:t>(http://www.makeovermonday.co.uk/)</w:t>
      </w:r>
    </w:p>
    <w:p w:rsidR="00E17FFE" w:rsidRPr="00E17FFE" w:rsidRDefault="00624B13" w:rsidP="00E17FFE">
      <w:pPr>
        <w:pStyle w:val="ListParagraph"/>
        <w:numPr>
          <w:ilvl w:val="0"/>
          <w:numId w:val="19"/>
        </w:numPr>
        <w:spacing w:after="0" w:line="240" w:lineRule="auto"/>
        <w:ind w:left="990"/>
        <w:rPr>
          <w:rFonts w:cstheme="minorHAnsi"/>
        </w:rPr>
      </w:pPr>
      <w:r w:rsidRPr="00E17FFE">
        <w:rPr>
          <w:rFonts w:cstheme="minorHAnsi"/>
        </w:rPr>
        <w:t>University of Washington Interactive Data Lab (</w:t>
      </w:r>
      <w:r w:rsidR="00E17FFE" w:rsidRPr="00E17FFE">
        <w:rPr>
          <w:rFonts w:cstheme="minorHAnsi"/>
        </w:rPr>
        <w:t xml:space="preserve">http://idl.cs.washington.edu/about </w:t>
      </w:r>
      <w:r w:rsidR="00E17FFE" w:rsidRPr="00E17FFE">
        <w:rPr>
          <w:rFonts w:cstheme="minorHAnsi"/>
        </w:rPr>
        <w:fldChar w:fldCharType="begin"/>
      </w:r>
      <w:r w:rsidR="00E17FFE" w:rsidRPr="00E17FFE">
        <w:rPr>
          <w:rFonts w:cstheme="minorHAnsi"/>
        </w:rPr>
        <w:instrText xml:space="preserve">http://idl.cs.washington.edu/about" </w:instrText>
      </w:r>
      <w:r w:rsidR="00E17FFE" w:rsidRPr="00E17FFE">
        <w:rPr>
          <w:rFonts w:cstheme="minorHAnsi"/>
        </w:rPr>
        <w:fldChar w:fldCharType="separate"/>
      </w:r>
      <w:r w:rsidR="00E17FFE" w:rsidRPr="00E17FFE">
        <w:rPr>
          <w:rStyle w:val="Hyperlink"/>
          <w:rFonts w:cstheme="minorHAnsi"/>
        </w:rPr>
        <w:t>http://idl.cs.washington.edu/about</w:t>
      </w:r>
      <w:r w:rsidR="00E17FFE" w:rsidRPr="00E17FFE">
        <w:rPr>
          <w:rFonts w:cstheme="minorHAnsi"/>
        </w:rPr>
        <w:fldChar w:fldCharType="end"/>
      </w:r>
      <w:r w:rsidRPr="00E17FFE">
        <w:rPr>
          <w:rFonts w:cstheme="minorHAnsi"/>
        </w:rPr>
        <w:t>)</w:t>
      </w:r>
    </w:p>
    <w:p w:rsidR="00624B13" w:rsidRPr="00E17FFE" w:rsidRDefault="00624B13" w:rsidP="00E17FFE">
      <w:pPr>
        <w:pStyle w:val="ListParagraph"/>
        <w:numPr>
          <w:ilvl w:val="0"/>
          <w:numId w:val="19"/>
        </w:numPr>
        <w:spacing w:after="0" w:line="240" w:lineRule="auto"/>
        <w:ind w:left="990"/>
        <w:rPr>
          <w:rFonts w:cstheme="minorHAnsi"/>
        </w:rPr>
      </w:pPr>
      <w:proofErr w:type="spellStart"/>
      <w:r w:rsidRPr="00E17FFE">
        <w:rPr>
          <w:rFonts w:cstheme="minorHAnsi"/>
        </w:rPr>
        <w:t>VizWiz</w:t>
      </w:r>
      <w:proofErr w:type="spellEnd"/>
      <w:r w:rsidRPr="00E17FFE">
        <w:rPr>
          <w:rFonts w:cstheme="minorHAnsi"/>
        </w:rPr>
        <w:t xml:space="preserve"> by Andy </w:t>
      </w:r>
      <w:proofErr w:type="spellStart"/>
      <w:r w:rsidRPr="00E17FFE">
        <w:rPr>
          <w:rFonts w:cstheme="minorHAnsi"/>
        </w:rPr>
        <w:t>Kriebel</w:t>
      </w:r>
      <w:proofErr w:type="spellEnd"/>
      <w:r w:rsidRPr="00E17FFE">
        <w:rPr>
          <w:rFonts w:cstheme="minorHAnsi"/>
        </w:rPr>
        <w:t xml:space="preserve"> (</w:t>
      </w:r>
      <w:r w:rsidR="00E17FFE" w:rsidRPr="00E17FFE">
        <w:rPr>
          <w:rFonts w:cstheme="minorHAnsi"/>
        </w:rPr>
        <w:t>http://www.vizwiz.com/</w:t>
      </w:r>
      <w:r w:rsidRPr="00E17FFE">
        <w:rPr>
          <w:rFonts w:cstheme="minorHAnsi"/>
        </w:rPr>
        <w:t>)</w:t>
      </w:r>
    </w:p>
    <w:p w:rsidR="00E17FFE" w:rsidRPr="00624B13" w:rsidRDefault="00E17FFE" w:rsidP="00E17FFE">
      <w:pPr>
        <w:spacing w:after="0" w:line="240" w:lineRule="auto"/>
        <w:ind w:left="990"/>
        <w:rPr>
          <w:rFonts w:cstheme="minorHAnsi"/>
        </w:rPr>
      </w:pPr>
    </w:p>
    <w:p w:rsidR="00624B13" w:rsidRPr="00E17FFE" w:rsidRDefault="00624B13" w:rsidP="00E17FFE">
      <w:pPr>
        <w:pStyle w:val="ListParagraph"/>
        <w:numPr>
          <w:ilvl w:val="0"/>
          <w:numId w:val="19"/>
        </w:numPr>
        <w:spacing w:after="0" w:line="240" w:lineRule="auto"/>
        <w:ind w:left="990"/>
        <w:rPr>
          <w:rFonts w:cstheme="minorHAnsi"/>
        </w:rPr>
      </w:pPr>
      <w:r w:rsidRPr="00E17FFE">
        <w:rPr>
          <w:rFonts w:cstheme="minorHAnsi"/>
        </w:rPr>
        <w:t xml:space="preserve">Storytelling with Data by Cole </w:t>
      </w:r>
      <w:proofErr w:type="spellStart"/>
      <w:r w:rsidRPr="00E17FFE">
        <w:rPr>
          <w:rFonts w:cstheme="minorHAnsi"/>
        </w:rPr>
        <w:t>Nussbaumer</w:t>
      </w:r>
      <w:proofErr w:type="spellEnd"/>
      <w:r w:rsidRPr="00E17FFE">
        <w:rPr>
          <w:rFonts w:cstheme="minorHAnsi"/>
        </w:rPr>
        <w:t xml:space="preserve"> (http://www.storytellingwithdata.com/)</w:t>
      </w:r>
    </w:p>
    <w:p w:rsidR="00624B13" w:rsidRPr="00E17FFE" w:rsidRDefault="00624B13" w:rsidP="00E17FFE">
      <w:pPr>
        <w:pStyle w:val="ListParagraph"/>
        <w:numPr>
          <w:ilvl w:val="0"/>
          <w:numId w:val="19"/>
        </w:numPr>
        <w:spacing w:after="0" w:line="240" w:lineRule="auto"/>
        <w:ind w:left="990"/>
        <w:rPr>
          <w:rFonts w:cstheme="minorHAnsi"/>
        </w:rPr>
      </w:pPr>
      <w:r w:rsidRPr="00E17FFE">
        <w:rPr>
          <w:rFonts w:cstheme="minorHAnsi"/>
        </w:rPr>
        <w:t>Data Revelations by Steve Wexler (http://www.datarevelations.com/)</w:t>
      </w:r>
    </w:p>
    <w:p w:rsidR="00624B13" w:rsidRPr="00E17FFE" w:rsidRDefault="00624B13" w:rsidP="00E17FFE">
      <w:pPr>
        <w:pStyle w:val="ListParagraph"/>
        <w:numPr>
          <w:ilvl w:val="0"/>
          <w:numId w:val="19"/>
        </w:numPr>
        <w:spacing w:after="0" w:line="240" w:lineRule="auto"/>
        <w:ind w:left="990"/>
        <w:rPr>
          <w:rFonts w:cstheme="minorHAnsi"/>
        </w:rPr>
      </w:pPr>
      <w:r w:rsidRPr="00E17FFE">
        <w:rPr>
          <w:rFonts w:cstheme="minorHAnsi"/>
        </w:rPr>
        <w:t>Perceptual Edge by Stephen Few (http://www.perceptualedge.com/blog/)</w:t>
      </w:r>
    </w:p>
    <w:p w:rsidR="00624B13" w:rsidRPr="00E17FFE" w:rsidRDefault="00624B13" w:rsidP="00E17FFE">
      <w:pPr>
        <w:pStyle w:val="ListParagraph"/>
        <w:numPr>
          <w:ilvl w:val="0"/>
          <w:numId w:val="19"/>
        </w:numPr>
        <w:spacing w:after="0" w:line="240" w:lineRule="auto"/>
        <w:ind w:left="990"/>
        <w:rPr>
          <w:rFonts w:cstheme="minorHAnsi"/>
        </w:rPr>
      </w:pPr>
      <w:r w:rsidRPr="00E17FFE">
        <w:rPr>
          <w:rFonts w:cstheme="minorHAnsi"/>
        </w:rPr>
        <w:t xml:space="preserve">Flowing Data by Nathan </w:t>
      </w:r>
      <w:proofErr w:type="spellStart"/>
      <w:r w:rsidRPr="00E17FFE">
        <w:rPr>
          <w:rFonts w:cstheme="minorHAnsi"/>
        </w:rPr>
        <w:t>Yau</w:t>
      </w:r>
      <w:proofErr w:type="spellEnd"/>
      <w:r w:rsidRPr="00E17FFE">
        <w:rPr>
          <w:rFonts w:cstheme="minorHAnsi"/>
        </w:rPr>
        <w:t xml:space="preserve"> (the Tutorials section; http://flowingdata.com)</w:t>
      </w:r>
    </w:p>
    <w:p w:rsidR="00624B13" w:rsidRPr="00E17FFE" w:rsidRDefault="00624B13" w:rsidP="00E17FFE">
      <w:pPr>
        <w:pStyle w:val="ListParagraph"/>
        <w:numPr>
          <w:ilvl w:val="0"/>
          <w:numId w:val="19"/>
        </w:numPr>
        <w:spacing w:after="0" w:line="240" w:lineRule="auto"/>
        <w:ind w:left="990"/>
        <w:rPr>
          <w:rFonts w:cstheme="minorHAnsi"/>
        </w:rPr>
      </w:pPr>
      <w:r w:rsidRPr="00E17FFE">
        <w:rPr>
          <w:rFonts w:cstheme="minorHAnsi"/>
        </w:rPr>
        <w:t>Evergreen Data by Stephanie Evergreen (</w:t>
      </w:r>
      <w:r w:rsidR="00E17FFE" w:rsidRPr="00E17FFE">
        <w:rPr>
          <w:rFonts w:cstheme="minorHAnsi"/>
        </w:rPr>
        <w:t>http://stephanieevergreen.com</w:t>
      </w:r>
      <w:r w:rsidRPr="00E17FFE">
        <w:rPr>
          <w:rFonts w:cstheme="minorHAnsi"/>
        </w:rPr>
        <w:t>)</w:t>
      </w:r>
    </w:p>
    <w:p w:rsidR="00E17FFE" w:rsidRDefault="00E17FFE" w:rsidP="00624B13">
      <w:pPr>
        <w:spacing w:after="0" w:line="240" w:lineRule="auto"/>
        <w:rPr>
          <w:rFonts w:cstheme="minorHAnsi"/>
        </w:rPr>
      </w:pPr>
    </w:p>
    <w:p w:rsidR="00354732" w:rsidRDefault="00354732" w:rsidP="00624B13">
      <w:pPr>
        <w:spacing w:after="0" w:line="240" w:lineRule="auto"/>
        <w:rPr>
          <w:rFonts w:cstheme="minorHAnsi"/>
        </w:rPr>
      </w:pPr>
      <w:r>
        <w:rPr>
          <w:rFonts w:cstheme="minorHAnsi"/>
        </w:rPr>
        <w:t xml:space="preserve">You may </w:t>
      </w:r>
      <w:r w:rsidR="00CC6213">
        <w:rPr>
          <w:rFonts w:cstheme="minorHAnsi"/>
        </w:rPr>
        <w:t>enjoy this resource</w:t>
      </w:r>
      <w:r>
        <w:rPr>
          <w:rFonts w:cstheme="minorHAnsi"/>
        </w:rPr>
        <w:t xml:space="preserve"> for using R and Python visualization tools:</w:t>
      </w:r>
    </w:p>
    <w:p w:rsidR="00354732" w:rsidRDefault="00354732" w:rsidP="00624B13">
      <w:pPr>
        <w:spacing w:after="0" w:line="240" w:lineRule="auto"/>
        <w:rPr>
          <w:rFonts w:cstheme="minorHAnsi"/>
        </w:rPr>
      </w:pPr>
    </w:p>
    <w:p w:rsidR="00354732" w:rsidRDefault="00354732" w:rsidP="00354732">
      <w:pPr>
        <w:spacing w:after="0" w:line="240" w:lineRule="auto"/>
        <w:rPr>
          <w:rFonts w:cstheme="minorHAnsi"/>
        </w:rPr>
      </w:pPr>
      <w:r>
        <w:rPr>
          <w:rFonts w:cstheme="minorHAnsi"/>
        </w:rPr>
        <w:tab/>
        <w:t>“</w:t>
      </w:r>
      <w:r w:rsidRPr="00354732">
        <w:rPr>
          <w:rFonts w:cstheme="minorHAnsi"/>
        </w:rPr>
        <w:t>Data Visualization</w:t>
      </w:r>
      <w:r>
        <w:rPr>
          <w:rFonts w:cstheme="minorHAnsi"/>
        </w:rPr>
        <w:t xml:space="preserve">: </w:t>
      </w:r>
      <w:r w:rsidRPr="00354732">
        <w:rPr>
          <w:rFonts w:cstheme="minorHAnsi"/>
        </w:rPr>
        <w:t>A practical introduction</w:t>
      </w:r>
      <w:r>
        <w:rPr>
          <w:rFonts w:cstheme="minorHAnsi"/>
        </w:rPr>
        <w:t xml:space="preserve">” by Duke’s own </w:t>
      </w:r>
      <w:r w:rsidRPr="00354732">
        <w:rPr>
          <w:rFonts w:cstheme="minorHAnsi"/>
        </w:rPr>
        <w:t>Kieran Healy</w:t>
      </w:r>
    </w:p>
    <w:p w:rsidR="00354732" w:rsidRDefault="00354732" w:rsidP="00354732">
      <w:pPr>
        <w:spacing w:after="0" w:line="240" w:lineRule="auto"/>
        <w:ind w:firstLine="720"/>
        <w:rPr>
          <w:rFonts w:cstheme="minorHAnsi"/>
        </w:rPr>
      </w:pPr>
      <w:r w:rsidRPr="00354732">
        <w:rPr>
          <w:rFonts w:cstheme="minorHAnsi"/>
        </w:rPr>
        <w:t>https://socviz.co/index.html#preface</w:t>
      </w:r>
    </w:p>
    <w:p w:rsidR="00157230" w:rsidRDefault="00157230" w:rsidP="00624B13">
      <w:pPr>
        <w:spacing w:after="0" w:line="240" w:lineRule="auto"/>
        <w:rPr>
          <w:rFonts w:cstheme="minorHAnsi"/>
        </w:rPr>
      </w:pPr>
    </w:p>
    <w:p w:rsidR="00F52023" w:rsidRDefault="00F52023" w:rsidP="00624B13">
      <w:pPr>
        <w:spacing w:after="0" w:line="240" w:lineRule="auto"/>
        <w:rPr>
          <w:rFonts w:cstheme="minorHAnsi"/>
        </w:rPr>
      </w:pPr>
      <w:r>
        <w:rPr>
          <w:rFonts w:cstheme="minorHAnsi"/>
        </w:rPr>
        <w:t>We will also have a Piazza discussion where we can collectively post other resources that are useful for learning different data visualization packages.</w:t>
      </w:r>
    </w:p>
    <w:p w:rsidR="00CC6213" w:rsidRDefault="00CC6213" w:rsidP="00624B13">
      <w:pPr>
        <w:spacing w:after="0" w:line="240" w:lineRule="auto"/>
        <w:rPr>
          <w:rFonts w:cstheme="minorHAnsi"/>
        </w:rPr>
      </w:pPr>
    </w:p>
    <w:p w:rsidR="005C315E" w:rsidRDefault="005C315E" w:rsidP="005C315E">
      <w:pPr>
        <w:spacing w:after="0" w:line="240" w:lineRule="auto"/>
        <w:rPr>
          <w:rFonts w:cstheme="minorHAnsi"/>
          <w:i/>
        </w:rPr>
      </w:pPr>
      <w:r>
        <w:rPr>
          <w:rFonts w:cstheme="minorHAnsi"/>
          <w:i/>
        </w:rPr>
        <w:t>Getting Help</w:t>
      </w:r>
    </w:p>
    <w:p w:rsidR="005C315E" w:rsidRDefault="005C315E" w:rsidP="005C315E">
      <w:pPr>
        <w:spacing w:after="0" w:line="240" w:lineRule="auto"/>
        <w:rPr>
          <w:rFonts w:cstheme="minorHAnsi"/>
        </w:rPr>
      </w:pPr>
    </w:p>
    <w:p w:rsidR="005C315E" w:rsidRDefault="005C315E" w:rsidP="005C315E">
      <w:pPr>
        <w:spacing w:after="0" w:line="240" w:lineRule="auto"/>
        <w:ind w:firstLine="720"/>
        <w:rPr>
          <w:rFonts w:cstheme="minorHAnsi"/>
        </w:rPr>
      </w:pPr>
      <w:r>
        <w:rPr>
          <w:rFonts w:cstheme="minorHAnsi"/>
        </w:rPr>
        <w:t>Please ask all technical or conceptual questions about the course content through Piazza rather than through email.  The discussion forums will be checked approximately every 24 hours, but we strongly encourage you to help your classmates and respond to their questions whenever possible.</w:t>
      </w:r>
    </w:p>
    <w:p w:rsidR="005C315E" w:rsidRDefault="005C315E" w:rsidP="005C315E">
      <w:pPr>
        <w:spacing w:after="0" w:line="240" w:lineRule="auto"/>
        <w:ind w:firstLine="720"/>
        <w:rPr>
          <w:rFonts w:cstheme="minorHAnsi"/>
        </w:rPr>
      </w:pPr>
      <w:r>
        <w:rPr>
          <w:rFonts w:cstheme="minorHAnsi"/>
        </w:rPr>
        <w:t>We also strongly encourage you to use outside resources to help you practice using Tableau</w:t>
      </w:r>
    </w:p>
    <w:p w:rsidR="005C315E" w:rsidRDefault="005C315E" w:rsidP="005C315E">
      <w:pPr>
        <w:spacing w:after="0" w:line="240" w:lineRule="auto"/>
        <w:rPr>
          <w:rFonts w:cstheme="minorHAnsi"/>
        </w:rPr>
      </w:pPr>
      <w:proofErr w:type="gramStart"/>
      <w:r>
        <w:rPr>
          <w:rFonts w:cstheme="minorHAnsi"/>
        </w:rPr>
        <w:t>throughout</w:t>
      </w:r>
      <w:proofErr w:type="gramEnd"/>
      <w:r>
        <w:rPr>
          <w:rFonts w:cstheme="minorHAnsi"/>
        </w:rPr>
        <w:t xml:space="preserve"> the course. The Tableau Community Website (https://www.tableau.com/community)</w:t>
      </w:r>
    </w:p>
    <w:p w:rsidR="005C315E" w:rsidRDefault="005C315E" w:rsidP="005C315E">
      <w:pPr>
        <w:spacing w:after="0" w:line="240" w:lineRule="auto"/>
        <w:rPr>
          <w:rFonts w:cstheme="minorHAnsi"/>
        </w:rPr>
      </w:pPr>
      <w:proofErr w:type="gramStart"/>
      <w:r>
        <w:rPr>
          <w:rFonts w:cstheme="minorHAnsi"/>
        </w:rPr>
        <w:t>provides</w:t>
      </w:r>
      <w:proofErr w:type="gramEnd"/>
      <w:r>
        <w:rPr>
          <w:rFonts w:cstheme="minorHAnsi"/>
        </w:rPr>
        <w:t xml:space="preserve"> a wealth of tutorials and is a great place to ask specific questions.  If you would like to try</w:t>
      </w:r>
    </w:p>
    <w:p w:rsidR="005C315E" w:rsidRDefault="005C315E" w:rsidP="005C315E">
      <w:pPr>
        <w:spacing w:after="0" w:line="240" w:lineRule="auto"/>
        <w:rPr>
          <w:rFonts w:cstheme="minorHAnsi"/>
        </w:rPr>
      </w:pPr>
      <w:proofErr w:type="gramStart"/>
      <w:r>
        <w:rPr>
          <w:rFonts w:cstheme="minorHAnsi"/>
        </w:rPr>
        <w:t>something</w:t>
      </w:r>
      <w:proofErr w:type="gramEnd"/>
      <w:r>
        <w:rPr>
          <w:rFonts w:cstheme="minorHAnsi"/>
        </w:rPr>
        <w:t xml:space="preserve"> that hasn’t been taught explicitly through the course materials, a quick web search will also</w:t>
      </w:r>
    </w:p>
    <w:p w:rsidR="005C315E" w:rsidRDefault="005C315E" w:rsidP="005C315E">
      <w:pPr>
        <w:spacing w:after="0" w:line="240" w:lineRule="auto"/>
        <w:rPr>
          <w:rFonts w:cstheme="minorHAnsi"/>
        </w:rPr>
      </w:pPr>
      <w:proofErr w:type="gramStart"/>
      <w:r>
        <w:rPr>
          <w:rFonts w:cstheme="minorHAnsi"/>
        </w:rPr>
        <w:t>likely</w:t>
      </w:r>
      <w:proofErr w:type="gramEnd"/>
      <w:r>
        <w:rPr>
          <w:rFonts w:cstheme="minorHAnsi"/>
        </w:rPr>
        <w:t xml:space="preserve"> lead you to supplementary instructions.  Additionally, you can make appointments with the course</w:t>
      </w:r>
    </w:p>
    <w:p w:rsidR="005C315E" w:rsidRDefault="005C315E" w:rsidP="005C315E">
      <w:pPr>
        <w:spacing w:after="0" w:line="240" w:lineRule="auto"/>
        <w:rPr>
          <w:rFonts w:cstheme="minorHAnsi"/>
        </w:rPr>
      </w:pPr>
      <w:r>
        <w:rPr>
          <w:rFonts w:cstheme="minorHAnsi"/>
        </w:rPr>
        <w:t>TAs or Duke Library Data and Visualization Services (https://library.duke.edu/data/data-visualization) for</w:t>
      </w:r>
    </w:p>
    <w:p w:rsidR="005C315E" w:rsidRDefault="005C315E" w:rsidP="005C315E">
      <w:pPr>
        <w:spacing w:after="0" w:line="240" w:lineRule="auto"/>
        <w:rPr>
          <w:rFonts w:cstheme="minorHAnsi"/>
        </w:rPr>
      </w:pPr>
      <w:proofErr w:type="gramStart"/>
      <w:r>
        <w:rPr>
          <w:rFonts w:cstheme="minorHAnsi"/>
        </w:rPr>
        <w:t>targeted</w:t>
      </w:r>
      <w:proofErr w:type="gramEnd"/>
      <w:r>
        <w:rPr>
          <w:rFonts w:cstheme="minorHAnsi"/>
        </w:rPr>
        <w:t xml:space="preserve"> help with specific issues related to visualizing in other platforms.</w:t>
      </w:r>
    </w:p>
    <w:p w:rsidR="005C315E" w:rsidRDefault="005C315E" w:rsidP="005C315E">
      <w:pPr>
        <w:spacing w:after="0" w:line="240" w:lineRule="auto"/>
        <w:rPr>
          <w:rFonts w:cstheme="minorHAnsi"/>
          <w:i/>
        </w:rPr>
      </w:pPr>
      <w:r w:rsidRPr="00B34D12">
        <w:rPr>
          <w:rFonts w:cstheme="minorHAnsi"/>
          <w:i/>
        </w:rPr>
        <w:t xml:space="preserve"> </w:t>
      </w:r>
    </w:p>
    <w:sectPr w:rsidR="005C315E" w:rsidSect="00495561">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363" w:rsidRDefault="00383363" w:rsidP="002531F4">
      <w:pPr>
        <w:spacing w:after="0" w:line="240" w:lineRule="auto"/>
      </w:pPr>
      <w:r>
        <w:separator/>
      </w:r>
    </w:p>
  </w:endnote>
  <w:endnote w:type="continuationSeparator" w:id="0">
    <w:p w:rsidR="00383363" w:rsidRDefault="00383363" w:rsidP="00253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217600"/>
      <w:docPartObj>
        <w:docPartGallery w:val="Page Numbers (Bottom of Page)"/>
        <w:docPartUnique/>
      </w:docPartObj>
    </w:sdtPr>
    <w:sdtEndPr>
      <w:rPr>
        <w:noProof/>
      </w:rPr>
    </w:sdtEndPr>
    <w:sdtContent>
      <w:p w:rsidR="00495561" w:rsidRDefault="00495561">
        <w:pPr>
          <w:pStyle w:val="Footer"/>
          <w:jc w:val="center"/>
        </w:pPr>
        <w:r>
          <w:fldChar w:fldCharType="begin"/>
        </w:r>
        <w:r>
          <w:instrText xml:space="preserve"> PAGE   \* MERGEFORMAT </w:instrText>
        </w:r>
        <w:r>
          <w:fldChar w:fldCharType="separate"/>
        </w:r>
        <w:r w:rsidR="00CC6213">
          <w:rPr>
            <w:noProof/>
          </w:rPr>
          <w:t>4</w:t>
        </w:r>
        <w:r>
          <w:rPr>
            <w:noProof/>
          </w:rPr>
          <w:fldChar w:fldCharType="end"/>
        </w:r>
      </w:p>
    </w:sdtContent>
  </w:sdt>
  <w:p w:rsidR="002531F4" w:rsidRDefault="00253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363" w:rsidRDefault="00383363" w:rsidP="002531F4">
      <w:pPr>
        <w:spacing w:after="0" w:line="240" w:lineRule="auto"/>
      </w:pPr>
      <w:r>
        <w:separator/>
      </w:r>
    </w:p>
  </w:footnote>
  <w:footnote w:type="continuationSeparator" w:id="0">
    <w:p w:rsidR="00383363" w:rsidRDefault="00383363" w:rsidP="00253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551"/>
    <w:multiLevelType w:val="hybridMultilevel"/>
    <w:tmpl w:val="2A4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F6F21"/>
    <w:multiLevelType w:val="hybridMultilevel"/>
    <w:tmpl w:val="2096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56B7C"/>
    <w:multiLevelType w:val="hybridMultilevel"/>
    <w:tmpl w:val="EC9E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642C4"/>
    <w:multiLevelType w:val="hybridMultilevel"/>
    <w:tmpl w:val="DC1C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16D32"/>
    <w:multiLevelType w:val="hybridMultilevel"/>
    <w:tmpl w:val="BDF4E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00299"/>
    <w:multiLevelType w:val="hybridMultilevel"/>
    <w:tmpl w:val="E012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911F6"/>
    <w:multiLevelType w:val="multilevel"/>
    <w:tmpl w:val="6FFC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9592B"/>
    <w:multiLevelType w:val="hybridMultilevel"/>
    <w:tmpl w:val="2A00A8A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A01BAE"/>
    <w:multiLevelType w:val="hybridMultilevel"/>
    <w:tmpl w:val="382C5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DF0294"/>
    <w:multiLevelType w:val="hybridMultilevel"/>
    <w:tmpl w:val="BCBC0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05F66"/>
    <w:multiLevelType w:val="hybridMultilevel"/>
    <w:tmpl w:val="7A94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73C8A"/>
    <w:multiLevelType w:val="hybridMultilevel"/>
    <w:tmpl w:val="8A08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324ED5"/>
    <w:multiLevelType w:val="hybridMultilevel"/>
    <w:tmpl w:val="D7F8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F9555D"/>
    <w:multiLevelType w:val="multilevel"/>
    <w:tmpl w:val="0BD6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430503"/>
    <w:multiLevelType w:val="multilevel"/>
    <w:tmpl w:val="D35C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DC4830"/>
    <w:multiLevelType w:val="hybridMultilevel"/>
    <w:tmpl w:val="48A44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707032"/>
    <w:multiLevelType w:val="hybridMultilevel"/>
    <w:tmpl w:val="C202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782DDC"/>
    <w:multiLevelType w:val="multilevel"/>
    <w:tmpl w:val="1E6A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E6D4F"/>
    <w:multiLevelType w:val="hybridMultilevel"/>
    <w:tmpl w:val="9676A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18"/>
  </w:num>
  <w:num w:numId="5">
    <w:abstractNumId w:val="11"/>
  </w:num>
  <w:num w:numId="6">
    <w:abstractNumId w:val="6"/>
  </w:num>
  <w:num w:numId="7">
    <w:abstractNumId w:val="14"/>
  </w:num>
  <w:num w:numId="8">
    <w:abstractNumId w:val="13"/>
  </w:num>
  <w:num w:numId="9">
    <w:abstractNumId w:val="17"/>
  </w:num>
  <w:num w:numId="10">
    <w:abstractNumId w:val="8"/>
  </w:num>
  <w:num w:numId="11">
    <w:abstractNumId w:val="5"/>
  </w:num>
  <w:num w:numId="12">
    <w:abstractNumId w:val="10"/>
  </w:num>
  <w:num w:numId="13">
    <w:abstractNumId w:val="3"/>
  </w:num>
  <w:num w:numId="14">
    <w:abstractNumId w:val="12"/>
  </w:num>
  <w:num w:numId="15">
    <w:abstractNumId w:val="16"/>
  </w:num>
  <w:num w:numId="16">
    <w:abstractNumId w:val="2"/>
  </w:num>
  <w:num w:numId="17">
    <w:abstractNumId w:val="9"/>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8A1"/>
    <w:rsid w:val="0000013E"/>
    <w:rsid w:val="00017CF0"/>
    <w:rsid w:val="000628A1"/>
    <w:rsid w:val="00101ECA"/>
    <w:rsid w:val="001348F8"/>
    <w:rsid w:val="00157230"/>
    <w:rsid w:val="001C06BE"/>
    <w:rsid w:val="0021309A"/>
    <w:rsid w:val="002531F4"/>
    <w:rsid w:val="00257F9C"/>
    <w:rsid w:val="00275296"/>
    <w:rsid w:val="00280A79"/>
    <w:rsid w:val="002A2FF4"/>
    <w:rsid w:val="002B7BFF"/>
    <w:rsid w:val="002E3826"/>
    <w:rsid w:val="0031054C"/>
    <w:rsid w:val="00354732"/>
    <w:rsid w:val="00383363"/>
    <w:rsid w:val="003A0CAE"/>
    <w:rsid w:val="003E064B"/>
    <w:rsid w:val="003E7DB0"/>
    <w:rsid w:val="00440243"/>
    <w:rsid w:val="004630C4"/>
    <w:rsid w:val="00495561"/>
    <w:rsid w:val="004B79B8"/>
    <w:rsid w:val="004C3E43"/>
    <w:rsid w:val="004E6404"/>
    <w:rsid w:val="00574A6D"/>
    <w:rsid w:val="005A241C"/>
    <w:rsid w:val="005C315E"/>
    <w:rsid w:val="005D7B96"/>
    <w:rsid w:val="005E3E4A"/>
    <w:rsid w:val="00621C17"/>
    <w:rsid w:val="00624B13"/>
    <w:rsid w:val="006E47D4"/>
    <w:rsid w:val="00741F6C"/>
    <w:rsid w:val="007B4737"/>
    <w:rsid w:val="007F6961"/>
    <w:rsid w:val="00806E91"/>
    <w:rsid w:val="00815B29"/>
    <w:rsid w:val="00820C1D"/>
    <w:rsid w:val="008C0051"/>
    <w:rsid w:val="009163E0"/>
    <w:rsid w:val="009703D4"/>
    <w:rsid w:val="00983704"/>
    <w:rsid w:val="00987EC2"/>
    <w:rsid w:val="00992B97"/>
    <w:rsid w:val="009A59AA"/>
    <w:rsid w:val="00A3214B"/>
    <w:rsid w:val="00A454B5"/>
    <w:rsid w:val="00A531D1"/>
    <w:rsid w:val="00AA0581"/>
    <w:rsid w:val="00AC20BE"/>
    <w:rsid w:val="00AF7D5C"/>
    <w:rsid w:val="00B04917"/>
    <w:rsid w:val="00B11EF9"/>
    <w:rsid w:val="00B34113"/>
    <w:rsid w:val="00B34D12"/>
    <w:rsid w:val="00B44651"/>
    <w:rsid w:val="00B53B8B"/>
    <w:rsid w:val="00B55293"/>
    <w:rsid w:val="00B84B6D"/>
    <w:rsid w:val="00B95FAC"/>
    <w:rsid w:val="00C07A5B"/>
    <w:rsid w:val="00C126A1"/>
    <w:rsid w:val="00C8788C"/>
    <w:rsid w:val="00CA607D"/>
    <w:rsid w:val="00CC3193"/>
    <w:rsid w:val="00CC6213"/>
    <w:rsid w:val="00CE481E"/>
    <w:rsid w:val="00D226DC"/>
    <w:rsid w:val="00D54AF9"/>
    <w:rsid w:val="00D56FB7"/>
    <w:rsid w:val="00DB2408"/>
    <w:rsid w:val="00DD5945"/>
    <w:rsid w:val="00DE23C2"/>
    <w:rsid w:val="00E17FFE"/>
    <w:rsid w:val="00E37672"/>
    <w:rsid w:val="00E70CAF"/>
    <w:rsid w:val="00ED6F26"/>
    <w:rsid w:val="00F30ED9"/>
    <w:rsid w:val="00F43E9A"/>
    <w:rsid w:val="00F52023"/>
    <w:rsid w:val="00F54116"/>
    <w:rsid w:val="00F8204D"/>
    <w:rsid w:val="00F86795"/>
    <w:rsid w:val="00F86E7C"/>
    <w:rsid w:val="00FA2C4D"/>
    <w:rsid w:val="00FB2B5B"/>
    <w:rsid w:val="00FB5959"/>
    <w:rsid w:val="00FC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404CF"/>
  <w15:chartTrackingRefBased/>
  <w15:docId w15:val="{3812F156-DD96-46C9-9872-93EB998DB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0C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A2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A0C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672"/>
    <w:rPr>
      <w:color w:val="0563C1" w:themeColor="hyperlink"/>
      <w:u w:val="single"/>
    </w:rPr>
  </w:style>
  <w:style w:type="paragraph" w:customStyle="1" w:styleId="Default">
    <w:name w:val="Default"/>
    <w:rsid w:val="00F43E9A"/>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95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5FAC"/>
    <w:pPr>
      <w:ind w:left="720"/>
      <w:contextualSpacing/>
    </w:pPr>
  </w:style>
  <w:style w:type="paragraph" w:styleId="NormalWeb">
    <w:name w:val="Normal (Web)"/>
    <w:basedOn w:val="Normal"/>
    <w:uiPriority w:val="99"/>
    <w:semiHidden/>
    <w:unhideWhenUsed/>
    <w:rsid w:val="004B79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A0CA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A0CAE"/>
    <w:rPr>
      <w:b/>
      <w:bCs/>
    </w:rPr>
  </w:style>
  <w:style w:type="character" w:customStyle="1" w:styleId="instructurefileholder">
    <w:name w:val="instructure_file_holder"/>
    <w:basedOn w:val="DefaultParagraphFont"/>
    <w:rsid w:val="003A0CAE"/>
  </w:style>
  <w:style w:type="character" w:customStyle="1" w:styleId="Heading4Char">
    <w:name w:val="Heading 4 Char"/>
    <w:basedOn w:val="DefaultParagraphFont"/>
    <w:link w:val="Heading4"/>
    <w:uiPriority w:val="9"/>
    <w:semiHidden/>
    <w:rsid w:val="003A0CAE"/>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253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1F4"/>
  </w:style>
  <w:style w:type="paragraph" w:styleId="Footer">
    <w:name w:val="footer"/>
    <w:basedOn w:val="Normal"/>
    <w:link w:val="FooterChar"/>
    <w:uiPriority w:val="99"/>
    <w:unhideWhenUsed/>
    <w:rsid w:val="00253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1F4"/>
  </w:style>
  <w:style w:type="character" w:customStyle="1" w:styleId="Heading2Char">
    <w:name w:val="Heading 2 Char"/>
    <w:basedOn w:val="DefaultParagraphFont"/>
    <w:link w:val="Heading2"/>
    <w:uiPriority w:val="9"/>
    <w:semiHidden/>
    <w:rsid w:val="002A2FF4"/>
    <w:rPr>
      <w:rFonts w:asciiTheme="majorHAnsi" w:eastAsiaTheme="majorEastAsia" w:hAnsiTheme="majorHAnsi" w:cstheme="majorBidi"/>
      <w:color w:val="2E74B5" w:themeColor="accent1" w:themeShade="BF"/>
      <w:sz w:val="26"/>
      <w:szCs w:val="26"/>
    </w:rPr>
  </w:style>
  <w:style w:type="character" w:customStyle="1" w:styleId="gd">
    <w:name w:val="gd"/>
    <w:basedOn w:val="DefaultParagraphFont"/>
    <w:rsid w:val="00987EC2"/>
  </w:style>
  <w:style w:type="character" w:customStyle="1" w:styleId="go">
    <w:name w:val="go"/>
    <w:basedOn w:val="DefaultParagraphFont"/>
    <w:rsid w:val="00987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644611">
      <w:bodyDiv w:val="1"/>
      <w:marLeft w:val="0"/>
      <w:marRight w:val="0"/>
      <w:marTop w:val="0"/>
      <w:marBottom w:val="0"/>
      <w:divBdr>
        <w:top w:val="none" w:sz="0" w:space="0" w:color="auto"/>
        <w:left w:val="none" w:sz="0" w:space="0" w:color="auto"/>
        <w:bottom w:val="none" w:sz="0" w:space="0" w:color="auto"/>
        <w:right w:val="none" w:sz="0" w:space="0" w:color="auto"/>
      </w:divBdr>
    </w:div>
    <w:div w:id="289022437">
      <w:bodyDiv w:val="1"/>
      <w:marLeft w:val="0"/>
      <w:marRight w:val="0"/>
      <w:marTop w:val="0"/>
      <w:marBottom w:val="0"/>
      <w:divBdr>
        <w:top w:val="none" w:sz="0" w:space="0" w:color="auto"/>
        <w:left w:val="none" w:sz="0" w:space="0" w:color="auto"/>
        <w:bottom w:val="none" w:sz="0" w:space="0" w:color="auto"/>
        <w:right w:val="none" w:sz="0" w:space="0" w:color="auto"/>
      </w:divBdr>
    </w:div>
    <w:div w:id="398672591">
      <w:bodyDiv w:val="1"/>
      <w:marLeft w:val="0"/>
      <w:marRight w:val="0"/>
      <w:marTop w:val="0"/>
      <w:marBottom w:val="0"/>
      <w:divBdr>
        <w:top w:val="none" w:sz="0" w:space="0" w:color="auto"/>
        <w:left w:val="none" w:sz="0" w:space="0" w:color="auto"/>
        <w:bottom w:val="none" w:sz="0" w:space="0" w:color="auto"/>
        <w:right w:val="none" w:sz="0" w:space="0" w:color="auto"/>
      </w:divBdr>
    </w:div>
    <w:div w:id="437719420">
      <w:bodyDiv w:val="1"/>
      <w:marLeft w:val="0"/>
      <w:marRight w:val="0"/>
      <w:marTop w:val="0"/>
      <w:marBottom w:val="0"/>
      <w:divBdr>
        <w:top w:val="none" w:sz="0" w:space="0" w:color="auto"/>
        <w:left w:val="none" w:sz="0" w:space="0" w:color="auto"/>
        <w:bottom w:val="none" w:sz="0" w:space="0" w:color="auto"/>
        <w:right w:val="none" w:sz="0" w:space="0" w:color="auto"/>
      </w:divBdr>
    </w:div>
    <w:div w:id="524249981">
      <w:bodyDiv w:val="1"/>
      <w:marLeft w:val="0"/>
      <w:marRight w:val="0"/>
      <w:marTop w:val="0"/>
      <w:marBottom w:val="0"/>
      <w:divBdr>
        <w:top w:val="none" w:sz="0" w:space="0" w:color="auto"/>
        <w:left w:val="none" w:sz="0" w:space="0" w:color="auto"/>
        <w:bottom w:val="none" w:sz="0" w:space="0" w:color="auto"/>
        <w:right w:val="none" w:sz="0" w:space="0" w:color="auto"/>
      </w:divBdr>
    </w:div>
    <w:div w:id="566260656">
      <w:bodyDiv w:val="1"/>
      <w:marLeft w:val="0"/>
      <w:marRight w:val="0"/>
      <w:marTop w:val="0"/>
      <w:marBottom w:val="0"/>
      <w:divBdr>
        <w:top w:val="none" w:sz="0" w:space="0" w:color="auto"/>
        <w:left w:val="none" w:sz="0" w:space="0" w:color="auto"/>
        <w:bottom w:val="none" w:sz="0" w:space="0" w:color="auto"/>
        <w:right w:val="none" w:sz="0" w:space="0" w:color="auto"/>
      </w:divBdr>
    </w:div>
    <w:div w:id="856887171">
      <w:bodyDiv w:val="1"/>
      <w:marLeft w:val="0"/>
      <w:marRight w:val="0"/>
      <w:marTop w:val="0"/>
      <w:marBottom w:val="0"/>
      <w:divBdr>
        <w:top w:val="none" w:sz="0" w:space="0" w:color="auto"/>
        <w:left w:val="none" w:sz="0" w:space="0" w:color="auto"/>
        <w:bottom w:val="none" w:sz="0" w:space="0" w:color="auto"/>
        <w:right w:val="none" w:sz="0" w:space="0" w:color="auto"/>
      </w:divBdr>
    </w:div>
    <w:div w:id="860515932">
      <w:bodyDiv w:val="1"/>
      <w:marLeft w:val="0"/>
      <w:marRight w:val="0"/>
      <w:marTop w:val="0"/>
      <w:marBottom w:val="0"/>
      <w:divBdr>
        <w:top w:val="none" w:sz="0" w:space="0" w:color="auto"/>
        <w:left w:val="none" w:sz="0" w:space="0" w:color="auto"/>
        <w:bottom w:val="none" w:sz="0" w:space="0" w:color="auto"/>
        <w:right w:val="none" w:sz="0" w:space="0" w:color="auto"/>
      </w:divBdr>
    </w:div>
    <w:div w:id="1145779999">
      <w:bodyDiv w:val="1"/>
      <w:marLeft w:val="0"/>
      <w:marRight w:val="0"/>
      <w:marTop w:val="0"/>
      <w:marBottom w:val="0"/>
      <w:divBdr>
        <w:top w:val="none" w:sz="0" w:space="0" w:color="auto"/>
        <w:left w:val="none" w:sz="0" w:space="0" w:color="auto"/>
        <w:bottom w:val="none" w:sz="0" w:space="0" w:color="auto"/>
        <w:right w:val="none" w:sz="0" w:space="0" w:color="auto"/>
      </w:divBdr>
    </w:div>
    <w:div w:id="1579174931">
      <w:bodyDiv w:val="1"/>
      <w:marLeft w:val="0"/>
      <w:marRight w:val="0"/>
      <w:marTop w:val="0"/>
      <w:marBottom w:val="0"/>
      <w:divBdr>
        <w:top w:val="none" w:sz="0" w:space="0" w:color="auto"/>
        <w:left w:val="none" w:sz="0" w:space="0" w:color="auto"/>
        <w:bottom w:val="none" w:sz="0" w:space="0" w:color="auto"/>
        <w:right w:val="none" w:sz="0" w:space="0" w:color="auto"/>
      </w:divBdr>
    </w:div>
    <w:div w:id="1746874036">
      <w:bodyDiv w:val="1"/>
      <w:marLeft w:val="0"/>
      <w:marRight w:val="0"/>
      <w:marTop w:val="0"/>
      <w:marBottom w:val="0"/>
      <w:divBdr>
        <w:top w:val="none" w:sz="0" w:space="0" w:color="auto"/>
        <w:left w:val="none" w:sz="0" w:space="0" w:color="auto"/>
        <w:bottom w:val="none" w:sz="0" w:space="0" w:color="auto"/>
        <w:right w:val="none" w:sz="0" w:space="0" w:color="auto"/>
      </w:divBdr>
    </w:div>
    <w:div w:id="1791512844">
      <w:bodyDiv w:val="1"/>
      <w:marLeft w:val="0"/>
      <w:marRight w:val="0"/>
      <w:marTop w:val="0"/>
      <w:marBottom w:val="0"/>
      <w:divBdr>
        <w:top w:val="none" w:sz="0" w:space="0" w:color="auto"/>
        <w:left w:val="none" w:sz="0" w:space="0" w:color="auto"/>
        <w:bottom w:val="none" w:sz="0" w:space="0" w:color="auto"/>
        <w:right w:val="none" w:sz="0" w:space="0" w:color="auto"/>
      </w:divBdr>
    </w:div>
    <w:div w:id="1799492751">
      <w:bodyDiv w:val="1"/>
      <w:marLeft w:val="0"/>
      <w:marRight w:val="0"/>
      <w:marTop w:val="0"/>
      <w:marBottom w:val="0"/>
      <w:divBdr>
        <w:top w:val="none" w:sz="0" w:space="0" w:color="auto"/>
        <w:left w:val="none" w:sz="0" w:space="0" w:color="auto"/>
        <w:bottom w:val="none" w:sz="0" w:space="0" w:color="auto"/>
        <w:right w:val="none" w:sz="0" w:space="0" w:color="auto"/>
      </w:divBdr>
    </w:div>
    <w:div w:id="1811945513">
      <w:bodyDiv w:val="1"/>
      <w:marLeft w:val="0"/>
      <w:marRight w:val="0"/>
      <w:marTop w:val="0"/>
      <w:marBottom w:val="0"/>
      <w:divBdr>
        <w:top w:val="none" w:sz="0" w:space="0" w:color="auto"/>
        <w:left w:val="none" w:sz="0" w:space="0" w:color="auto"/>
        <w:bottom w:val="none" w:sz="0" w:space="0" w:color="auto"/>
        <w:right w:val="none" w:sz="0" w:space="0" w:color="auto"/>
      </w:divBdr>
    </w:div>
    <w:div w:id="2023622730">
      <w:bodyDiv w:val="1"/>
      <w:marLeft w:val="0"/>
      <w:marRight w:val="0"/>
      <w:marTop w:val="0"/>
      <w:marBottom w:val="0"/>
      <w:divBdr>
        <w:top w:val="none" w:sz="0" w:space="0" w:color="auto"/>
        <w:left w:val="none" w:sz="0" w:space="0" w:color="auto"/>
        <w:bottom w:val="none" w:sz="0" w:space="0" w:color="auto"/>
        <w:right w:val="none" w:sz="0" w:space="0" w:color="auto"/>
      </w:divBdr>
      <w:divsChild>
        <w:div w:id="499196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89DC9-214F-432B-B2F4-5DBAC4E2C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4</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Jana Schaich Borg, Ph.D.</dc:creator>
  <cp:keywords/>
  <dc:description/>
  <cp:lastModifiedBy>Dr Jana Schaich Borg, Ph.D.</cp:lastModifiedBy>
  <cp:revision>9</cp:revision>
  <dcterms:created xsi:type="dcterms:W3CDTF">2020-01-03T21:25:00Z</dcterms:created>
  <dcterms:modified xsi:type="dcterms:W3CDTF">2020-01-08T20:00:00Z</dcterms:modified>
</cp:coreProperties>
</file>