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ind w:firstLine="0"/>
        <w:jc w:val="center"/>
      </w:pPr>
      <w:r>
        <w:rPr>
          <w:rFonts w:ascii="Times New Roman" w:hAnsi="Times New Roman"/>
          <w:b/>
          <w:sz w:val="28"/>
        </w:rPr>
        <w:t>A PROJECT REPORT ON</w:t>
        <w:br/>
      </w:r>
    </w:p>
    <w:p>
      <w:pPr>
        <w:spacing w:line="312" w:lineRule="auto" w:before="360" w:after="480"/>
        <w:ind w:firstLine="0"/>
        <w:jc w:val="center"/>
      </w:pPr>
      <w:r>
        <w:rPr>
          <w:rFonts w:ascii="Times New Roman" w:hAnsi="Times New Roman"/>
          <w:b/>
          <w:sz w:val="34"/>
        </w:rPr>
        <w:t>PREPAI: AN AGENTIC VOICE-DRIVEN TECHNICAL INTERVIEW PLATFORM WITH ADAPTIVE FOLLOW-UP AND RESUME RETRIEVAL-AUGMENTED GENERATION</w:t>
      </w:r>
    </w:p>
    <w:p>
      <w:pPr>
        <w:spacing w:line="312" w:lineRule="auto" w:before="400" w:after="720"/>
        <w:ind w:firstLine="0"/>
        <w:jc w:val="center"/>
      </w:pPr>
      <w:r>
        <w:rPr>
          <w:rFonts w:ascii="Times New Roman" w:hAnsi="Times New Roman"/>
          <w:i/>
          <w:sz w:val="24"/>
        </w:rPr>
        <w:t>Submitted in partial fulfillment of the requirements</w:t>
        <w:br/>
        <w:t>for the award of the degree of</w:t>
        <w:br/>
        <w:br/>
        <w:t>BACHELOR OF TECHNOLOGY</w:t>
        <w:br/>
        <w:t>in</w:t>
        <w:br/>
        <w:t>COMPUTER SCIENCE AND ENGINEERING</w:t>
      </w:r>
    </w:p>
    <w:p>
      <w:pPr>
        <w:spacing w:line="312" w:lineRule="auto" w:before="480" w:after="720"/>
        <w:ind w:firstLine="0"/>
        <w:jc w:val="center"/>
      </w:pPr>
      <w:r>
        <w:rPr>
          <w:rFonts w:ascii="Times New Roman" w:hAnsi="Times New Roman"/>
          <w:b/>
          <w:sz w:val="24"/>
        </w:rPr>
        <w:t>Submitted By:</w:t>
        <w:br/>
      </w:r>
      <w:r>
        <w:rPr>
          <w:rFonts w:ascii="Times New Roman" w:hAnsi="Times New Roman"/>
          <w:b/>
          <w:sz w:val="26"/>
        </w:rPr>
        <w:t>ANSH VERMA (Roll No. 210103010042)</w:t>
        <w:br/>
        <w:t>Department of Computer Science &amp; Engineering</w:t>
        <w:br/>
      </w:r>
    </w:p>
    <w:p>
      <w:pPr>
        <w:spacing w:line="312" w:lineRule="auto" w:before="480" w:after="240"/>
        <w:ind w:firstLine="0"/>
        <w:jc w:val="center"/>
      </w:pPr>
      <w:r>
        <w:rPr>
          <w:rFonts w:ascii="Times New Roman" w:hAnsi="Times New Roman"/>
          <w:sz w:val="24"/>
        </w:rPr>
        <w:t>DEPARTMENT OF COMPUTER SCIENCE AND ENGINEERING</w:t>
        <w:br/>
        <w:t>FACULTY OF ENGINEERING &amp; TECHNOLOGY</w:t>
        <w:br/>
        <w:t>OCTOBER 2026</w:t>
        <w:br/>
        <w:t>[Spiral Binding Edition - Formatted with 4.0cm Gutter Margin]</w:t>
      </w:r>
    </w:p>
    <w:p>
      <w:r>
        <w:br w:type="page"/>
      </w:r>
    </w:p>
    <w:p>
      <w:pPr>
        <w:spacing w:before="720" w:after="480"/>
        <w:ind w:firstLine="0"/>
        <w:jc w:val="center"/>
      </w:pPr>
      <w:r>
        <w:rPr>
          <w:rFonts w:ascii="Times New Roman" w:hAnsi="Times New Roman"/>
          <w:b/>
          <w:sz w:val="28"/>
        </w:rPr>
        <w:t>PROJECT TITLE PAGE</w:t>
        <w:br/>
      </w:r>
    </w:p>
    <w:p>
      <w:pPr>
        <w:spacing w:line="312" w:lineRule="auto" w:before="360" w:after="720"/>
        <w:ind w:firstLine="0"/>
        <w:jc w:val="center"/>
      </w:pPr>
      <w:r>
        <w:rPr>
          <w:rFonts w:ascii="Times New Roman" w:hAnsi="Times New Roman"/>
          <w:b/>
          <w:sz w:val="34"/>
        </w:rPr>
        <w:t>PREPAI: AN AGENTIC VOICE-DRIVEN TECHNICAL INTERVIEW PLATFORM WITH ADAPTIVE FOLLOW-UP AND RESUME RETRIEVAL-AUGMENTED GENERATION</w:t>
      </w:r>
    </w:p>
    <w:p>
      <w:pPr>
        <w:spacing w:line="312" w:lineRule="auto" w:before="480" w:after="720"/>
        <w:ind w:firstLine="0"/>
        <w:jc w:val="center"/>
      </w:pPr>
      <w:r>
        <w:rPr>
          <w:rFonts w:ascii="Times New Roman" w:hAnsi="Times New Roman"/>
          <w:b/>
          <w:sz w:val="24"/>
        </w:rPr>
        <w:t>Project Supervised By:</w:t>
        <w:br/>
      </w:r>
      <w:r>
        <w:rPr>
          <w:rFonts w:ascii="Times New Roman" w:hAnsi="Times New Roman"/>
          <w:sz w:val="24"/>
        </w:rPr>
        <w:t>Dr. R. K. Sharma, Ph.D.</w:t>
        <w:br/>
        <w:t>Professor &amp; Project Guide</w:t>
        <w:br/>
        <w:t>Department of Computer Science and Engineering</w:t>
        <w:br/>
      </w:r>
    </w:p>
    <w:p>
      <w:pPr>
        <w:spacing w:line="312" w:lineRule="auto" w:before="480" w:after="240"/>
        <w:ind w:firstLine="0"/>
        <w:jc w:val="center"/>
      </w:pPr>
      <w:r>
        <w:rPr>
          <w:rFonts w:ascii="Times New Roman" w:hAnsi="Times New Roman"/>
          <w:b/>
          <w:sz w:val="24"/>
        </w:rPr>
        <w:t>Submitted By:</w:t>
        <w:br/>
      </w:r>
      <w:r>
        <w:rPr>
          <w:rFonts w:ascii="Times New Roman" w:hAnsi="Times New Roman"/>
          <w:sz w:val="24"/>
        </w:rPr>
        <w:t>Ansh Verma</w:t>
        <w:br/>
        <w:t>Undergraduate Scholar</w:t>
        <w:br/>
        <w:t>Department of Computer Science and Engineering</w:t>
        <w:br/>
        <w:t>Academic Session: 2025-2026</w:t>
      </w:r>
    </w:p>
    <w:p>
      <w:r>
        <w:br w:type="page"/>
      </w:r>
    </w:p>
    <w:p>
      <w:pPr>
        <w:spacing w:before="480" w:after="480"/>
        <w:ind w:firstLine="0"/>
        <w:jc w:val="center"/>
      </w:pPr>
      <w:r>
        <w:rPr>
          <w:rFonts w:ascii="Times New Roman" w:hAnsi="Times New Roman"/>
          <w:b/>
          <w:sz w:val="28"/>
        </w:rPr>
        <w:t>CERTIFICATE OF APPROVAL</w:t>
      </w:r>
    </w:p>
    <w:p>
      <w:pPr>
        <w:spacing w:line="360" w:lineRule="auto" w:after="120" w:before="0"/>
        <w:ind w:firstLine="850"/>
        <w:jc w:val="both"/>
      </w:pPr>
      <w:r>
        <w:rPr>
          <w:rFonts w:ascii="Times New Roman" w:hAnsi="Times New Roman"/>
          <w:b w:val="0"/>
          <w:i w:val="0"/>
          <w:sz w:val="24"/>
        </w:rPr>
        <w:t>This is to certify that the project entitled "PrepAI: An Agentic Voice-Driven Technical Interview Platform with Adaptive Follow-Up and Resume Retrieval-Augmented Generation" submitted by Ansh Verma (Roll No. 210103010042) in partial fulfillment of the requirements for the award of the Degree of Bachelor of Technology in Computer Science and Engineering is an authentic record of bonafide research and developmental work carried out under my personal supervision and guidance during the academic session 2025-2026.</w:t>
      </w:r>
    </w:p>
    <w:p>
      <w:pPr>
        <w:spacing w:line="360" w:lineRule="auto" w:after="120" w:before="0"/>
        <w:ind w:firstLine="850"/>
        <w:jc w:val="both"/>
      </w:pPr>
      <w:r>
        <w:rPr>
          <w:rFonts w:ascii="Times New Roman" w:hAnsi="Times New Roman"/>
          <w:b w:val="0"/>
          <w:i w:val="0"/>
          <w:sz w:val="24"/>
        </w:rPr>
        <w:t>The results and implementations embodied in this project report have been verified through automated functional tests, empirical speech transcription and inference benchmarks, connection pool validation with Locust, and interview rubric scoring calibration. The content has not been submitted in part or in full to any other University or Institute for the award of any other degree, diploma, or fellowship.</w:t>
      </w:r>
    </w:p>
    <w:p>
      <w:pPr>
        <w:spacing w:before="720" w:line="312" w:lineRule="auto"/>
        <w:ind w:firstLine="0"/>
      </w:pPr>
      <w:r>
        <w:rPr>
          <w:rFonts w:ascii="Times New Roman" w:hAnsi="Times New Roman"/>
          <w:sz w:val="22"/>
        </w:rPr>
        <w:t>Date: 14th October 2026</w:t>
        <w:br/>
        <w:t>Place: Department of Computer Science &amp; Engineering</w:t>
        <w:br/>
        <w:br/>
        <w:br/>
      </w:r>
    </w:p>
    <w:tbl>
      <w:tblPr>
        <w:tblW w:type="auto" w:w="0"/>
        <w:jc w:val="center"/>
        <w:tblLook w:firstColumn="1" w:firstRow="1" w:lastColumn="0" w:lastRow="0" w:noHBand="0" w:noVBand="1" w:val="04A0"/>
        <w:tblBorders>
          <w:top w:val="single" w:sz="6" w:space="0" w:color="FFFFFF"/>
          <w:bottom w:val="single" w:sz="8" w:space="0" w:color="333333"/>
          <w:insideH w:val="single" w:sz="4" w:space="0" w:color="FFFFFF"/>
          <w:insideV w:val="none"/>
          <w:left w:val="none"/>
          <w:right w:val="none"/>
        </w:tblBorders>
      </w:tblPr>
      <w:tblGrid>
        <w:gridCol w:w="4252"/>
        <w:gridCol w:w="4252"/>
      </w:tblGrid>
      <w:tr>
        <w:tc>
          <w:tcPr>
            <w:tcW w:type="dxa" w:w="4252"/>
          </w:tcPr>
          <w:p>
            <w:pPr>
              <w:spacing w:line="276" w:lineRule="auto"/>
            </w:pPr>
            <w:r>
              <w:rPr>
                <w:sz w:val="21"/>
              </w:rPr>
              <w:t>______________________________</w:t>
              <w:br/>
              <w:t>Project Supervisor / Guide</w:t>
              <w:br/>
              <w:t>Dr. R. K. Sharma, Ph.D.</w:t>
              <w:br/>
              <w:t>Professor, Dept. of CSE</w:t>
            </w:r>
          </w:p>
        </w:tc>
        <w:tc>
          <w:tcPr>
            <w:tcW w:type="dxa" w:w="4252"/>
          </w:tcPr>
          <w:p>
            <w:pPr>
              <w:spacing w:line="276" w:lineRule="auto"/>
            </w:pPr>
            <w:r>
              <w:rPr>
                <w:sz w:val="21"/>
              </w:rPr>
              <w:t>______________________________</w:t>
              <w:br/>
              <w:t>Head of Department</w:t>
              <w:br/>
              <w:t>Dr. S. Mukherjee, Ph.D.</w:t>
              <w:br/>
              <w:t>Professor &amp; Head, Dept. of CSE</w:t>
            </w:r>
          </w:p>
        </w:tc>
      </w:tr>
      <w:tr>
        <w:tc>
          <w:tcPr>
            <w:tcW w:type="dxa" w:w="4252"/>
          </w:tcPr>
          <w:p>
            <w:pPr>
              <w:spacing w:before="720" w:line="276" w:lineRule="auto"/>
            </w:pPr>
            <w:r>
              <w:rPr>
                <w:sz w:val="21"/>
              </w:rPr>
              <w:t>______________________________</w:t>
              <w:br/>
              <w:t>Internal Examiner</w:t>
            </w:r>
          </w:p>
        </w:tc>
        <w:tc>
          <w:tcPr>
            <w:tcW w:type="dxa" w:w="4252"/>
          </w:tcPr>
          <w:p>
            <w:pPr>
              <w:spacing w:before="720" w:line="276" w:lineRule="auto"/>
            </w:pPr>
            <w:r>
              <w:rPr>
                <w:sz w:val="21"/>
              </w:rPr>
              <w:t>______________________________</w:t>
              <w:br/>
              <w:t>External Examiner</w:t>
            </w:r>
          </w:p>
        </w:tc>
      </w:tr>
    </w:tbl>
    <w:p>
      <w:r>
        <w:br w:type="page"/>
      </w:r>
    </w:p>
    <w:p>
      <w:pPr>
        <w:spacing w:before="480" w:after="480"/>
        <w:ind w:firstLine="0"/>
        <w:jc w:val="center"/>
      </w:pPr>
      <w:r>
        <w:rPr>
          <w:rFonts w:ascii="Times New Roman" w:hAnsi="Times New Roman"/>
          <w:b/>
          <w:sz w:val="28"/>
        </w:rPr>
        <w:t>ACKNOWLEDGEMENT</w:t>
      </w:r>
    </w:p>
    <w:p>
      <w:pPr>
        <w:spacing w:line="360" w:lineRule="auto" w:after="120" w:before="0"/>
        <w:ind w:firstLine="850"/>
        <w:jc w:val="both"/>
      </w:pPr>
      <w:r>
        <w:rPr>
          <w:rFonts w:ascii="Times New Roman" w:hAnsi="Times New Roman"/>
          <w:b w:val="0"/>
          <w:i w:val="0"/>
          <w:sz w:val="24"/>
        </w:rPr>
        <w:t>The successful completion of this project and the formulation of this technical report would not have been possible without the invaluable guidance, constructive criticism, and steadfast encouragement of several esteemed individuals and institutions.</w:t>
      </w:r>
    </w:p>
    <w:p>
      <w:pPr>
        <w:spacing w:line="360" w:lineRule="auto" w:after="120" w:before="0"/>
        <w:ind w:firstLine="850"/>
        <w:jc w:val="both"/>
      </w:pPr>
      <w:r>
        <w:rPr>
          <w:rFonts w:ascii="Times New Roman" w:hAnsi="Times New Roman"/>
          <w:b w:val="0"/>
          <w:i w:val="0"/>
          <w:sz w:val="24"/>
        </w:rPr>
        <w:t>First and foremost, I express my sincere gratitude and deep respect to my project supervisor, Dr. R. K. Sharma, Professor, Department of Computer Science and Engineering, for his insightful guidance, practical architectural reviews, and continuous mentorship throughout the conception and implementation of PrepAI. His emphasis on realistic software engineering, measurable benchmarks, and robust system design substantially shaped the execution of this project.</w:t>
      </w:r>
    </w:p>
    <w:p>
      <w:pPr>
        <w:spacing w:line="360" w:lineRule="auto" w:after="120" w:before="0"/>
        <w:ind w:firstLine="850"/>
        <w:jc w:val="both"/>
      </w:pPr>
      <w:r>
        <w:rPr>
          <w:rFonts w:ascii="Times New Roman" w:hAnsi="Times New Roman"/>
          <w:b w:val="0"/>
          <w:i w:val="0"/>
          <w:sz w:val="24"/>
        </w:rPr>
        <w:t>I extend my sincere thanks to Dr. S. Mukherjee, Head of the Department of Computer Science and Engineering, and the esteemed faculty members for providing computational infrastructure, laboratory facilities, and an encouraging academic environment for technical research and software engineering.</w:t>
      </w:r>
    </w:p>
    <w:p>
      <w:pPr>
        <w:spacing w:line="360" w:lineRule="auto" w:after="120" w:before="0"/>
        <w:ind w:firstLine="850"/>
        <w:jc w:val="both"/>
      </w:pPr>
      <w:r>
        <w:rPr>
          <w:rFonts w:ascii="Times New Roman" w:hAnsi="Times New Roman"/>
          <w:b w:val="0"/>
          <w:i w:val="0"/>
          <w:sz w:val="24"/>
        </w:rPr>
        <w:t>I also express my appreciation to the open-source software community and API providers-particularly the developers of FastAPI, PostgreSQL pgvector, SQLAlchemy, Cohere AI, Groq Cloud, Redis, and React.js-whose tools made it possible to build a modular, low-latency interview preparation platform.</w:t>
      </w:r>
    </w:p>
    <w:p>
      <w:pPr>
        <w:spacing w:line="360" w:lineRule="auto" w:after="120" w:before="0"/>
        <w:ind w:firstLine="850"/>
        <w:jc w:val="both"/>
      </w:pPr>
      <w:r>
        <w:rPr>
          <w:rFonts w:ascii="Times New Roman" w:hAnsi="Times New Roman"/>
          <w:b w:val="0"/>
          <w:i w:val="0"/>
          <w:sz w:val="24"/>
        </w:rPr>
        <w:t>Finally, I am indebted to my family and fellow engineering peers for their unyielding moral support, patience, and helpful feedback during development and testing.</w:t>
      </w:r>
    </w:p>
    <w:p>
      <w:pPr>
        <w:spacing w:before="480" w:line="276" w:lineRule="auto"/>
        <w:ind w:firstLine="0"/>
        <w:jc w:val="right"/>
      </w:pPr>
      <w:r>
        <w:rPr>
          <w:rFonts w:ascii="Times New Roman" w:hAnsi="Times New Roman"/>
          <w:b/>
          <w:sz w:val="22"/>
        </w:rPr>
        <w:t>Ansh Verma</w:t>
        <w:br/>
        <w:t>Department of Computer Science and Engineering</w:t>
        <w:br/>
        <w:t>Roll No. 210103010042</w:t>
      </w:r>
    </w:p>
    <w:p>
      <w:r>
        <w:br w:type="page"/>
      </w:r>
    </w:p>
    <w:p>
      <w:pPr>
        <w:spacing w:before="480" w:after="480"/>
        <w:ind w:firstLine="0"/>
        <w:jc w:val="center"/>
      </w:pPr>
      <w:r>
        <w:rPr>
          <w:rFonts w:ascii="Times New Roman" w:hAnsi="Times New Roman"/>
          <w:b/>
          <w:sz w:val="28"/>
        </w:rPr>
        <w:t>ABSTRACT</w:t>
      </w:r>
    </w:p>
    <w:p>
      <w:pPr>
        <w:spacing w:line="360" w:lineRule="auto" w:after="120" w:before="0"/>
        <w:ind w:firstLine="850"/>
        <w:jc w:val="both"/>
      </w:pPr>
      <w:r>
        <w:rPr>
          <w:rFonts w:ascii="Times New Roman" w:hAnsi="Times New Roman"/>
          <w:b w:val="0"/>
          <w:i w:val="0"/>
          <w:sz w:val="24"/>
        </w:rPr>
        <w:t>Technical job interviews in modern software engineering demand clear verbal articulation, conceptual depth, and the ability to defend architectural trade-offs under scrutiny. However, aspiring software engineers frequently lack access to realistic interview practice. Human mock interview coaching is financially prohibitive ($100-$300/hour), static question listings fail to train spoken communication, and generic LLM chatbots operate only via text without resume grounding or dynamic follow-up questioning.</w:t>
      </w:r>
    </w:p>
    <w:p>
      <w:pPr>
        <w:spacing w:line="360" w:lineRule="auto" w:after="120" w:before="0"/>
        <w:ind w:firstLine="850"/>
        <w:jc w:val="both"/>
      </w:pPr>
      <w:r>
        <w:rPr>
          <w:rFonts w:ascii="Times New Roman" w:hAnsi="Times New Roman"/>
          <w:b w:val="0"/>
          <w:i w:val="0"/>
          <w:sz w:val="24"/>
        </w:rPr>
        <w:t>This project presents PrepAI, an open, full-stack, voice-driven mock interview platform powered by Agentic AI and Retrieval-Augmented Generation (RAG). Unlike conventional one-turn question-and-answer systems, PrepAI introduces an autonomous Adaptive Follow-Up Agent. When a candidate verbally answers a technical question, the agent evaluates response depth in real time. If the answer is superficial or misses key trade-offs, the agent dynamically generates a targeted probe question to test deeper comprehension. Once sufficient depth is demonstrated or maximum probe depth is reached, it concludes the turn with a balanced recruiter critique, rubric score (1-10), and a Staff-Engineer level model answer.</w:t>
      </w:r>
    </w:p>
    <w:p>
      <w:pPr>
        <w:spacing w:line="360" w:lineRule="auto" w:after="120" w:before="0"/>
        <w:ind w:firstLine="850"/>
        <w:jc w:val="both"/>
      </w:pPr>
      <w:r>
        <w:rPr>
          <w:rFonts w:ascii="Times New Roman" w:hAnsi="Times New Roman"/>
          <w:b w:val="0"/>
          <w:i w:val="0"/>
          <w:sz w:val="24"/>
        </w:rPr>
        <w:t>The platform combines a browser-native voice recording pipeline (HTML5 MediaRecorder) with hardware-accelerated speech-to-text via Groq-hosted Whisper-large-v3-turbo, achieving speech transcription in approximately 380-500 ms. Candidate resumes are processed through a dynamic RAG pipeline: PDF text is split into overlapping sliding windows, embedded into 384-dimensional dense vectors via Cohere API, indexed natively in PostgreSQL using pgvector, and automatically cleaned up upon resume re-upload to eliminate stale context.</w:t>
      </w:r>
    </w:p>
    <w:p>
      <w:pPr>
        <w:spacing w:line="360" w:lineRule="auto" w:after="120" w:before="0"/>
        <w:ind w:firstLine="850"/>
        <w:jc w:val="both"/>
      </w:pPr>
      <w:r>
        <w:rPr>
          <w:rFonts w:ascii="Times New Roman" w:hAnsi="Times New Roman"/>
          <w:b w:val="0"/>
          <w:i w:val="0"/>
          <w:sz w:val="24"/>
        </w:rPr>
        <w:t>To guarantee backend stability during multi-user sessions, relational operations are routed through transaction-level connection pooling (Supabase PgBouncer, port 6543) with SQLAlchemy pre-ping verification, validated via Locust load tests simulating 50 to 100 concurrent active users. In addition to interview simulation, PrepAI provides career tooling including an ATS job description matcher, tailored cover letter generator, and LinkedIn profile bio synthesizer. Experimental evaluations on 30 benchmark interview responses demonstrate an average scoring Mean Absolute Error (MAE) of 0.42 points compared to senior engineering recruiter rubrics, confirming PrepAI as an effective, realistic, and responsive technical interview preparation system.</w:t>
      </w:r>
    </w:p>
    <w:p>
      <w:pPr>
        <w:spacing w:before="240"/>
        <w:ind w:firstLine="0"/>
      </w:pPr>
      <w:r>
        <w:rPr>
          <w:rFonts w:ascii="Times New Roman" w:hAnsi="Times New Roman"/>
          <w:b/>
          <w:sz w:val="22"/>
        </w:rPr>
        <w:t xml:space="preserve">Keywords: </w:t>
      </w:r>
      <w:r>
        <w:rPr>
          <w:rFonts w:ascii="Times New Roman" w:hAnsi="Times New Roman"/>
          <w:i/>
          <w:sz w:val="22"/>
        </w:rPr>
        <w:t>Agentic AI, Adaptive Follow-Up, Retrieval-Augmented Generation (RAG), Speech-to-Text Transcription, PostgreSQL pgvector, Groq Cloud, Connection Pooling, Technical Interview Simulation.</w:t>
      </w:r>
    </w:p>
    <w:p>
      <w:r>
        <w:br w:type="page"/>
      </w:r>
    </w:p>
    <w:p>
      <w:pPr>
        <w:spacing w:line="360" w:lineRule="auto" w:before="360" w:after="240"/>
        <w:ind w:firstLine="0"/>
        <w:jc w:val="left"/>
      </w:pPr>
      <w:r>
        <w:rPr>
          <w:rFonts w:ascii="Times New Roman" w:hAnsi="Times New Roman"/>
          <w:b/>
          <w:sz w:val="32"/>
        </w:rPr>
        <w:t>CHAPTER 1: INTRODUCTION</w:t>
      </w:r>
    </w:p>
    <w:p>
      <w:pPr>
        <w:spacing w:line="360" w:lineRule="auto" w:before="280" w:after="120"/>
        <w:ind w:firstLine="0"/>
        <w:jc w:val="left"/>
      </w:pPr>
      <w:r>
        <w:rPr>
          <w:rFonts w:ascii="Times New Roman" w:hAnsi="Times New Roman"/>
          <w:b/>
          <w:sz w:val="28"/>
        </w:rPr>
        <w:t>1.1 Project Overview &amp; Background</w:t>
      </w:r>
    </w:p>
    <w:p>
      <w:pPr>
        <w:spacing w:line="360" w:lineRule="auto" w:after="120" w:before="0"/>
        <w:ind w:firstLine="850"/>
        <w:jc w:val="both"/>
      </w:pPr>
      <w:r>
        <w:rPr>
          <w:rFonts w:ascii="Times New Roman" w:hAnsi="Times New Roman"/>
          <w:b w:val="0"/>
          <w:i w:val="0"/>
          <w:sz w:val="24"/>
        </w:rPr>
        <w:t>Technical hiring in modern software engineering centers on rigorous, verbal interviews. Hiring managers and senior engineers evaluate candidates not simply on rote code syntax, but on verbal communication, architectural reasoning, trade-off analysis, and past project execution. During interviews, candidates are expected to verbally explain concurrency models, defend database indexing strategies, articulate debugging journeys, and break down system bottlenecks under time constraints.</w:t>
      </w:r>
    </w:p>
    <w:p>
      <w:pPr>
        <w:spacing w:line="360" w:lineRule="auto" w:after="120" w:before="0"/>
        <w:ind w:firstLine="850"/>
        <w:jc w:val="both"/>
      </w:pPr>
      <w:r>
        <w:rPr>
          <w:rFonts w:ascii="Times New Roman" w:hAnsi="Times New Roman"/>
          <w:b w:val="0"/>
          <w:i w:val="0"/>
          <w:sz w:val="24"/>
        </w:rPr>
        <w:t>Despite the critical importance of interview performance, access to high-quality technical practice remains limited. Professional mock interview coaching costs between $100 and $300 per hour, making frequent practice impractical for university students and early-career engineers. Static question websites (such as LeetCode discussion forums) offer passive reading without vocal articulation. While general conversational AI models (such as basic chat interfaces) have emerged, they operate primarily through typed text, lack grounding in the candidate's actual resume projects, and fail to simulate the interactive probing behavior of real human interviewers.</w:t>
      </w:r>
    </w:p>
    <w:p>
      <w:pPr>
        <w:spacing w:line="360" w:lineRule="auto" w:after="120" w:before="0"/>
        <w:ind w:firstLine="850"/>
        <w:jc w:val="both"/>
      </w:pPr>
      <w:r>
        <w:rPr>
          <w:rFonts w:ascii="Times New Roman" w:hAnsi="Times New Roman"/>
          <w:b w:val="0"/>
          <w:i w:val="0"/>
          <w:sz w:val="24"/>
        </w:rPr>
        <w:t>PrepAI was developed to provide an open, voice-driven, interactive technical interview simulator. By combining fast speech-to-text processing, resume Retrieval-Augmented Generation (RAG), and an autonomous Adaptive Follow-Up Agent, PrepAI delivers realistic interview simulations tailored to each candidate's experience.</w:t>
      </w:r>
    </w:p>
    <w:p>
      <w:pPr>
        <w:spacing w:line="360" w:lineRule="auto" w:before="280" w:after="120"/>
        <w:ind w:firstLine="0"/>
        <w:jc w:val="left"/>
      </w:pPr>
      <w:r>
        <w:rPr>
          <w:rFonts w:ascii="Times New Roman" w:hAnsi="Times New Roman"/>
          <w:b/>
          <w:sz w:val="28"/>
        </w:rPr>
        <w:t>1.2 Evolution of Automated Interview Systems</w:t>
      </w:r>
    </w:p>
    <w:p>
      <w:pPr>
        <w:spacing w:line="360" w:lineRule="auto" w:after="120" w:before="0"/>
        <w:ind w:firstLine="850"/>
        <w:jc w:val="both"/>
      </w:pPr>
      <w:r>
        <w:rPr>
          <w:rFonts w:ascii="Times New Roman" w:hAnsi="Times New Roman"/>
          <w:b w:val="0"/>
          <w:i w:val="0"/>
          <w:sz w:val="24"/>
        </w:rPr>
        <w:t>Automated interview practice tools have evolved through three major stages:</w:t>
      </w:r>
    </w:p>
    <w:p>
      <w:pPr>
        <w:spacing w:line="360" w:lineRule="auto" w:after="120" w:before="0"/>
        <w:ind w:firstLine="850"/>
        <w:jc w:val="both"/>
      </w:pPr>
      <w:r>
        <w:rPr>
          <w:rFonts w:ascii="Times New Roman" w:hAnsi="Times New Roman"/>
          <w:b w:val="0"/>
          <w:i w:val="0"/>
          <w:sz w:val="24"/>
        </w:rPr>
        <w:t>1. Rule-Based &amp; Keyword Systems (First Generation): Early platforms matched candidate answers against fixed keyword patterns and regex rules. These systems lacked semantic understanding, penalized alternative phrasing, and could not hold natural conversations.</w:t>
      </w:r>
    </w:p>
    <w:p>
      <w:pPr>
        <w:spacing w:line="360" w:lineRule="auto" w:after="120" w:before="0"/>
        <w:ind w:firstLine="850"/>
        <w:jc w:val="both"/>
      </w:pPr>
      <w:r>
        <w:rPr>
          <w:rFonts w:ascii="Times New Roman" w:hAnsi="Times New Roman"/>
          <w:b w:val="0"/>
          <w:i w:val="0"/>
          <w:sz w:val="24"/>
        </w:rPr>
        <w:t>2. Generic LLM Chatbots (Second Generation): With the rise of foundational LLMs, developers built simple prompt-based chatbots. While fluent, these tools suffered from high conversational latency (4-8 seconds), hallucinations, and static single-turn questioning where every answer was simply assigned a score without probing.</w:t>
      </w:r>
    </w:p>
    <w:p>
      <w:pPr>
        <w:spacing w:line="360" w:lineRule="auto" w:after="120" w:before="0"/>
        <w:ind w:firstLine="850"/>
        <w:jc w:val="both"/>
      </w:pPr>
      <w:r>
        <w:rPr>
          <w:rFonts w:ascii="Times New Roman" w:hAnsi="Times New Roman"/>
          <w:b w:val="0"/>
          <w:i w:val="0"/>
          <w:sz w:val="24"/>
        </w:rPr>
        <w:t>3. Agentic Voice &amp; RAG Platforms (Third Generation - PrepAI): PrepAI advances beyond static chatbots by introducing an autonomous Adaptive Follow-Up Agent. It combines fast Whisper speech transcription on Groq hardware, resume-grounded RAG via PostgreSQL pgvector, multi-turn probe interrogation, and audio dictation controls.</w:t>
      </w:r>
    </w:p>
    <w:p>
      <w:pPr>
        <w:spacing w:line="360" w:lineRule="auto" w:before="280" w:after="120"/>
        <w:ind w:firstLine="0"/>
        <w:jc w:val="left"/>
      </w:pPr>
      <w:r>
        <w:rPr>
          <w:rFonts w:ascii="Times New Roman" w:hAnsi="Times New Roman"/>
          <w:b/>
          <w:sz w:val="28"/>
        </w:rPr>
        <w:t>1.3 Key Innovations &amp; Significance</w:t>
      </w:r>
    </w:p>
    <w:p>
      <w:pPr>
        <w:spacing w:line="360" w:lineRule="auto" w:after="120" w:before="0"/>
        <w:ind w:firstLine="850"/>
        <w:jc w:val="both"/>
      </w:pPr>
      <w:r>
        <w:rPr>
          <w:rFonts w:ascii="Times New Roman" w:hAnsi="Times New Roman"/>
          <w:b w:val="0"/>
          <w:i w:val="0"/>
          <w:sz w:val="24"/>
        </w:rPr>
        <w:t>The engineering contributions of PrepAI include:</w:t>
      </w:r>
    </w:p>
    <w:p>
      <w:pPr>
        <w:spacing w:line="360" w:lineRule="auto" w:after="120" w:before="0"/>
        <w:ind w:firstLine="850"/>
        <w:jc w:val="both"/>
      </w:pPr>
      <w:r>
        <w:rPr>
          <w:rFonts w:ascii="Times New Roman" w:hAnsi="Times New Roman"/>
          <w:b w:val="0"/>
          <w:i w:val="0"/>
          <w:sz w:val="24"/>
        </w:rPr>
        <w:t>• Autonomous Adaptive Follow-Up Agent: When a candidate provides an initial answer, the agent dynamically evaluates its depth. If the response is superficial, it generates an intelligent follow-up probe; if senior depth is shown, it finalizes the score and provides a Staff-level model answer.</w:t>
      </w:r>
    </w:p>
    <w:p>
      <w:pPr>
        <w:spacing w:line="360" w:lineRule="auto" w:after="120" w:before="0"/>
        <w:ind w:firstLine="850"/>
        <w:jc w:val="both"/>
      </w:pPr>
      <w:r>
        <w:rPr>
          <w:rFonts w:ascii="Times New Roman" w:hAnsi="Times New Roman"/>
          <w:b w:val="0"/>
          <w:i w:val="0"/>
          <w:sz w:val="24"/>
        </w:rPr>
        <w:t>• Direct LLM Orchestration without Heavy Frameworks: The agentic loop is implemented directly using Python asyncio and Groq API calls without the overhead or unpredictability of heavy graph libraries like LangGraph.</w:t>
      </w:r>
    </w:p>
    <w:p>
      <w:pPr>
        <w:spacing w:line="360" w:lineRule="auto" w:after="120" w:before="0"/>
        <w:ind w:firstLine="850"/>
        <w:jc w:val="both"/>
      </w:pPr>
      <w:r>
        <w:rPr>
          <w:rFonts w:ascii="Times New Roman" w:hAnsi="Times New Roman"/>
          <w:b w:val="0"/>
          <w:i w:val="0"/>
          <w:sz w:val="24"/>
        </w:rPr>
        <w:t>• Resume Grounding via PostgreSQL pgvector: Candidate project experiences are extracted, embedded via Cohere API, and queried using native cosine similarity search in PostgreSQL, avoiding the complexity of external vector databases.</w:t>
      </w:r>
    </w:p>
    <w:p>
      <w:pPr>
        <w:spacing w:line="360" w:lineRule="auto" w:after="120" w:before="0"/>
        <w:ind w:firstLine="850"/>
        <w:jc w:val="both"/>
      </w:pPr>
      <w:r>
        <w:rPr>
          <w:rFonts w:ascii="Times New Roman" w:hAnsi="Times New Roman"/>
          <w:b w:val="0"/>
          <w:i w:val="0"/>
          <w:sz w:val="24"/>
        </w:rPr>
        <w:t>• Low-Latency Spoken Pipeline: Combines browser-native audio capture with Groq-hosted Whisper models to transcribe speech in ~380-500 ms, keeping the overall question-answer turnaround realistic (~1.8s-2.4s).</w:t>
      </w:r>
    </w:p>
    <w:p>
      <w:pPr>
        <w:spacing w:line="360" w:lineRule="auto" w:after="120" w:before="0"/>
        <w:ind w:firstLine="850"/>
        <w:jc w:val="both"/>
      </w:pPr>
      <w:r>
        <w:rPr>
          <w:rFonts w:ascii="Times New Roman" w:hAnsi="Times New Roman"/>
          <w:b w:val="0"/>
          <w:i w:val="0"/>
          <w:sz w:val="24"/>
        </w:rPr>
        <w:t>• Connection Pool Resilience: Eliminates database connection exhaustion under multi-user loads by routing operations through Supabase's transaction pooler (port 6543) with SQLAlchemy pre-ping verification.</w:t>
      </w:r>
    </w:p>
    <w:p>
      <w:pPr>
        <w:spacing w:line="360" w:lineRule="auto" w:before="280" w:after="120"/>
        <w:ind w:firstLine="0"/>
        <w:jc w:val="left"/>
      </w:pPr>
      <w:r>
        <w:rPr>
          <w:rFonts w:ascii="Times New Roman" w:hAnsi="Times New Roman"/>
          <w:b/>
          <w:sz w:val="28"/>
        </w:rPr>
        <w:t>1.4 Purpose and Structure of the Report</w:t>
      </w:r>
    </w:p>
    <w:p>
      <w:pPr>
        <w:spacing w:line="360" w:lineRule="auto" w:after="120" w:before="0"/>
        <w:ind w:firstLine="850"/>
        <w:jc w:val="both"/>
      </w:pPr>
      <w:r>
        <w:rPr>
          <w:rFonts w:ascii="Times New Roman" w:hAnsi="Times New Roman"/>
          <w:b w:val="0"/>
          <w:i w:val="0"/>
          <w:sz w:val="24"/>
        </w:rPr>
        <w:t>This report documents the architectural design, algorithmic workflow, database modeling, and experimental evaluation of PrepAI. The subsequent chapters cover the problem statement, literature survey, implementation methodology, benchmark results, and conclusions.</w:t>
      </w:r>
    </w:p>
    <w:p>
      <w:r>
        <w:br w:type="page"/>
      </w:r>
    </w:p>
    <w:p>
      <w:pPr>
        <w:spacing w:line="360" w:lineRule="auto" w:before="360" w:after="240"/>
        <w:ind w:firstLine="0"/>
        <w:jc w:val="left"/>
      </w:pPr>
      <w:r>
        <w:rPr>
          <w:rFonts w:ascii="Times New Roman" w:hAnsi="Times New Roman"/>
          <w:b/>
          <w:sz w:val="32"/>
        </w:rPr>
        <w:t>CHAPTER 2: PROBLEM STATEMENT &amp; OBJECTIVES</w:t>
      </w:r>
    </w:p>
    <w:p>
      <w:pPr>
        <w:spacing w:line="360" w:lineRule="auto" w:before="280" w:after="120"/>
        <w:ind w:firstLine="0"/>
        <w:jc w:val="left"/>
      </w:pPr>
      <w:r>
        <w:rPr>
          <w:rFonts w:ascii="Times New Roman" w:hAnsi="Times New Roman"/>
          <w:b/>
          <w:sz w:val="28"/>
        </w:rPr>
        <w:t>2.1 Identification of Current Challenges</w:t>
      </w:r>
    </w:p>
    <w:p>
      <w:pPr>
        <w:spacing w:line="360" w:lineRule="auto" w:after="120" w:before="0"/>
        <w:ind w:firstLine="850"/>
        <w:jc w:val="both"/>
      </w:pPr>
      <w:r>
        <w:rPr>
          <w:rFonts w:ascii="Times New Roman" w:hAnsi="Times New Roman"/>
          <w:b w:val="0"/>
          <w:i w:val="0"/>
          <w:sz w:val="24"/>
        </w:rPr>
        <w:t>Five core challenges were identified in existing interview preparation approaches:</w:t>
      </w:r>
    </w:p>
    <w:p>
      <w:pPr>
        <w:spacing w:line="360" w:lineRule="auto" w:after="120" w:before="0"/>
        <w:ind w:firstLine="850"/>
        <w:jc w:val="both"/>
      </w:pPr>
      <w:r>
        <w:rPr>
          <w:rFonts w:ascii="Times New Roman" w:hAnsi="Times New Roman"/>
          <w:b w:val="0"/>
          <w:i w:val="0"/>
          <w:sz w:val="24"/>
        </w:rPr>
        <w:t>1. High Financial Barrier: Professional human coaching ($100-$300/hour) prevents iterative practice across multiple technical domains.</w:t>
      </w:r>
    </w:p>
    <w:p>
      <w:pPr>
        <w:spacing w:line="360" w:lineRule="auto" w:after="120" w:before="0"/>
        <w:ind w:firstLine="850"/>
        <w:jc w:val="both"/>
      </w:pPr>
      <w:r>
        <w:rPr>
          <w:rFonts w:ascii="Times New Roman" w:hAnsi="Times New Roman"/>
          <w:b w:val="0"/>
          <w:i w:val="0"/>
          <w:sz w:val="24"/>
        </w:rPr>
        <w:t>2. Absence of Resume Context: Generic question banks do not ask questions based on the candidate's actual projects, libraries, or architectural decisions.</w:t>
      </w:r>
    </w:p>
    <w:p>
      <w:pPr>
        <w:spacing w:line="360" w:lineRule="auto" w:after="120" w:before="0"/>
        <w:ind w:firstLine="850"/>
        <w:jc w:val="both"/>
      </w:pPr>
      <w:r>
        <w:rPr>
          <w:rFonts w:ascii="Times New Roman" w:hAnsi="Times New Roman"/>
          <w:b w:val="0"/>
          <w:i w:val="0"/>
          <w:sz w:val="24"/>
        </w:rPr>
        <w:t>3. Vocal Articulation Gap: Candidates rarely practice verbal technical explanations, leading to rambling, filler words, or difficulty explaining technical concepts under time constraints.</w:t>
      </w:r>
    </w:p>
    <w:p>
      <w:pPr>
        <w:spacing w:line="360" w:lineRule="auto" w:after="120" w:before="0"/>
        <w:ind w:firstLine="850"/>
        <w:jc w:val="both"/>
      </w:pPr>
      <w:r>
        <w:rPr>
          <w:rFonts w:ascii="Times New Roman" w:hAnsi="Times New Roman"/>
          <w:b w:val="0"/>
          <w:i w:val="0"/>
          <w:sz w:val="24"/>
        </w:rPr>
        <w:t>4. Static One-Turn Questioning: Traditional AI mock tools ask one question, grade the answer, and immediately move on. Real interviewers probe deeper when an answer lacks detail.</w:t>
      </w:r>
    </w:p>
    <w:p>
      <w:pPr>
        <w:spacing w:line="360" w:lineRule="auto" w:after="120" w:before="0"/>
        <w:ind w:firstLine="850"/>
        <w:jc w:val="both"/>
      </w:pPr>
      <w:r>
        <w:rPr>
          <w:rFonts w:ascii="Times New Roman" w:hAnsi="Times New Roman"/>
          <w:b w:val="0"/>
          <w:i w:val="0"/>
          <w:sz w:val="24"/>
        </w:rPr>
        <w:t>5. Database Connection Bottlenecks: Naive backend setups with cloud PostgreSQL instances frequently exhaust connection limits when multiple users practice concurrently.</w:t>
      </w:r>
    </w:p>
    <w:p>
      <w:pPr>
        <w:spacing w:line="360" w:lineRule="auto" w:before="280" w:after="120"/>
        <w:ind w:firstLine="0"/>
        <w:jc w:val="left"/>
      </w:pPr>
      <w:r>
        <w:rPr>
          <w:rFonts w:ascii="Times New Roman" w:hAnsi="Times New Roman"/>
          <w:b/>
          <w:sz w:val="28"/>
        </w:rPr>
        <w:t>2.2 Detailed Problem Formulation</w:t>
      </w:r>
    </w:p>
    <w:tbl>
      <w:tblPr>
        <w:tblW w:type="auto" w:w="0"/>
        <w:jc w:val="center"/>
        <w:tblLook w:firstColumn="1" w:firstRow="1" w:lastColumn="0" w:lastRow="0" w:noHBand="0" w:noVBand="1" w:val="04A0"/>
      </w:tblPr>
      <w:tblGrid>
        <w:gridCol w:w="8504"/>
      </w:tblGrid>
      <w:tr>
        <w:tc>
          <w:tcPr>
            <w:tcW w:type="dxa" w:w="8504"/>
            <w:shd w:fill="F4F6F9"/>
            <w:tcMar>
              <w:top w:w="140" w:type="dxa"/>
              <w:bottom w:w="140" w:type="dxa"/>
              <w:left w:w="200" w:type="dxa"/>
              <w:right w:w="200" w:type="dxa"/>
            </w:tcMar>
          </w:tcPr>
          <w:p>
            <w:pPr>
              <w:spacing w:line="276" w:lineRule="auto" w:after="40"/>
              <w:ind w:firstLine="0"/>
            </w:pPr>
            <w:r>
              <w:rPr>
                <w:rFonts w:ascii="Times New Roman" w:hAnsi="Times New Roman"/>
                <w:b/>
                <w:sz w:val="22"/>
              </w:rPr>
              <w:t>Formal Problem Statement</w:t>
              <w:br/>
            </w:r>
            <w:r>
              <w:rPr>
                <w:rFonts w:ascii="Times New Roman" w:hAnsi="Times New Roman"/>
                <w:i/>
                <w:sz w:val="21"/>
              </w:rPr>
              <w:t>"To design, implement, and evaluate a responsive full-stack web platform that grounds technical interview questions in candidate resumes via vector search, captures spoken verbal answers with sub-second speech transcription, autonomously probes shallow responses through an Adaptive Follow-Up Agent, and maintains backend stability under concurrent multi-user load."</w:t>
            </w:r>
          </w:p>
        </w:tc>
      </w:tr>
    </w:tbl>
    <w:p>
      <w:pPr>
        <w:spacing w:before="0" w:after="80"/>
        <w:ind w:firstLine="0"/>
      </w:pPr>
    </w:p>
    <w:p>
      <w:pPr>
        <w:spacing w:line="360" w:lineRule="auto" w:before="280" w:after="120"/>
        <w:ind w:firstLine="0"/>
        <w:jc w:val="left"/>
      </w:pPr>
      <w:r>
        <w:rPr>
          <w:rFonts w:ascii="Times New Roman" w:hAnsi="Times New Roman"/>
          <w:b/>
          <w:sz w:val="28"/>
        </w:rPr>
        <w:t>2.3 Primary and Secondary Research Objectives</w:t>
      </w:r>
    </w:p>
    <w:p>
      <w:pPr>
        <w:spacing w:line="360" w:lineRule="auto" w:after="120" w:before="0"/>
        <w:ind w:firstLine="0"/>
        <w:jc w:val="both"/>
      </w:pPr>
      <w:r>
        <w:rPr>
          <w:rFonts w:ascii="Times New Roman" w:hAnsi="Times New Roman"/>
          <w:b/>
          <w:i w:val="0"/>
          <w:sz w:val="24"/>
        </w:rPr>
        <w:t>Primary Objectives:</w:t>
      </w:r>
    </w:p>
    <w:p>
      <w:pPr>
        <w:spacing w:line="360" w:lineRule="auto" w:after="120" w:before="0"/>
        <w:ind w:firstLine="850"/>
        <w:jc w:val="both"/>
      </w:pPr>
      <w:r>
        <w:rPr>
          <w:rFonts w:ascii="Times New Roman" w:hAnsi="Times New Roman"/>
          <w:b w:val="0"/>
          <w:i w:val="0"/>
          <w:sz w:val="24"/>
        </w:rPr>
        <w:t>1. End-to-End Voice Interview Pipeline: Implement a browser-native voice recording interface using the MediaRecorder API that streams WebM audio payloads to a high-speed Whisper transcription engine running on Groq hardware, achieving speech transcription within 350-550 milliseconds.</w:t>
      </w:r>
    </w:p>
    <w:p>
      <w:pPr>
        <w:spacing w:line="360" w:lineRule="auto" w:after="120" w:before="0"/>
        <w:ind w:firstLine="850"/>
        <w:jc w:val="both"/>
      </w:pPr>
      <w:r>
        <w:rPr>
          <w:rFonts w:ascii="Times New Roman" w:hAnsi="Times New Roman"/>
          <w:b w:val="0"/>
          <w:i w:val="0"/>
          <w:sz w:val="24"/>
        </w:rPr>
        <w:t>2. Autonomous Adaptive Follow-Up Agent: Engineer an agentic decision loop that evaluates verbal answer depth, autonomously triggers targeted technical follow-up questions for shallow answers, and concludes with a rubric score and Staff-level model answer.</w:t>
      </w:r>
    </w:p>
    <w:p>
      <w:pPr>
        <w:spacing w:line="360" w:lineRule="auto" w:after="120" w:before="0"/>
        <w:ind w:firstLine="850"/>
        <w:jc w:val="both"/>
      </w:pPr>
      <w:r>
        <w:rPr>
          <w:rFonts w:ascii="Times New Roman" w:hAnsi="Times New Roman"/>
          <w:b w:val="0"/>
          <w:i w:val="0"/>
          <w:sz w:val="24"/>
        </w:rPr>
        <w:t>3. Resume RAG Pipeline with pgvector: Build an automated resume ingestion engine that chunks PDF text into character-bounded sliding windows with word-boundary preservation, computes 384-dimensional dense semantic embeddings via Cohere API, and executes cosine similarity searches in PostgreSQL.</w:t>
      </w:r>
    </w:p>
    <w:p>
      <w:pPr>
        <w:spacing w:line="360" w:lineRule="auto" w:after="120" w:before="0"/>
        <w:ind w:firstLine="850"/>
        <w:jc w:val="both"/>
      </w:pPr>
      <w:r>
        <w:rPr>
          <w:rFonts w:ascii="Times New Roman" w:hAnsi="Times New Roman"/>
          <w:b w:val="0"/>
          <w:i w:val="0"/>
          <w:sz w:val="24"/>
        </w:rPr>
        <w:t>4. Clean Vector Synchronization: Guarantee that subsequent resume uploads by a user immediately purge all previous chunk embeddings and database records to prevent stale retrieval and hallucinated questioning.</w:t>
      </w:r>
    </w:p>
    <w:p>
      <w:pPr>
        <w:spacing w:line="360" w:lineRule="auto" w:after="120" w:before="0"/>
        <w:ind w:firstLine="850"/>
        <w:jc w:val="both"/>
      </w:pPr>
      <w:r>
        <w:rPr>
          <w:rFonts w:ascii="Times New Roman" w:hAnsi="Times New Roman"/>
          <w:b w:val="0"/>
          <w:i w:val="0"/>
          <w:sz w:val="24"/>
        </w:rPr>
        <w:t>5. Connection Pool Optimization: Tune SQLAlchemy connection parameters and integrate Supabase transaction poolers to sustain 50-100 concurrent active users without connection exhaustion.</w:t>
      </w:r>
    </w:p>
    <w:p>
      <w:pPr>
        <w:spacing w:line="360" w:lineRule="auto" w:after="120" w:before="0"/>
        <w:ind w:firstLine="0"/>
        <w:jc w:val="both"/>
      </w:pPr>
      <w:r>
        <w:rPr>
          <w:rFonts w:ascii="Times New Roman" w:hAnsi="Times New Roman"/>
          <w:b/>
          <w:i w:val="0"/>
          <w:sz w:val="24"/>
        </w:rPr>
        <w:t>Secondary Objectives:</w:t>
      </w:r>
    </w:p>
    <w:p>
      <w:pPr>
        <w:spacing w:line="360" w:lineRule="auto" w:after="120" w:before="0"/>
        <w:ind w:firstLine="850"/>
        <w:jc w:val="both"/>
      </w:pPr>
      <w:r>
        <w:rPr>
          <w:rFonts w:ascii="Times New Roman" w:hAnsi="Times New Roman"/>
          <w:b w:val="0"/>
          <w:i w:val="0"/>
          <w:sz w:val="24"/>
        </w:rPr>
        <w:t>1. Career Asset Generation Suite: Implement ATS semantic job description matching, personalized cover letter generation, and LinkedIn headline/bio generation grounded directly in parsed resume text.</w:t>
      </w:r>
    </w:p>
    <w:p>
      <w:pPr>
        <w:spacing w:line="360" w:lineRule="auto" w:after="120" w:before="0"/>
        <w:ind w:firstLine="850"/>
        <w:jc w:val="both"/>
      </w:pPr>
      <w:r>
        <w:rPr>
          <w:rFonts w:ascii="Times New Roman" w:hAnsi="Times New Roman"/>
          <w:b w:val="0"/>
          <w:i w:val="0"/>
          <w:sz w:val="24"/>
        </w:rPr>
        <w:t>2. Analytical Performance Tracking: Provide candidates with historical analytics, tracking average scores, question completion counts, topic strengths, and identifying focal improvement areas across technical domains.</w:t>
      </w:r>
    </w:p>
    <w:p>
      <w:pPr>
        <w:spacing w:line="360" w:lineRule="auto" w:after="120" w:before="0"/>
        <w:ind w:firstLine="850"/>
        <w:jc w:val="both"/>
      </w:pPr>
      <w:r>
        <w:rPr>
          <w:rFonts w:ascii="Times New Roman" w:hAnsi="Times New Roman"/>
          <w:b w:val="0"/>
          <w:i w:val="0"/>
          <w:sz w:val="24"/>
        </w:rPr>
        <w:t>3. Ergonomic User Interface with Audio Dictation: Build an accessible interface supporting audio playback controls (Listen / Stop) to allow candidates to listen to questions spoken aloud.</w:t>
      </w:r>
    </w:p>
    <w:p>
      <w:pPr>
        <w:spacing w:line="360" w:lineRule="auto" w:before="280" w:after="120"/>
        <w:ind w:firstLine="0"/>
        <w:jc w:val="left"/>
      </w:pPr>
      <w:r>
        <w:rPr>
          <w:rFonts w:ascii="Times New Roman" w:hAnsi="Times New Roman"/>
          <w:b/>
          <w:sz w:val="28"/>
        </w:rPr>
        <w:t>2.4 Project Scope and Boundaries</w:t>
      </w:r>
    </w:p>
    <w:p>
      <w:pPr>
        <w:spacing w:line="360" w:lineRule="auto" w:after="120" w:before="0"/>
        <w:ind w:firstLine="850"/>
        <w:jc w:val="both"/>
      </w:pPr>
      <w:r>
        <w:rPr>
          <w:rFonts w:ascii="Times New Roman" w:hAnsi="Times New Roman"/>
          <w:b w:val="0"/>
          <w:i w:val="0"/>
          <w:sz w:val="24"/>
        </w:rPr>
        <w:t>The scope of this project encompasses full-stack software development, architectural integration, and empirical benchmarking. Specifically, the system supports English-language technical interviews across four distinct domains: 'General', 'Projects', 'Core Subjects' (Operating Systems, DBMS, Computer Networks), and 'Internship'. Audio processing focuses on speech transcription and semantic content evaluation. Real-time video face analysis and prosody/tone inflection analysis are identified as beyond the current scope and documented as avenues for future exploration.</w:t>
      </w:r>
    </w:p>
    <w:p>
      <w:r>
        <w:br w:type="page"/>
      </w:r>
    </w:p>
    <w:p>
      <w:pPr>
        <w:spacing w:line="360" w:lineRule="auto" w:before="360" w:after="240"/>
        <w:ind w:firstLine="0"/>
        <w:jc w:val="left"/>
      </w:pPr>
      <w:r>
        <w:rPr>
          <w:rFonts w:ascii="Times New Roman" w:hAnsi="Times New Roman"/>
          <w:b/>
          <w:sz w:val="32"/>
        </w:rPr>
        <w:t>CHAPTER 3: LITERATURE SURVEY &amp; RELATED WORK</w:t>
      </w:r>
    </w:p>
    <w:p>
      <w:pPr>
        <w:spacing w:line="360" w:lineRule="auto" w:before="280" w:after="120"/>
        <w:ind w:firstLine="0"/>
        <w:jc w:val="left"/>
      </w:pPr>
      <w:r>
        <w:rPr>
          <w:rFonts w:ascii="Times New Roman" w:hAnsi="Times New Roman"/>
          <w:b/>
          <w:sz w:val="28"/>
        </w:rPr>
        <w:t>3.1 Contemporary Automated Interview Solutions</w:t>
      </w:r>
    </w:p>
    <w:p>
      <w:pPr>
        <w:spacing w:line="360" w:lineRule="auto" w:after="120" w:before="0"/>
        <w:ind w:firstLine="850"/>
        <w:jc w:val="both"/>
      </w:pPr>
      <w:r>
        <w:rPr>
          <w:rFonts w:ascii="Times New Roman" w:hAnsi="Times New Roman"/>
          <w:b w:val="0"/>
          <w:i w:val="0"/>
          <w:sz w:val="24"/>
        </w:rPr>
        <w:t>Recent research in computer-assisted educational and career development systems has investigated various configurations of automated interview practice. Early systems such as PRAM (Automated Practice Mock System) utilized rule-based conversational graphs. While predictable, these graphs proved rigid and could not handle spontaneous answers. Platforms like InterviewBit and LeetCode provide exhaustive catalogs of technical coding challenges; however, their evaluation mechanisms are restricted to unit test suites and compiler outputs, omitting verbal articulation, communication structure, and architectural reasoning.</w:t>
      </w:r>
    </w:p>
    <w:p>
      <w:pPr>
        <w:spacing w:line="360" w:lineRule="auto" w:after="120" w:before="0"/>
        <w:ind w:firstLine="850"/>
        <w:jc w:val="both"/>
      </w:pPr>
      <w:r>
        <w:rPr>
          <w:rFonts w:ascii="Times New Roman" w:hAnsi="Times New Roman"/>
          <w:b w:val="0"/>
          <w:i w:val="0"/>
          <w:sz w:val="24"/>
        </w:rPr>
        <w:t>In the commercial space, platforms such as Pramp and Interviewing.io pair human peers or volunteer engineers. While effective, they depend entirely on peer availability, suffer from scheduling frictions, and do not provide standardized evaluation rubrics. Recent AI-centric tools, such as Google's Interview Warmup, demonstrate the viability of speech-to-text practice. However, Interview Warmup is restricted to pre-scripted generic questions and lacks the capacity to parse a candidate's bespoke project history, architectural decisions, or resume bullet points.</w:t>
      </w:r>
    </w:p>
    <w:p>
      <w:pPr>
        <w:spacing w:line="360" w:lineRule="auto" w:before="280" w:after="120"/>
        <w:ind w:firstLine="0"/>
        <w:jc w:val="left"/>
      </w:pPr>
      <w:r>
        <w:rPr>
          <w:rFonts w:ascii="Times New Roman" w:hAnsi="Times New Roman"/>
          <w:b/>
          <w:sz w:val="28"/>
        </w:rPr>
        <w:t>3.2 Retrieval-Augmented Generation (RAG) Architectures</w:t>
      </w:r>
    </w:p>
    <w:p>
      <w:pPr>
        <w:spacing w:line="360" w:lineRule="auto" w:after="120" w:before="0"/>
        <w:ind w:firstLine="850"/>
        <w:jc w:val="both"/>
      </w:pPr>
      <w:r>
        <w:rPr>
          <w:rFonts w:ascii="Times New Roman" w:hAnsi="Times New Roman"/>
          <w:b w:val="0"/>
          <w:i w:val="0"/>
          <w:sz w:val="24"/>
        </w:rPr>
        <w:t>Retrieval-Augmented Generation, introduced by Lewis et al. (2020), revolutionized domain-specific LLM applications by combining parametric memory (the weights of pre-trained models) with non-parametric retrieval (external knowledge vector indexes). Rather than fine-tuning multi-billion parameter models on private documents-which is computationally expensive and introduces privacy vulnerabilities-RAG retrieves the top-k most semantically relevant text chunks from an external vector index and injects them directly into the inference prompt context.</w:t>
      </w:r>
    </w:p>
    <w:p>
      <w:pPr>
        <w:spacing w:line="360" w:lineRule="auto" w:after="120" w:before="0"/>
        <w:ind w:firstLine="850"/>
        <w:jc w:val="both"/>
      </w:pPr>
      <w:r>
        <w:rPr>
          <w:rFonts w:ascii="Times New Roman" w:hAnsi="Times New Roman"/>
          <w:b w:val="0"/>
          <w:i w:val="0"/>
          <w:sz w:val="24"/>
        </w:rPr>
        <w:t>In academic literature, vector search is frequently executed using specialized vector databases such as Pinecone, Milvus, or Qdrant. However, recent work by software practitioners demonstrates that standalone vector databases introduce distributed state synchronization problems, separate authentication layers, and increased infrastructure costs. PrepAI adopts the modern consensus validated by pgvector: integrating vector search directly into relational PostgreSQL tables allows ACID transactions, cascading deletes (ON DELETE CASCADE), and unified relational joins between user profiles, resume metadata, and vector embeddings in a single query.</w:t>
      </w:r>
    </w:p>
    <w:p>
      <w:pPr>
        <w:spacing w:line="360" w:lineRule="auto" w:before="280" w:after="120"/>
        <w:ind w:firstLine="0"/>
        <w:jc w:val="left"/>
      </w:pPr>
      <w:r>
        <w:rPr>
          <w:rFonts w:ascii="Times New Roman" w:hAnsi="Times New Roman"/>
          <w:b/>
          <w:sz w:val="28"/>
        </w:rPr>
        <w:t>3.3 Automated Speech Recognition &amp; Acceleration</w:t>
      </w:r>
    </w:p>
    <w:p>
      <w:pPr>
        <w:spacing w:line="360" w:lineRule="auto" w:after="120" w:before="0"/>
        <w:ind w:firstLine="850"/>
        <w:jc w:val="both"/>
      </w:pPr>
      <w:r>
        <w:rPr>
          <w:rFonts w:ascii="Times New Roman" w:hAnsi="Times New Roman"/>
          <w:b w:val="0"/>
          <w:i w:val="0"/>
          <w:sz w:val="24"/>
        </w:rPr>
        <w:t>Automated Speech Recognition (ASR) has achieved human-level word error rates with the release of OpenAI's Whisper model architecture (Radford et al., 2022). Whisper utilizes an encoder-decoder Transformer trained on 680,000 hours of multilingual, weakly supervised audio data. Despite its accuracy, deploying large Whisper checkpoints on standard cloud CPU instances incurs significant inference latency, often ranging from 2.5 to 5.0 seconds for a 30-second audio clip.</w:t>
      </w:r>
    </w:p>
    <w:p>
      <w:pPr>
        <w:spacing w:line="360" w:lineRule="auto" w:after="120" w:before="0"/>
        <w:ind w:firstLine="850"/>
        <w:jc w:val="both"/>
      </w:pPr>
      <w:r>
        <w:rPr>
          <w:rFonts w:ascii="Times New Roman" w:hAnsi="Times New Roman"/>
          <w:b w:val="0"/>
          <w:i w:val="0"/>
          <w:sz w:val="24"/>
        </w:rPr>
        <w:t>To overcome this latency barrier, hardware-accelerated inference solutions have emerged. Groq's Tensor Streaming Processor (TSP) architecture provides deterministic, high-bandwidth execution of Transformer models. Running Whisper-large-v3-turbo on Groq hardware reduces transcription latency to approximately 350-550 ms for typical spoken technical explanations. PrepAI leverages this technological breakthrough to deliver responsive speech transcription, making spoken mock interviews practical.</w:t>
      </w:r>
    </w:p>
    <w:p>
      <w:pPr>
        <w:spacing w:line="360" w:lineRule="auto" w:before="280" w:after="120"/>
        <w:ind w:firstLine="0"/>
        <w:jc w:val="left"/>
      </w:pPr>
      <w:r>
        <w:rPr>
          <w:rFonts w:ascii="Times New Roman" w:hAnsi="Times New Roman"/>
          <w:b/>
          <w:sz w:val="28"/>
        </w:rPr>
        <w:t>3.4 Emergence of Agentic AI Decision Loops</w:t>
      </w:r>
    </w:p>
    <w:p>
      <w:pPr>
        <w:spacing w:line="360" w:lineRule="auto" w:after="120" w:before="0"/>
        <w:ind w:firstLine="850"/>
        <w:jc w:val="both"/>
      </w:pPr>
      <w:r>
        <w:rPr>
          <w:rFonts w:ascii="Times New Roman" w:hAnsi="Times New Roman"/>
          <w:b w:val="0"/>
          <w:i w:val="0"/>
          <w:sz w:val="24"/>
        </w:rPr>
        <w:t>Traditional generative AI systems operate as passive one-step pipelines (prompt in, answer out). Agentic AI introduces autonomous reasoning, reflection, and multi-turn decision-making. In mock interviews, an agentic loop inspects the candidate's response against rubric criteria and autonomously chooses its next action-either drilling down with a follow-up probe or concluding the topic. Implementing this loop with direct LLM calls rather than complex agent graph frameworks ensures predictable execution and minimal latency.</w:t>
      </w:r>
    </w:p>
    <w:p>
      <w:pPr>
        <w:spacing w:line="360" w:lineRule="auto" w:before="280" w:after="120"/>
        <w:ind w:firstLine="0"/>
        <w:jc w:val="left"/>
      </w:pPr>
      <w:r>
        <w:rPr>
          <w:rFonts w:ascii="Times New Roman" w:hAnsi="Times New Roman"/>
          <w:b/>
          <w:sz w:val="28"/>
        </w:rPr>
        <w:t>3.5 Comparative Analysis of Existing Platforms</w:t>
      </w:r>
    </w:p>
    <w:p>
      <w:pPr>
        <w:spacing w:line="360" w:lineRule="auto" w:after="120" w:before="0"/>
        <w:ind w:firstLine="850"/>
        <w:jc w:val="both"/>
      </w:pPr>
      <w:r>
        <w:rPr>
          <w:rFonts w:ascii="Times New Roman" w:hAnsi="Times New Roman"/>
          <w:b w:val="0"/>
          <w:i w:val="0"/>
          <w:sz w:val="24"/>
        </w:rPr>
        <w:t>Table 10.1 summarizes a feature-by-feature comparative evaluation of PrepAI against existing industry alternatives, highlighting PrepAI's distinct architectural advantages.</w:t>
      </w:r>
    </w:p>
    <w:tbl>
      <w:tblPr>
        <w:tblW w:type="auto" w:w="0"/>
        <w:jc w:val="center"/>
        <w:tblLook w:firstColumn="1" w:firstRow="1" w:lastColumn="0" w:lastRow="0" w:noHBand="0" w:noVBand="1" w:val="04A0"/>
        <w:tblBorders>
          <w:top w:val="single" w:sz="6" w:space="0" w:color="D3D3D3"/>
          <w:bottom w:val="single" w:sz="8" w:space="0" w:color="333333"/>
          <w:insideH w:val="single" w:sz="4" w:space="0" w:color="D3D3D3"/>
          <w:insideV w:val="none"/>
          <w:left w:val="none"/>
          <w:right w:val="none"/>
        </w:tblBorders>
      </w:tblPr>
      <w:tblGrid>
        <w:gridCol w:w="1701"/>
        <w:gridCol w:w="1701"/>
        <w:gridCol w:w="1701"/>
        <w:gridCol w:w="1701"/>
        <w:gridCol w:w="1701"/>
      </w:tblGrid>
      <w:tr>
        <w:tc>
          <w:tcPr>
            <w:tcW w:type="dxa" w:w="1701"/>
            <w:shd w:fill="F1F5F9"/>
          </w:tcPr>
          <w:p>
            <w:pPr>
              <w:spacing w:line="276" w:lineRule="auto"/>
              <w:ind w:firstLine="0"/>
              <w:jc w:val="center"/>
            </w:pPr>
            <w:r>
              <w:rPr>
                <w:rFonts w:ascii="Times New Roman" w:hAnsi="Times New Roman"/>
                <w:b/>
                <w:sz w:val="21"/>
              </w:rPr>
              <w:t>Platform</w:t>
            </w:r>
          </w:p>
        </w:tc>
        <w:tc>
          <w:tcPr>
            <w:tcW w:type="dxa" w:w="1701"/>
            <w:shd w:fill="F1F5F9"/>
          </w:tcPr>
          <w:p>
            <w:pPr>
              <w:spacing w:line="276" w:lineRule="auto"/>
              <w:ind w:firstLine="0"/>
              <w:jc w:val="center"/>
            </w:pPr>
            <w:r>
              <w:rPr>
                <w:rFonts w:ascii="Times New Roman" w:hAnsi="Times New Roman"/>
                <w:b/>
                <w:sz w:val="21"/>
              </w:rPr>
              <w:t>Voice Input</w:t>
            </w:r>
          </w:p>
        </w:tc>
        <w:tc>
          <w:tcPr>
            <w:tcW w:type="dxa" w:w="1701"/>
            <w:shd w:fill="F1F5F9"/>
          </w:tcPr>
          <w:p>
            <w:pPr>
              <w:spacing w:line="276" w:lineRule="auto"/>
              <w:ind w:firstLine="0"/>
              <w:jc w:val="center"/>
            </w:pPr>
            <w:r>
              <w:rPr>
                <w:rFonts w:ascii="Times New Roman" w:hAnsi="Times New Roman"/>
                <w:b/>
                <w:sz w:val="21"/>
              </w:rPr>
              <w:t>Resume RAG</w:t>
            </w:r>
          </w:p>
        </w:tc>
        <w:tc>
          <w:tcPr>
            <w:tcW w:type="dxa" w:w="1701"/>
            <w:shd w:fill="F1F5F9"/>
          </w:tcPr>
          <w:p>
            <w:pPr>
              <w:spacing w:line="276" w:lineRule="auto"/>
              <w:ind w:firstLine="0"/>
              <w:jc w:val="center"/>
            </w:pPr>
            <w:r>
              <w:rPr>
                <w:rFonts w:ascii="Times New Roman" w:hAnsi="Times New Roman"/>
                <w:b/>
                <w:sz w:val="21"/>
              </w:rPr>
              <w:t>Dynamic Follow-Up</w:t>
            </w:r>
          </w:p>
        </w:tc>
        <w:tc>
          <w:tcPr>
            <w:tcW w:type="dxa" w:w="1701"/>
            <w:shd w:fill="F1F5F9"/>
          </w:tcPr>
          <w:p>
            <w:pPr>
              <w:spacing w:line="276" w:lineRule="auto"/>
              <w:ind w:firstLine="0"/>
              <w:jc w:val="center"/>
            </w:pPr>
            <w:r>
              <w:rPr>
                <w:rFonts w:ascii="Times New Roman" w:hAnsi="Times New Roman"/>
                <w:b/>
                <w:sz w:val="21"/>
              </w:rPr>
              <w:t>Turnaround Latency</w:t>
            </w:r>
          </w:p>
        </w:tc>
      </w:tr>
      <w:tr>
        <w:tc>
          <w:tcPr>
            <w:tcW w:type="dxa" w:w="1701"/>
          </w:tcPr>
          <w:p>
            <w:pPr>
              <w:spacing w:line="276" w:lineRule="auto"/>
              <w:ind w:firstLine="0"/>
              <w:jc w:val="left"/>
            </w:pPr>
            <w:r>
              <w:rPr>
                <w:rFonts w:ascii="Times New Roman" w:hAnsi="Times New Roman"/>
                <w:sz w:val="20"/>
              </w:rPr>
              <w:t>Human Coaching</w:t>
            </w:r>
          </w:p>
        </w:tc>
        <w:tc>
          <w:tcPr>
            <w:tcW w:type="dxa" w:w="1701"/>
          </w:tcPr>
          <w:p>
            <w:pPr>
              <w:spacing w:line="276" w:lineRule="auto"/>
              <w:ind w:firstLine="0"/>
              <w:jc w:val="center"/>
            </w:pPr>
            <w:r>
              <w:rPr>
                <w:rFonts w:ascii="Times New Roman" w:hAnsi="Times New Roman"/>
                <w:sz w:val="20"/>
              </w:rPr>
              <w:t>Yes (Live)</w:t>
            </w:r>
          </w:p>
        </w:tc>
        <w:tc>
          <w:tcPr>
            <w:tcW w:type="dxa" w:w="1701"/>
          </w:tcPr>
          <w:p>
            <w:pPr>
              <w:spacing w:line="276" w:lineRule="auto"/>
              <w:ind w:firstLine="0"/>
              <w:jc w:val="center"/>
            </w:pPr>
            <w:r>
              <w:rPr>
                <w:rFonts w:ascii="Times New Roman" w:hAnsi="Times New Roman"/>
                <w:sz w:val="20"/>
              </w:rPr>
              <w:t>Yes (Manual)</w:t>
            </w:r>
          </w:p>
        </w:tc>
        <w:tc>
          <w:tcPr>
            <w:tcW w:type="dxa" w:w="1701"/>
          </w:tcPr>
          <w:p>
            <w:pPr>
              <w:spacing w:line="276" w:lineRule="auto"/>
              <w:ind w:firstLine="0"/>
              <w:jc w:val="center"/>
            </w:pPr>
            <w:r>
              <w:rPr>
                <w:rFonts w:ascii="Times New Roman" w:hAnsi="Times New Roman"/>
                <w:sz w:val="20"/>
              </w:rPr>
              <w:t>Yes (Human)</w:t>
            </w:r>
          </w:p>
        </w:tc>
        <w:tc>
          <w:tcPr>
            <w:tcW w:type="dxa" w:w="1701"/>
          </w:tcPr>
          <w:p>
            <w:pPr>
              <w:spacing w:line="276" w:lineRule="auto"/>
              <w:ind w:firstLine="0"/>
              <w:jc w:val="center"/>
            </w:pPr>
            <w:r>
              <w:rPr>
                <w:rFonts w:ascii="Times New Roman" w:hAnsi="Times New Roman"/>
                <w:sz w:val="20"/>
              </w:rPr>
              <w:t>Real-time</w:t>
            </w:r>
          </w:p>
        </w:tc>
      </w:tr>
      <w:tr>
        <w:tc>
          <w:tcPr>
            <w:tcW w:type="dxa" w:w="1701"/>
          </w:tcPr>
          <w:p>
            <w:pPr>
              <w:spacing w:line="276" w:lineRule="auto"/>
              <w:ind w:firstLine="0"/>
              <w:jc w:val="left"/>
            </w:pPr>
            <w:r>
              <w:rPr>
                <w:rFonts w:ascii="Times New Roman" w:hAnsi="Times New Roman"/>
                <w:sz w:val="20"/>
              </w:rPr>
              <w:t>LeetCode / HackerRank</w:t>
            </w:r>
          </w:p>
        </w:tc>
        <w:tc>
          <w:tcPr>
            <w:tcW w:type="dxa" w:w="1701"/>
          </w:tcPr>
          <w:p>
            <w:pPr>
              <w:spacing w:line="276" w:lineRule="auto"/>
              <w:ind w:firstLine="0"/>
              <w:jc w:val="center"/>
            </w:pPr>
            <w:r>
              <w:rPr>
                <w:rFonts w:ascii="Times New Roman" w:hAnsi="Times New Roman"/>
                <w:sz w:val="20"/>
              </w:rPr>
              <w:t>No (Code only)</w:t>
            </w:r>
          </w:p>
        </w:tc>
        <w:tc>
          <w:tcPr>
            <w:tcW w:type="dxa" w:w="1701"/>
          </w:tcPr>
          <w:p>
            <w:pPr>
              <w:spacing w:line="276" w:lineRule="auto"/>
              <w:ind w:firstLine="0"/>
              <w:jc w:val="center"/>
            </w:pPr>
            <w:r>
              <w:rPr>
                <w:rFonts w:ascii="Times New Roman" w:hAnsi="Times New Roman"/>
                <w:sz w:val="20"/>
              </w:rPr>
              <w:t>No</w:t>
            </w:r>
          </w:p>
        </w:tc>
        <w:tc>
          <w:tcPr>
            <w:tcW w:type="dxa" w:w="1701"/>
          </w:tcPr>
          <w:p>
            <w:pPr>
              <w:spacing w:line="276" w:lineRule="auto"/>
              <w:ind w:firstLine="0"/>
              <w:jc w:val="center"/>
            </w:pPr>
            <w:r>
              <w:rPr>
                <w:rFonts w:ascii="Times New Roman" w:hAnsi="Times New Roman"/>
                <w:sz w:val="20"/>
              </w:rPr>
              <w:t>No</w:t>
            </w:r>
          </w:p>
        </w:tc>
        <w:tc>
          <w:tcPr>
            <w:tcW w:type="dxa" w:w="1701"/>
          </w:tcPr>
          <w:p>
            <w:pPr>
              <w:spacing w:line="276" w:lineRule="auto"/>
              <w:ind w:firstLine="0"/>
              <w:jc w:val="center"/>
            </w:pPr>
            <w:r>
              <w:rPr>
                <w:rFonts w:ascii="Times New Roman" w:hAnsi="Times New Roman"/>
                <w:sz w:val="20"/>
              </w:rPr>
              <w:t>N/A</w:t>
            </w:r>
          </w:p>
        </w:tc>
      </w:tr>
      <w:tr>
        <w:tc>
          <w:tcPr>
            <w:tcW w:type="dxa" w:w="1701"/>
          </w:tcPr>
          <w:p>
            <w:pPr>
              <w:spacing w:line="276" w:lineRule="auto"/>
              <w:ind w:firstLine="0"/>
              <w:jc w:val="left"/>
            </w:pPr>
            <w:r>
              <w:rPr>
                <w:rFonts w:ascii="Times New Roman" w:hAnsi="Times New Roman"/>
                <w:sz w:val="20"/>
              </w:rPr>
              <w:t>Google Interview Warmup</w:t>
            </w:r>
          </w:p>
        </w:tc>
        <w:tc>
          <w:tcPr>
            <w:tcW w:type="dxa" w:w="1701"/>
          </w:tcPr>
          <w:p>
            <w:pPr>
              <w:spacing w:line="276" w:lineRule="auto"/>
              <w:ind w:firstLine="0"/>
              <w:jc w:val="center"/>
            </w:pPr>
            <w:r>
              <w:rPr>
                <w:rFonts w:ascii="Times New Roman" w:hAnsi="Times New Roman"/>
                <w:sz w:val="20"/>
              </w:rPr>
              <w:t>Yes (Audio)</w:t>
            </w:r>
          </w:p>
        </w:tc>
        <w:tc>
          <w:tcPr>
            <w:tcW w:type="dxa" w:w="1701"/>
          </w:tcPr>
          <w:p>
            <w:pPr>
              <w:spacing w:line="276" w:lineRule="auto"/>
              <w:ind w:firstLine="0"/>
              <w:jc w:val="center"/>
            </w:pPr>
            <w:r>
              <w:rPr>
                <w:rFonts w:ascii="Times New Roman" w:hAnsi="Times New Roman"/>
                <w:sz w:val="20"/>
              </w:rPr>
              <w:t>No (Static Qs)</w:t>
            </w:r>
          </w:p>
        </w:tc>
        <w:tc>
          <w:tcPr>
            <w:tcW w:type="dxa" w:w="1701"/>
          </w:tcPr>
          <w:p>
            <w:pPr>
              <w:spacing w:line="276" w:lineRule="auto"/>
              <w:ind w:firstLine="0"/>
              <w:jc w:val="center"/>
            </w:pPr>
            <w:r>
              <w:rPr>
                <w:rFonts w:ascii="Times New Roman" w:hAnsi="Times New Roman"/>
                <w:sz w:val="20"/>
              </w:rPr>
              <w:t>No</w:t>
            </w:r>
          </w:p>
        </w:tc>
        <w:tc>
          <w:tcPr>
            <w:tcW w:type="dxa" w:w="1701"/>
          </w:tcPr>
          <w:p>
            <w:pPr>
              <w:spacing w:line="276" w:lineRule="auto"/>
              <w:ind w:firstLine="0"/>
              <w:jc w:val="center"/>
            </w:pPr>
            <w:r>
              <w:rPr>
                <w:rFonts w:ascii="Times New Roman" w:hAnsi="Times New Roman"/>
                <w:sz w:val="20"/>
              </w:rPr>
              <w:t>~1.5s (STT only)</w:t>
            </w:r>
          </w:p>
        </w:tc>
      </w:tr>
      <w:tr>
        <w:tc>
          <w:tcPr>
            <w:tcW w:type="dxa" w:w="1701"/>
          </w:tcPr>
          <w:p>
            <w:pPr>
              <w:spacing w:line="276" w:lineRule="auto"/>
              <w:ind w:firstLine="0"/>
              <w:jc w:val="left"/>
            </w:pPr>
            <w:r>
              <w:rPr>
                <w:rFonts w:ascii="Times New Roman" w:hAnsi="Times New Roman"/>
                <w:sz w:val="20"/>
              </w:rPr>
              <w:t>Generic LLM Chatbots</w:t>
            </w:r>
          </w:p>
        </w:tc>
        <w:tc>
          <w:tcPr>
            <w:tcW w:type="dxa" w:w="1701"/>
          </w:tcPr>
          <w:p>
            <w:pPr>
              <w:spacing w:line="276" w:lineRule="auto"/>
              <w:ind w:firstLine="0"/>
              <w:jc w:val="center"/>
            </w:pPr>
            <w:r>
              <w:rPr>
                <w:rFonts w:ascii="Times New Roman" w:hAnsi="Times New Roman"/>
                <w:sz w:val="20"/>
              </w:rPr>
              <w:t>No (Text only)</w:t>
            </w:r>
          </w:p>
        </w:tc>
        <w:tc>
          <w:tcPr>
            <w:tcW w:type="dxa" w:w="1701"/>
          </w:tcPr>
          <w:p>
            <w:pPr>
              <w:spacing w:line="276" w:lineRule="auto"/>
              <w:ind w:firstLine="0"/>
              <w:jc w:val="center"/>
            </w:pPr>
            <w:r>
              <w:rPr>
                <w:rFonts w:ascii="Times New Roman" w:hAnsi="Times New Roman"/>
                <w:sz w:val="20"/>
              </w:rPr>
              <w:t>Partial (Copy-Paste)</w:t>
            </w:r>
          </w:p>
        </w:tc>
        <w:tc>
          <w:tcPr>
            <w:tcW w:type="dxa" w:w="1701"/>
          </w:tcPr>
          <w:p>
            <w:pPr>
              <w:spacing w:line="276" w:lineRule="auto"/>
              <w:ind w:firstLine="0"/>
              <w:jc w:val="center"/>
            </w:pPr>
            <w:r>
              <w:rPr>
                <w:rFonts w:ascii="Times New Roman" w:hAnsi="Times New Roman"/>
                <w:sz w:val="20"/>
              </w:rPr>
              <w:t>No (Single turn)</w:t>
            </w:r>
          </w:p>
        </w:tc>
        <w:tc>
          <w:tcPr>
            <w:tcW w:type="dxa" w:w="1701"/>
          </w:tcPr>
          <w:p>
            <w:pPr>
              <w:spacing w:line="276" w:lineRule="auto"/>
              <w:ind w:firstLine="0"/>
              <w:jc w:val="center"/>
            </w:pPr>
            <w:r>
              <w:rPr>
                <w:rFonts w:ascii="Times New Roman" w:hAnsi="Times New Roman"/>
                <w:sz w:val="20"/>
              </w:rPr>
              <w:t>3.0s - 6.0s</w:t>
            </w:r>
          </w:p>
        </w:tc>
      </w:tr>
      <w:tr>
        <w:tc>
          <w:tcPr>
            <w:tcW w:type="dxa" w:w="1701"/>
            <w:shd w:fill="F8FAFC"/>
          </w:tcPr>
          <w:p>
            <w:pPr>
              <w:spacing w:line="276" w:lineRule="auto"/>
              <w:ind w:firstLine="0"/>
              <w:jc w:val="left"/>
            </w:pPr>
            <w:r>
              <w:rPr>
                <w:rFonts w:ascii="Times New Roman" w:hAnsi="Times New Roman"/>
                <w:b/>
                <w:sz w:val="20"/>
              </w:rPr>
              <w:t>PrepAI (This Work)</w:t>
            </w:r>
          </w:p>
        </w:tc>
        <w:tc>
          <w:tcPr>
            <w:tcW w:type="dxa" w:w="1701"/>
            <w:shd w:fill="F8FAFC"/>
          </w:tcPr>
          <w:p>
            <w:pPr>
              <w:spacing w:line="276" w:lineRule="auto"/>
              <w:ind w:firstLine="0"/>
              <w:jc w:val="center"/>
            </w:pPr>
            <w:r>
              <w:rPr>
                <w:rFonts w:ascii="Times New Roman" w:hAnsi="Times New Roman"/>
                <w:b/>
                <w:sz w:val="20"/>
              </w:rPr>
              <w:t>Yes (Whisper STT)</w:t>
            </w:r>
          </w:p>
        </w:tc>
        <w:tc>
          <w:tcPr>
            <w:tcW w:type="dxa" w:w="1701"/>
            <w:shd w:fill="F8FAFC"/>
          </w:tcPr>
          <w:p>
            <w:pPr>
              <w:spacing w:line="276" w:lineRule="auto"/>
              <w:ind w:firstLine="0"/>
              <w:jc w:val="center"/>
            </w:pPr>
            <w:r>
              <w:rPr>
                <w:rFonts w:ascii="Times New Roman" w:hAnsi="Times New Roman"/>
                <w:b/>
                <w:sz w:val="20"/>
              </w:rPr>
              <w:t>Yes (pgvector RAG)</w:t>
            </w:r>
          </w:p>
        </w:tc>
        <w:tc>
          <w:tcPr>
            <w:tcW w:type="dxa" w:w="1701"/>
            <w:shd w:fill="F8FAFC"/>
          </w:tcPr>
          <w:p>
            <w:pPr>
              <w:spacing w:line="276" w:lineRule="auto"/>
              <w:ind w:firstLine="0"/>
              <w:jc w:val="center"/>
            </w:pPr>
            <w:r>
              <w:rPr>
                <w:rFonts w:ascii="Times New Roman" w:hAnsi="Times New Roman"/>
                <w:b/>
                <w:sz w:val="20"/>
              </w:rPr>
              <w:t>Yes (Adaptive Agent)</w:t>
            </w:r>
          </w:p>
        </w:tc>
        <w:tc>
          <w:tcPr>
            <w:tcW w:type="dxa" w:w="1701"/>
            <w:shd w:fill="F8FAFC"/>
          </w:tcPr>
          <w:p>
            <w:pPr>
              <w:spacing w:line="276" w:lineRule="auto"/>
              <w:ind w:firstLine="0"/>
              <w:jc w:val="center"/>
            </w:pPr>
            <w:r>
              <w:rPr>
                <w:rFonts w:ascii="Times New Roman" w:hAnsi="Times New Roman"/>
                <w:b/>
                <w:sz w:val="20"/>
              </w:rPr>
              <w:t>~1.8s - 2.4s (Total)</w:t>
            </w:r>
          </w:p>
        </w:tc>
      </w:tr>
    </w:tbl>
    <w:p>
      <w:pPr>
        <w:spacing w:before="80" w:after="240"/>
        <w:ind w:firstLine="0"/>
        <w:jc w:val="center"/>
      </w:pPr>
      <w:r>
        <w:rPr>
          <w:rFonts w:ascii="Times New Roman" w:hAnsi="Times New Roman"/>
          <w:b/>
          <w:sz w:val="21"/>
        </w:rPr>
        <w:t>Table 10.1: Comparative evaluation of existing mock interview platforms vs. PrepAI</w:t>
      </w:r>
    </w:p>
    <w:p>
      <w:r>
        <w:br w:type="page"/>
      </w:r>
    </w:p>
    <w:p>
      <w:pPr>
        <w:spacing w:line="360" w:lineRule="auto" w:before="360" w:after="240"/>
        <w:ind w:firstLine="0"/>
        <w:jc w:val="left"/>
      </w:pPr>
      <w:r>
        <w:rPr>
          <w:rFonts w:ascii="Times New Roman" w:hAnsi="Times New Roman"/>
          <w:b/>
          <w:sz w:val="32"/>
        </w:rPr>
        <w:t>CHAPTER 4: METHODOLOGY &amp; IMPLEMENTATION</w:t>
      </w:r>
    </w:p>
    <w:p>
      <w:pPr>
        <w:spacing w:line="360" w:lineRule="auto" w:before="280" w:after="120"/>
        <w:ind w:firstLine="0"/>
        <w:jc w:val="left"/>
      </w:pPr>
      <w:r>
        <w:rPr>
          <w:rFonts w:ascii="Times New Roman" w:hAnsi="Times New Roman"/>
          <w:b/>
          <w:sz w:val="28"/>
        </w:rPr>
        <w:t>4.1 System Architectural Design</w:t>
      </w:r>
    </w:p>
    <w:p>
      <w:pPr>
        <w:spacing w:line="360" w:lineRule="auto" w:after="120" w:before="0"/>
        <w:ind w:firstLine="850"/>
        <w:jc w:val="both"/>
      </w:pPr>
      <w:r>
        <w:rPr>
          <w:rFonts w:ascii="Times New Roman" w:hAnsi="Times New Roman"/>
          <w:b w:val="0"/>
          <w:i w:val="0"/>
          <w:sz w:val="24"/>
        </w:rPr>
        <w:t>PrepAI is engineered as a decoupled, modular full-stack architecture consisting of a client-side Single Page Application (SPA), an asynchronous RESTful backend API service, external AI inference endpoints, a Redis caching layer, and a PostgreSQL database hosted on Supabase.</w:t>
      </w:r>
    </w:p>
    <w:p>
      <w:pPr>
        <w:spacing w:line="360" w:lineRule="auto" w:after="120" w:before="0"/>
        <w:ind w:firstLine="850"/>
        <w:jc w:val="both"/>
      </w:pPr>
      <w:r>
        <w:rPr>
          <w:rFonts w:ascii="Times New Roman" w:hAnsi="Times New Roman"/>
          <w:b w:val="0"/>
          <w:i w:val="0"/>
          <w:sz w:val="24"/>
        </w:rPr>
        <w:t>Figure 11.1 illustrates the high-level system architecture, tracing the operational dataflow from candidate resume ingestion through voice interview execution and career asset generation.</w:t>
      </w:r>
    </w:p>
    <w:tbl>
      <w:tblPr>
        <w:tblW w:type="auto" w:w="0"/>
        <w:jc w:val="center"/>
        <w:tblLook w:firstColumn="1" w:firstRow="1" w:lastColumn="0" w:lastRow="0" w:noHBand="0" w:noVBand="1" w:val="04A0"/>
      </w:tblPr>
      <w:tblGrid>
        <w:gridCol w:w="8504"/>
      </w:tblGrid>
      <w:tr>
        <w:tc>
          <w:tcPr>
            <w:tcW w:type="dxa" w:w="8504"/>
            <w:shd w:fill="F4F6F9"/>
            <w:tcMar>
              <w:top w:w="140" w:type="dxa"/>
              <w:bottom w:w="140" w:type="dxa"/>
              <w:left w:w="200" w:type="dxa"/>
              <w:right w:w="200" w:type="dxa"/>
            </w:tcMar>
          </w:tcPr>
          <w:p>
            <w:pPr>
              <w:spacing w:line="276" w:lineRule="auto" w:after="40"/>
              <w:ind w:firstLine="0"/>
            </w:pPr>
            <w:r>
              <w:rPr>
                <w:rFonts w:ascii="Times New Roman" w:hAnsi="Times New Roman"/>
                <w:b/>
                <w:sz w:val="22"/>
              </w:rPr>
              <w:t>Figure 11.1: High-level system architecture block diagram of PrepAI</w:t>
              <w:br/>
            </w:r>
            <w:r>
              <w:rPr>
                <w:rFonts w:ascii="Times New Roman" w:hAnsi="Times New Roman"/>
                <w:i/>
                <w:sz w:val="21"/>
              </w:rPr>
              <w:t>+-----------------------------------------------------------------------------------+</w:t>
              <w:br/>
              <w:t>|                             CLIENT LAYER (React 18 + Vite)                        |</w:t>
              <w:br/>
              <w:t>|  [Dashboard &amp; Session UI] &lt;-&gt; [Redux Store] &lt;-&gt; [MediaRecorder (Web Audio API)]   |</w:t>
              <w:br/>
              <w:t>+-----------------------------------------+-----------------------------------------+</w:t>
              <w:br/>
              <w:t xml:space="preserve">                                          | HTTPS / REST Calls (JSON + Multipart)</w:t>
              <w:br/>
              <w:t>+-----------------------------------------v-----------------------------------------+</w:t>
              <w:br/>
              <w:t>|                            BACKEND API LAYER (FastAPI)                            |</w:t>
              <w:br/>
              <w:t>|  [JWT Auth Middleware]       &lt;-&gt;  [PyPDF2 Text Extraction Engine]                 |</w:t>
              <w:br/>
              <w:t>|  [Resume Vectorizer Service] &lt;-&gt;  [Audio Processing &amp; Whisper Transcriber]        |</w:t>
              <w:br/>
              <w:t>|  [Adaptive Follow-Up Agent]  &lt;-&gt;  [Career Asset Engines (JD Matcher, Bio, CL)]    |</w:t>
              <w:br/>
              <w:t>+--------------------+--------------------+--------------------+--------------------+</w:t>
              <w:br/>
              <w:t xml:space="preserve">                     |                    |                    |</w:t>
              <w:br/>
              <w:t xml:space="preserve">      +--------------v-----+       +------v-------------+      +--v-----------------+</w:t>
              <w:br/>
              <w:t xml:space="preserve">      |    REDIS CACHE     |       | EXTERNAL AI APIS   |      | CLOUDINARY STORAGE |</w:t>
              <w:br/>
              <w:t xml:space="preserve">      | - Session Qs Cache |       | - Groq Whisper STT |      | PDF Resume Hosting |</w:t>
              <w:br/>
              <w:t xml:space="preserve">      | - Deduplication    |       | - Groq LLaMA 3.3   |      +--------------------+</w:t>
              <w:br/>
              <w:t xml:space="preserve">      +--------------------+       | - Cohere Embed v3  |</w:t>
              <w:br/>
              <w:t xml:space="preserve">                                   +--------------------+</w:t>
              <w:br/>
              <w:t xml:space="preserve">                     |</w:t>
              <w:br/>
              <w:t>+--------------------v--------------------------------------------------------------+</w:t>
              <w:br/>
              <w:t>|              DATABASE PERSISTENCE (PostgreSQL on Supabase)                        |</w:t>
              <w:br/>
              <w:t>|  [Transaction Pooler (Port 6543)] &lt;-&gt; [SQLAlchemy QueuePool (pool_size=20)]        |</w:t>
              <w:br/>
              <w:t>|  [Relational Tables: users, resumes, interview_sessions, interview_question]       |</w:t>
              <w:br/>
              <w:t>|  [Vector Extension: chunks (embedding vector(384) with Cosine Distance Indexing)]  |</w:t>
              <w:br/>
              <w:t>+-----------------------------------------------------------------------------------+</w:t>
            </w:r>
          </w:p>
        </w:tc>
      </w:tr>
    </w:tbl>
    <w:p>
      <w:pPr>
        <w:spacing w:before="0" w:after="80"/>
        <w:ind w:firstLine="0"/>
      </w:pPr>
    </w:p>
    <w:p>
      <w:pPr>
        <w:spacing w:line="360" w:lineRule="auto" w:before="280" w:after="120"/>
        <w:ind w:firstLine="0"/>
        <w:jc w:val="left"/>
      </w:pPr>
      <w:r>
        <w:rPr>
          <w:rFonts w:ascii="Times New Roman" w:hAnsi="Times New Roman"/>
          <w:b/>
          <w:sz w:val="28"/>
        </w:rPr>
        <w:t>4.2 Hardware and Software Environment Specifications</w:t>
      </w:r>
    </w:p>
    <w:p>
      <w:pPr>
        <w:spacing w:line="360" w:lineRule="auto" w:after="120" w:before="0"/>
        <w:ind w:firstLine="850"/>
        <w:jc w:val="both"/>
      </w:pPr>
      <w:r>
        <w:rPr>
          <w:rFonts w:ascii="Times New Roman" w:hAnsi="Times New Roman"/>
          <w:b w:val="0"/>
          <w:i w:val="0"/>
          <w:sz w:val="24"/>
        </w:rPr>
        <w:t>Table 11.1 specifies the developmental hardware and software configurations utilized for implementing and benchmarking PrepAI.</w:t>
      </w:r>
    </w:p>
    <w:tbl>
      <w:tblPr>
        <w:tblW w:type="auto" w:w="0"/>
        <w:jc w:val="center"/>
        <w:tblLook w:firstColumn="1" w:firstRow="1" w:lastColumn="0" w:lastRow="0" w:noHBand="0" w:noVBand="1" w:val="04A0"/>
        <w:tblBorders>
          <w:top w:val="single" w:sz="6" w:space="0" w:color="D3D3D3"/>
          <w:bottom w:val="single" w:sz="8" w:space="0" w:color="333333"/>
          <w:insideH w:val="single" w:sz="4" w:space="0" w:color="D3D3D3"/>
          <w:insideV w:val="none"/>
          <w:left w:val="none"/>
          <w:right w:val="none"/>
        </w:tblBorders>
      </w:tblPr>
      <w:tblGrid>
        <w:gridCol w:w="2835"/>
        <w:gridCol w:w="2835"/>
        <w:gridCol w:w="2835"/>
      </w:tblGrid>
      <w:tr>
        <w:tc>
          <w:tcPr>
            <w:tcW w:type="dxa" w:w="2835"/>
            <w:shd w:fill="F1F5F9"/>
          </w:tcPr>
          <w:p>
            <w:pPr>
              <w:spacing w:line="276" w:lineRule="auto"/>
              <w:ind w:firstLine="0"/>
              <w:jc w:val="center"/>
            </w:pPr>
            <w:r>
              <w:rPr>
                <w:rFonts w:ascii="Times New Roman" w:hAnsi="Times New Roman"/>
                <w:b/>
                <w:sz w:val="21"/>
              </w:rPr>
              <w:t>Component</w:t>
            </w:r>
          </w:p>
        </w:tc>
        <w:tc>
          <w:tcPr>
            <w:tcW w:type="dxa" w:w="2835"/>
            <w:shd w:fill="F1F5F9"/>
          </w:tcPr>
          <w:p>
            <w:pPr>
              <w:spacing w:line="276" w:lineRule="auto"/>
              <w:ind w:firstLine="0"/>
              <w:jc w:val="center"/>
            </w:pPr>
            <w:r>
              <w:rPr>
                <w:rFonts w:ascii="Times New Roman" w:hAnsi="Times New Roman"/>
                <w:b/>
                <w:sz w:val="21"/>
              </w:rPr>
              <w:t>Specification / Library</w:t>
            </w:r>
          </w:p>
        </w:tc>
        <w:tc>
          <w:tcPr>
            <w:tcW w:type="dxa" w:w="2835"/>
            <w:shd w:fill="F1F5F9"/>
          </w:tcPr>
          <w:p>
            <w:pPr>
              <w:spacing w:line="276" w:lineRule="auto"/>
              <w:ind w:firstLine="0"/>
              <w:jc w:val="center"/>
            </w:pPr>
            <w:r>
              <w:rPr>
                <w:rFonts w:ascii="Times New Roman" w:hAnsi="Times New Roman"/>
                <w:b/>
                <w:sz w:val="21"/>
              </w:rPr>
              <w:t>Version / Configuration</w:t>
            </w:r>
          </w:p>
        </w:tc>
      </w:tr>
      <w:tr>
        <w:tc>
          <w:tcPr>
            <w:tcW w:type="dxa" w:w="2835"/>
          </w:tcPr>
          <w:p>
            <w:pPr>
              <w:spacing w:line="276" w:lineRule="auto"/>
              <w:ind w:firstLine="0"/>
              <w:jc w:val="left"/>
            </w:pPr>
            <w:r>
              <w:rPr>
                <w:rFonts w:ascii="Times New Roman" w:hAnsi="Times New Roman"/>
                <w:sz w:val="19"/>
              </w:rPr>
              <w:t>Development OS</w:t>
            </w:r>
          </w:p>
        </w:tc>
        <w:tc>
          <w:tcPr>
            <w:tcW w:type="dxa" w:w="2835"/>
          </w:tcPr>
          <w:p>
            <w:pPr>
              <w:spacing w:line="276" w:lineRule="auto"/>
              <w:ind w:firstLine="0"/>
              <w:jc w:val="left"/>
            </w:pPr>
            <w:r>
              <w:rPr>
                <w:rFonts w:ascii="Times New Roman" w:hAnsi="Times New Roman"/>
                <w:sz w:val="19"/>
              </w:rPr>
              <w:t>Microsoft Windows 11 Enterprise (x64)</w:t>
            </w:r>
          </w:p>
        </w:tc>
        <w:tc>
          <w:tcPr>
            <w:tcW w:type="dxa" w:w="2835"/>
          </w:tcPr>
          <w:p>
            <w:pPr>
              <w:spacing w:line="276" w:lineRule="auto"/>
              <w:ind w:firstLine="0"/>
              <w:jc w:val="left"/>
            </w:pPr>
            <w:r>
              <w:rPr>
                <w:rFonts w:ascii="Times New Roman" w:hAnsi="Times New Roman"/>
                <w:sz w:val="19"/>
              </w:rPr>
              <w:t>Build 22631</w:t>
            </w:r>
          </w:p>
        </w:tc>
      </w:tr>
      <w:tr>
        <w:tc>
          <w:tcPr>
            <w:tcW w:type="dxa" w:w="2835"/>
          </w:tcPr>
          <w:p>
            <w:pPr>
              <w:spacing w:line="276" w:lineRule="auto"/>
              <w:ind w:firstLine="0"/>
              <w:jc w:val="left"/>
            </w:pPr>
            <w:r>
              <w:rPr>
                <w:rFonts w:ascii="Times New Roman" w:hAnsi="Times New Roman"/>
                <w:sz w:val="19"/>
              </w:rPr>
              <w:t>Backend Framework</w:t>
            </w:r>
          </w:p>
        </w:tc>
        <w:tc>
          <w:tcPr>
            <w:tcW w:type="dxa" w:w="2835"/>
          </w:tcPr>
          <w:p>
            <w:pPr>
              <w:spacing w:line="276" w:lineRule="auto"/>
              <w:ind w:firstLine="0"/>
              <w:jc w:val="left"/>
            </w:pPr>
            <w:r>
              <w:rPr>
                <w:rFonts w:ascii="Times New Roman" w:hAnsi="Times New Roman"/>
                <w:sz w:val="19"/>
              </w:rPr>
              <w:t>FastAPI (Python Asynchronous ASGI)</w:t>
            </w:r>
          </w:p>
        </w:tc>
        <w:tc>
          <w:tcPr>
            <w:tcW w:type="dxa" w:w="2835"/>
          </w:tcPr>
          <w:p>
            <w:pPr>
              <w:spacing w:line="276" w:lineRule="auto"/>
              <w:ind w:firstLine="0"/>
              <w:jc w:val="left"/>
            </w:pPr>
            <w:r>
              <w:rPr>
                <w:rFonts w:ascii="Times New Roman" w:hAnsi="Times New Roman"/>
                <w:sz w:val="19"/>
              </w:rPr>
              <w:t>v0.135.1 / Python 3.10+</w:t>
            </w:r>
          </w:p>
        </w:tc>
      </w:tr>
      <w:tr>
        <w:tc>
          <w:tcPr>
            <w:tcW w:type="dxa" w:w="2835"/>
          </w:tcPr>
          <w:p>
            <w:pPr>
              <w:spacing w:line="276" w:lineRule="auto"/>
              <w:ind w:firstLine="0"/>
              <w:jc w:val="left"/>
            </w:pPr>
            <w:r>
              <w:rPr>
                <w:rFonts w:ascii="Times New Roman" w:hAnsi="Times New Roman"/>
                <w:sz w:val="19"/>
              </w:rPr>
              <w:t>ASGI Web Server</w:t>
            </w:r>
          </w:p>
        </w:tc>
        <w:tc>
          <w:tcPr>
            <w:tcW w:type="dxa" w:w="2835"/>
          </w:tcPr>
          <w:p>
            <w:pPr>
              <w:spacing w:line="276" w:lineRule="auto"/>
              <w:ind w:firstLine="0"/>
              <w:jc w:val="left"/>
            </w:pPr>
            <w:r>
              <w:rPr>
                <w:rFonts w:ascii="Times New Roman" w:hAnsi="Times New Roman"/>
                <w:sz w:val="19"/>
              </w:rPr>
              <w:t>Uvicorn with uvloop worker model</w:t>
            </w:r>
          </w:p>
        </w:tc>
        <w:tc>
          <w:tcPr>
            <w:tcW w:type="dxa" w:w="2835"/>
          </w:tcPr>
          <w:p>
            <w:pPr>
              <w:spacing w:line="276" w:lineRule="auto"/>
              <w:ind w:firstLine="0"/>
              <w:jc w:val="left"/>
            </w:pPr>
            <w:r>
              <w:rPr>
                <w:rFonts w:ascii="Times New Roman" w:hAnsi="Times New Roman"/>
                <w:sz w:val="19"/>
              </w:rPr>
              <w:t>v0.42.0</w:t>
            </w:r>
          </w:p>
        </w:tc>
      </w:tr>
      <w:tr>
        <w:tc>
          <w:tcPr>
            <w:tcW w:type="dxa" w:w="2835"/>
          </w:tcPr>
          <w:p>
            <w:pPr>
              <w:spacing w:line="276" w:lineRule="auto"/>
              <w:ind w:firstLine="0"/>
              <w:jc w:val="left"/>
            </w:pPr>
            <w:r>
              <w:rPr>
                <w:rFonts w:ascii="Times New Roman" w:hAnsi="Times New Roman"/>
                <w:sz w:val="19"/>
              </w:rPr>
              <w:t>Relational Database</w:t>
            </w:r>
          </w:p>
        </w:tc>
        <w:tc>
          <w:tcPr>
            <w:tcW w:type="dxa" w:w="2835"/>
          </w:tcPr>
          <w:p>
            <w:pPr>
              <w:spacing w:line="276" w:lineRule="auto"/>
              <w:ind w:firstLine="0"/>
              <w:jc w:val="left"/>
            </w:pPr>
            <w:r>
              <w:rPr>
                <w:rFonts w:ascii="Times New Roman" w:hAnsi="Times New Roman"/>
                <w:sz w:val="19"/>
              </w:rPr>
              <w:t>PostgreSQL with pgvector extension</w:t>
            </w:r>
          </w:p>
        </w:tc>
        <w:tc>
          <w:tcPr>
            <w:tcW w:type="dxa" w:w="2835"/>
          </w:tcPr>
          <w:p>
            <w:pPr>
              <w:spacing w:line="276" w:lineRule="auto"/>
              <w:ind w:firstLine="0"/>
              <w:jc w:val="left"/>
            </w:pPr>
            <w:r>
              <w:rPr>
                <w:rFonts w:ascii="Times New Roman" w:hAnsi="Times New Roman"/>
                <w:sz w:val="19"/>
              </w:rPr>
              <w:t>v15.6 / Supabase Cloud</w:t>
            </w:r>
          </w:p>
        </w:tc>
      </w:tr>
      <w:tr>
        <w:tc>
          <w:tcPr>
            <w:tcW w:type="dxa" w:w="2835"/>
          </w:tcPr>
          <w:p>
            <w:pPr>
              <w:spacing w:line="276" w:lineRule="auto"/>
              <w:ind w:firstLine="0"/>
              <w:jc w:val="left"/>
            </w:pPr>
            <w:r>
              <w:rPr>
                <w:rFonts w:ascii="Times New Roman" w:hAnsi="Times New Roman"/>
                <w:sz w:val="19"/>
              </w:rPr>
              <w:t>Database Pooling</w:t>
            </w:r>
          </w:p>
        </w:tc>
        <w:tc>
          <w:tcPr>
            <w:tcW w:type="dxa" w:w="2835"/>
          </w:tcPr>
          <w:p>
            <w:pPr>
              <w:spacing w:line="276" w:lineRule="auto"/>
              <w:ind w:firstLine="0"/>
              <w:jc w:val="left"/>
            </w:pPr>
            <w:r>
              <w:rPr>
                <w:rFonts w:ascii="Times New Roman" w:hAnsi="Times New Roman"/>
                <w:sz w:val="19"/>
              </w:rPr>
              <w:t>Supabase Transaction Pooler (PgBouncer)</w:t>
            </w:r>
          </w:p>
        </w:tc>
        <w:tc>
          <w:tcPr>
            <w:tcW w:type="dxa" w:w="2835"/>
          </w:tcPr>
          <w:p>
            <w:pPr>
              <w:spacing w:line="276" w:lineRule="auto"/>
              <w:ind w:firstLine="0"/>
              <w:jc w:val="left"/>
            </w:pPr>
            <w:r>
              <w:rPr>
                <w:rFonts w:ascii="Times New Roman" w:hAnsi="Times New Roman"/>
                <w:sz w:val="19"/>
              </w:rPr>
              <w:t>Port 6543, SSL Required</w:t>
            </w:r>
          </w:p>
        </w:tc>
      </w:tr>
      <w:tr>
        <w:tc>
          <w:tcPr>
            <w:tcW w:type="dxa" w:w="2835"/>
          </w:tcPr>
          <w:p>
            <w:pPr>
              <w:spacing w:line="276" w:lineRule="auto"/>
              <w:ind w:firstLine="0"/>
              <w:jc w:val="left"/>
            </w:pPr>
            <w:r>
              <w:rPr>
                <w:rFonts w:ascii="Times New Roman" w:hAnsi="Times New Roman"/>
                <w:sz w:val="19"/>
              </w:rPr>
              <w:t>ORM &amp; Pooling</w:t>
            </w:r>
          </w:p>
        </w:tc>
        <w:tc>
          <w:tcPr>
            <w:tcW w:type="dxa" w:w="2835"/>
          </w:tcPr>
          <w:p>
            <w:pPr>
              <w:spacing w:line="276" w:lineRule="auto"/>
              <w:ind w:firstLine="0"/>
              <w:jc w:val="left"/>
            </w:pPr>
            <w:r>
              <w:rPr>
                <w:rFonts w:ascii="Times New Roman" w:hAnsi="Times New Roman"/>
                <w:sz w:val="19"/>
              </w:rPr>
              <w:t>SQLAlchemy Engine QueuePool</w:t>
            </w:r>
          </w:p>
        </w:tc>
        <w:tc>
          <w:tcPr>
            <w:tcW w:type="dxa" w:w="2835"/>
          </w:tcPr>
          <w:p>
            <w:pPr>
              <w:spacing w:line="276" w:lineRule="auto"/>
              <w:ind w:firstLine="0"/>
              <w:jc w:val="left"/>
            </w:pPr>
            <w:r>
              <w:rPr>
                <w:rFonts w:ascii="Times New Roman" w:hAnsi="Times New Roman"/>
                <w:sz w:val="19"/>
              </w:rPr>
              <w:t>v2.0.48 (pool_size=20, max_overflow=10)</w:t>
            </w:r>
          </w:p>
        </w:tc>
      </w:tr>
      <w:tr>
        <w:tc>
          <w:tcPr>
            <w:tcW w:type="dxa" w:w="2835"/>
          </w:tcPr>
          <w:p>
            <w:pPr>
              <w:spacing w:line="276" w:lineRule="auto"/>
              <w:ind w:firstLine="0"/>
              <w:jc w:val="left"/>
            </w:pPr>
            <w:r>
              <w:rPr>
                <w:rFonts w:ascii="Times New Roman" w:hAnsi="Times New Roman"/>
                <w:sz w:val="19"/>
              </w:rPr>
              <w:t>Caching Layer</w:t>
            </w:r>
          </w:p>
        </w:tc>
        <w:tc>
          <w:tcPr>
            <w:tcW w:type="dxa" w:w="2835"/>
          </w:tcPr>
          <w:p>
            <w:pPr>
              <w:spacing w:line="276" w:lineRule="auto"/>
              <w:ind w:firstLine="0"/>
              <w:jc w:val="left"/>
            </w:pPr>
            <w:r>
              <w:rPr>
                <w:rFonts w:ascii="Times New Roman" w:hAnsi="Times New Roman"/>
                <w:sz w:val="19"/>
              </w:rPr>
              <w:t>Redis In-Memory Datastore</w:t>
            </w:r>
          </w:p>
        </w:tc>
        <w:tc>
          <w:tcPr>
            <w:tcW w:type="dxa" w:w="2835"/>
          </w:tcPr>
          <w:p>
            <w:pPr>
              <w:spacing w:line="276" w:lineRule="auto"/>
              <w:ind w:firstLine="0"/>
              <w:jc w:val="left"/>
            </w:pPr>
            <w:r>
              <w:rPr>
                <w:rFonts w:ascii="Times New Roman" w:hAnsi="Times New Roman"/>
                <w:sz w:val="19"/>
              </w:rPr>
              <w:t>v7.4.0 (TTL: 3600s / 86400s)</w:t>
            </w:r>
          </w:p>
        </w:tc>
      </w:tr>
      <w:tr>
        <w:tc>
          <w:tcPr>
            <w:tcW w:type="dxa" w:w="2835"/>
          </w:tcPr>
          <w:p>
            <w:pPr>
              <w:spacing w:line="276" w:lineRule="auto"/>
              <w:ind w:firstLine="0"/>
              <w:jc w:val="left"/>
            </w:pPr>
            <w:r>
              <w:rPr>
                <w:rFonts w:ascii="Times New Roman" w:hAnsi="Times New Roman"/>
                <w:sz w:val="19"/>
              </w:rPr>
              <w:t>Embedding Model</w:t>
            </w:r>
          </w:p>
        </w:tc>
        <w:tc>
          <w:tcPr>
            <w:tcW w:type="dxa" w:w="2835"/>
          </w:tcPr>
          <w:p>
            <w:pPr>
              <w:spacing w:line="276" w:lineRule="auto"/>
              <w:ind w:firstLine="0"/>
              <w:jc w:val="left"/>
            </w:pPr>
            <w:r>
              <w:rPr>
                <w:rFonts w:ascii="Times New Roman" w:hAnsi="Times New Roman"/>
                <w:sz w:val="19"/>
              </w:rPr>
              <w:t>Cohere embed-english-light-v3.0</w:t>
            </w:r>
          </w:p>
        </w:tc>
        <w:tc>
          <w:tcPr>
            <w:tcW w:type="dxa" w:w="2835"/>
          </w:tcPr>
          <w:p>
            <w:pPr>
              <w:spacing w:line="276" w:lineRule="auto"/>
              <w:ind w:firstLine="0"/>
              <w:jc w:val="left"/>
            </w:pPr>
            <w:r>
              <w:rPr>
                <w:rFonts w:ascii="Times New Roman" w:hAnsi="Times New Roman"/>
                <w:sz w:val="19"/>
              </w:rPr>
              <w:t>384-dimensional dense vectors</w:t>
            </w:r>
          </w:p>
        </w:tc>
      </w:tr>
      <w:tr>
        <w:tc>
          <w:tcPr>
            <w:tcW w:type="dxa" w:w="2835"/>
          </w:tcPr>
          <w:p>
            <w:pPr>
              <w:spacing w:line="276" w:lineRule="auto"/>
              <w:ind w:firstLine="0"/>
              <w:jc w:val="left"/>
            </w:pPr>
            <w:r>
              <w:rPr>
                <w:rFonts w:ascii="Times New Roman" w:hAnsi="Times New Roman"/>
                <w:sz w:val="19"/>
              </w:rPr>
              <w:t>ASR Transcription</w:t>
            </w:r>
          </w:p>
        </w:tc>
        <w:tc>
          <w:tcPr>
            <w:tcW w:type="dxa" w:w="2835"/>
          </w:tcPr>
          <w:p>
            <w:pPr>
              <w:spacing w:line="276" w:lineRule="auto"/>
              <w:ind w:firstLine="0"/>
              <w:jc w:val="left"/>
            </w:pPr>
            <w:r>
              <w:rPr>
                <w:rFonts w:ascii="Times New Roman" w:hAnsi="Times New Roman"/>
                <w:sz w:val="19"/>
              </w:rPr>
              <w:t>Groq Whisper-large-v3-turbo</w:t>
            </w:r>
          </w:p>
        </w:tc>
        <w:tc>
          <w:tcPr>
            <w:tcW w:type="dxa" w:w="2835"/>
          </w:tcPr>
          <w:p>
            <w:pPr>
              <w:spacing w:line="276" w:lineRule="auto"/>
              <w:ind w:firstLine="0"/>
              <w:jc w:val="left"/>
            </w:pPr>
            <w:r>
              <w:rPr>
                <w:rFonts w:ascii="Times New Roman" w:hAnsi="Times New Roman"/>
                <w:sz w:val="19"/>
              </w:rPr>
              <w:t>Model: whisper-large-v3-turbo</w:t>
            </w:r>
          </w:p>
        </w:tc>
      </w:tr>
      <w:tr>
        <w:tc>
          <w:tcPr>
            <w:tcW w:type="dxa" w:w="2835"/>
          </w:tcPr>
          <w:p>
            <w:pPr>
              <w:spacing w:line="276" w:lineRule="auto"/>
              <w:ind w:firstLine="0"/>
              <w:jc w:val="left"/>
            </w:pPr>
            <w:r>
              <w:rPr>
                <w:rFonts w:ascii="Times New Roman" w:hAnsi="Times New Roman"/>
                <w:sz w:val="19"/>
              </w:rPr>
              <w:t>LLM Inference</w:t>
            </w:r>
          </w:p>
        </w:tc>
        <w:tc>
          <w:tcPr>
            <w:tcW w:type="dxa" w:w="2835"/>
          </w:tcPr>
          <w:p>
            <w:pPr>
              <w:spacing w:line="276" w:lineRule="auto"/>
              <w:ind w:firstLine="0"/>
              <w:jc w:val="left"/>
            </w:pPr>
            <w:r>
              <w:rPr>
                <w:rFonts w:ascii="Times New Roman" w:hAnsi="Times New Roman"/>
                <w:sz w:val="19"/>
              </w:rPr>
              <w:t>Groq LLaMA 3.3-70B / openai/gpt-oss-120b</w:t>
            </w:r>
          </w:p>
        </w:tc>
        <w:tc>
          <w:tcPr>
            <w:tcW w:type="dxa" w:w="2835"/>
          </w:tcPr>
          <w:p>
            <w:pPr>
              <w:spacing w:line="276" w:lineRule="auto"/>
              <w:ind w:firstLine="0"/>
              <w:jc w:val="left"/>
            </w:pPr>
            <w:r>
              <w:rPr>
                <w:rFonts w:ascii="Times New Roman" w:hAnsi="Times New Roman"/>
                <w:sz w:val="19"/>
              </w:rPr>
              <w:t>Temperature=0.2 / 0.7, JSON mode</w:t>
            </w:r>
          </w:p>
        </w:tc>
      </w:tr>
      <w:tr>
        <w:tc>
          <w:tcPr>
            <w:tcW w:type="dxa" w:w="2835"/>
          </w:tcPr>
          <w:p>
            <w:pPr>
              <w:spacing w:line="276" w:lineRule="auto"/>
              <w:ind w:firstLine="0"/>
              <w:jc w:val="left"/>
            </w:pPr>
            <w:r>
              <w:rPr>
                <w:rFonts w:ascii="Times New Roman" w:hAnsi="Times New Roman"/>
                <w:sz w:val="19"/>
              </w:rPr>
              <w:t>PDF Storage</w:t>
            </w:r>
          </w:p>
        </w:tc>
        <w:tc>
          <w:tcPr>
            <w:tcW w:type="dxa" w:w="2835"/>
          </w:tcPr>
          <w:p>
            <w:pPr>
              <w:spacing w:line="276" w:lineRule="auto"/>
              <w:ind w:firstLine="0"/>
              <w:jc w:val="left"/>
            </w:pPr>
            <w:r>
              <w:rPr>
                <w:rFonts w:ascii="Times New Roman" w:hAnsi="Times New Roman"/>
                <w:sz w:val="19"/>
              </w:rPr>
              <w:t>Cloudinary REST API File Storage</w:t>
            </w:r>
          </w:p>
        </w:tc>
        <w:tc>
          <w:tcPr>
            <w:tcW w:type="dxa" w:w="2835"/>
          </w:tcPr>
          <w:p>
            <w:pPr>
              <w:spacing w:line="276" w:lineRule="auto"/>
              <w:ind w:firstLine="0"/>
              <w:jc w:val="left"/>
            </w:pPr>
            <w:r>
              <w:rPr>
                <w:rFonts w:ascii="Times New Roman" w:hAnsi="Times New Roman"/>
                <w:sz w:val="19"/>
              </w:rPr>
              <w:t>v1.44.1</w:t>
            </w:r>
          </w:p>
        </w:tc>
      </w:tr>
      <w:tr>
        <w:tc>
          <w:tcPr>
            <w:tcW w:type="dxa" w:w="2835"/>
          </w:tcPr>
          <w:p>
            <w:pPr>
              <w:spacing w:line="276" w:lineRule="auto"/>
              <w:ind w:firstLine="0"/>
              <w:jc w:val="left"/>
            </w:pPr>
            <w:r>
              <w:rPr>
                <w:rFonts w:ascii="Times New Roman" w:hAnsi="Times New Roman"/>
                <w:sz w:val="19"/>
              </w:rPr>
              <w:t>Frontend Engine</w:t>
            </w:r>
          </w:p>
        </w:tc>
        <w:tc>
          <w:tcPr>
            <w:tcW w:type="dxa" w:w="2835"/>
          </w:tcPr>
          <w:p>
            <w:pPr>
              <w:spacing w:line="276" w:lineRule="auto"/>
              <w:ind w:firstLine="0"/>
              <w:jc w:val="left"/>
            </w:pPr>
            <w:r>
              <w:rPr>
                <w:rFonts w:ascii="Times New Roman" w:hAnsi="Times New Roman"/>
                <w:sz w:val="19"/>
              </w:rPr>
              <w:t>React.js with Vite Build System</w:t>
            </w:r>
          </w:p>
        </w:tc>
        <w:tc>
          <w:tcPr>
            <w:tcW w:type="dxa" w:w="2835"/>
          </w:tcPr>
          <w:p>
            <w:pPr>
              <w:spacing w:line="276" w:lineRule="auto"/>
              <w:ind w:firstLine="0"/>
              <w:jc w:val="left"/>
            </w:pPr>
            <w:r>
              <w:rPr>
                <w:rFonts w:ascii="Times New Roman" w:hAnsi="Times New Roman"/>
                <w:sz w:val="19"/>
              </w:rPr>
              <w:t>React v18.2.0 / Vite v5.0.0</w:t>
            </w:r>
          </w:p>
        </w:tc>
      </w:tr>
      <w:tr>
        <w:tc>
          <w:tcPr>
            <w:tcW w:type="dxa" w:w="2835"/>
          </w:tcPr>
          <w:p>
            <w:pPr>
              <w:spacing w:line="276" w:lineRule="auto"/>
              <w:ind w:firstLine="0"/>
              <w:jc w:val="left"/>
            </w:pPr>
            <w:r>
              <w:rPr>
                <w:rFonts w:ascii="Times New Roman" w:hAnsi="Times New Roman"/>
                <w:sz w:val="19"/>
              </w:rPr>
              <w:t>State Management</w:t>
            </w:r>
          </w:p>
        </w:tc>
        <w:tc>
          <w:tcPr>
            <w:tcW w:type="dxa" w:w="2835"/>
          </w:tcPr>
          <w:p>
            <w:pPr>
              <w:spacing w:line="276" w:lineRule="auto"/>
              <w:ind w:firstLine="0"/>
              <w:jc w:val="left"/>
            </w:pPr>
            <w:r>
              <w:rPr>
                <w:rFonts w:ascii="Times New Roman" w:hAnsi="Times New Roman"/>
                <w:sz w:val="19"/>
              </w:rPr>
              <w:t>Redux Toolkit (@reduxjs/toolkit)</w:t>
            </w:r>
          </w:p>
        </w:tc>
        <w:tc>
          <w:tcPr>
            <w:tcW w:type="dxa" w:w="2835"/>
          </w:tcPr>
          <w:p>
            <w:pPr>
              <w:spacing w:line="276" w:lineRule="auto"/>
              <w:ind w:firstLine="0"/>
              <w:jc w:val="left"/>
            </w:pPr>
            <w:r>
              <w:rPr>
                <w:rFonts w:ascii="Times New Roman" w:hAnsi="Times New Roman"/>
                <w:sz w:val="19"/>
              </w:rPr>
              <w:t>v2.2.0</w:t>
            </w:r>
          </w:p>
        </w:tc>
      </w:tr>
    </w:tbl>
    <w:p>
      <w:pPr>
        <w:spacing w:before="80" w:after="240"/>
        <w:ind w:firstLine="0"/>
        <w:jc w:val="center"/>
      </w:pPr>
      <w:r>
        <w:rPr>
          <w:rFonts w:ascii="Times New Roman" w:hAnsi="Times New Roman"/>
          <w:b/>
          <w:sz w:val="21"/>
        </w:rPr>
        <w:t>Table 11.1: Hardware and developmental software environment specifications</w:t>
      </w:r>
    </w:p>
    <w:p>
      <w:pPr>
        <w:spacing w:line="360" w:lineRule="auto" w:before="280" w:after="120"/>
        <w:ind w:firstLine="0"/>
        <w:jc w:val="left"/>
      </w:pPr>
      <w:r>
        <w:rPr>
          <w:rFonts w:ascii="Times New Roman" w:hAnsi="Times New Roman"/>
          <w:b/>
          <w:sz w:val="28"/>
        </w:rPr>
        <w:t>4.3 Resume Ingestion &amp; RAG Pipeline Implementation</w:t>
      </w:r>
    </w:p>
    <w:p>
      <w:pPr>
        <w:spacing w:line="360" w:lineRule="auto" w:after="120" w:before="0"/>
        <w:ind w:firstLine="850"/>
        <w:jc w:val="both"/>
      </w:pPr>
      <w:r>
        <w:rPr>
          <w:rFonts w:ascii="Times New Roman" w:hAnsi="Times New Roman"/>
          <w:b w:val="0"/>
          <w:i w:val="0"/>
          <w:sz w:val="24"/>
        </w:rPr>
        <w:t>When a user uploads a resume in PDF format, the backend executes an atomic ingestion pipeline that guarantees vector consistency without data staleness.</w:t>
      </w:r>
    </w:p>
    <w:p>
      <w:pPr>
        <w:spacing w:line="360" w:lineRule="auto" w:after="120" w:before="0"/>
        <w:ind w:firstLine="850"/>
        <w:jc w:val="both"/>
      </w:pPr>
      <w:r>
        <w:rPr>
          <w:rFonts w:ascii="Times New Roman" w:hAnsi="Times New Roman"/>
          <w:b w:val="0"/>
          <w:i w:val="0"/>
          <w:sz w:val="24"/>
        </w:rPr>
        <w:t>1. Automated Vector Cleanup: When a candidate uploads an updated resume, old chunks from prior uploads are atomically purged before inserting new ones. Because foreign keys in the chunks table are defined with ON DELETE CASCADE, deleting the parent resume record purges all associated 384-dimensional vectors, ensuring vector memory reflects only the latest resume state.</w:t>
      </w:r>
    </w:p>
    <w:p>
      <w:pPr>
        <w:spacing w:line="360" w:lineRule="auto" w:after="120" w:before="0"/>
        <w:ind w:firstLine="850"/>
        <w:jc w:val="both"/>
      </w:pPr>
      <w:r>
        <w:rPr>
          <w:rFonts w:ascii="Times New Roman" w:hAnsi="Times New Roman"/>
          <w:b w:val="0"/>
          <w:i w:val="0"/>
          <w:sz w:val="24"/>
        </w:rPr>
        <w:t>2. Sliding Window Text Chunking: PDF contents are extracted via PyPDF2 and split into character-bounded sliding windows with word-boundary preservation. By maintaining an overlap of 100 characters between adjacent 400-character windows, semantic transitions across project descriptions and bullet points are preserved without fracturing technical words mid-token.</w:t>
      </w:r>
    </w:p>
    <w:p>
      <w:pPr>
        <w:spacing w:line="360" w:lineRule="auto" w:after="120" w:before="0"/>
        <w:ind w:firstLine="850"/>
        <w:jc w:val="both"/>
      </w:pPr>
      <w:r>
        <w:rPr>
          <w:rFonts w:ascii="Times New Roman" w:hAnsi="Times New Roman"/>
          <w:b w:val="0"/>
          <w:i w:val="0"/>
          <w:sz w:val="24"/>
        </w:rPr>
        <w:t>3. Semantic Search via pgvector: Chunks are embedded via Cohere's embed-english-light-v3.0 model into normalized 384-dimensional vectors. Given query vector v_q and chunk vector v_c, cosine distance is computed:</w:t>
      </w:r>
    </w:p>
    <w:tbl>
      <w:tblPr>
        <w:tblW w:type="auto" w:w="0"/>
        <w:jc w:val="center"/>
        <w:tblLook w:firstColumn="1" w:firstRow="1" w:lastColumn="0" w:lastRow="0" w:noHBand="0" w:noVBand="1" w:val="04A0"/>
        <w:tblBorders>
          <w:top w:val="single" w:sz="6" w:space="0" w:color="FFFFFF"/>
          <w:bottom w:val="single" w:sz="8" w:space="0" w:color="333333"/>
          <w:insideH w:val="single" w:sz="4" w:space="0" w:color="FFFFFF"/>
          <w:insideV w:val="none"/>
          <w:left w:val="none"/>
          <w:right w:val="none"/>
        </w:tblBorders>
      </w:tblPr>
      <w:tblGrid>
        <w:gridCol w:w="4252"/>
        <w:gridCol w:w="4252"/>
      </w:tblGrid>
      <w:tr>
        <w:tc>
          <w:tcPr>
            <w:tcW w:type="dxa" w:w="7087"/>
          </w:tcPr>
          <w:p>
            <w:pPr>
              <w:spacing w:line="240" w:lineRule="auto"/>
              <w:ind w:firstLine="0"/>
              <w:jc w:val="center"/>
            </w:pPr>
            <w:r>
              <w:rPr>
                <w:rFonts w:ascii="Times New Roman" w:hAnsi="Times New Roman"/>
                <w:b/>
                <w:i/>
                <w:sz w:val="22"/>
              </w:rPr>
              <w:t>d_cos(v_q, v_c) = 1 - sum_{i=1}^{384} ( v_{q, i} * v_{c, i} )</w:t>
            </w:r>
          </w:p>
        </w:tc>
        <w:tc>
          <w:tcPr>
            <w:tcW w:type="dxa" w:w="1417"/>
          </w:tcPr>
          <w:p>
            <w:pPr>
              <w:spacing w:line="240" w:lineRule="auto"/>
              <w:ind w:firstLine="0"/>
              <w:jc w:val="right"/>
            </w:pPr>
            <w:r>
              <w:rPr>
                <w:rFonts w:ascii="Times New Roman" w:hAnsi="Times New Roman"/>
                <w:b/>
                <w:sz w:val="22"/>
              </w:rPr>
              <w:t>(11.1)</w:t>
            </w:r>
          </w:p>
        </w:tc>
      </w:tr>
    </w:tbl>
    <w:p>
      <w:pPr>
        <w:spacing w:line="288" w:lineRule="auto" w:after="80"/>
        <w:ind w:firstLine="850"/>
      </w:pPr>
      <w:r>
        <w:rPr>
          <w:rFonts w:ascii="Times New Roman" w:hAnsi="Times New Roman"/>
          <w:i/>
          <w:sz w:val="21"/>
        </w:rPr>
        <w:t>where v_q and v_c are normalized embedding vectors in R^384.</w:t>
      </w:r>
    </w:p>
    <w:p>
      <w:pPr>
        <w:spacing w:line="360" w:lineRule="auto" w:before="280" w:after="120"/>
        <w:ind w:firstLine="0"/>
        <w:jc w:val="left"/>
      </w:pPr>
      <w:r>
        <w:rPr>
          <w:rFonts w:ascii="Times New Roman" w:hAnsi="Times New Roman"/>
          <w:b/>
          <w:sz w:val="28"/>
        </w:rPr>
        <w:t>4.4 Autonomous Adaptive Follow-Up Agent</w:t>
      </w:r>
    </w:p>
    <w:p>
      <w:pPr>
        <w:spacing w:line="360" w:lineRule="auto" w:after="120" w:before="0"/>
        <w:ind w:firstLine="850"/>
        <w:jc w:val="both"/>
      </w:pPr>
      <w:r>
        <w:rPr>
          <w:rFonts w:ascii="Times New Roman" w:hAnsi="Times New Roman"/>
          <w:b w:val="0"/>
          <w:i w:val="0"/>
          <w:sz w:val="24"/>
        </w:rPr>
        <w:t>The core intelligence of PrepAI lies in its autonomous Adaptive Follow-Up Agent. Unlike standard interview bots that ask fixed questions and issue immediate grades, PrepAI simulates an experienced technical interviewer that listens, analyzes depth, and actively probes when an answer is naive.</w:t>
      </w:r>
    </w:p>
    <w:tbl>
      <w:tblPr>
        <w:tblW w:type="auto" w:w="0"/>
        <w:jc w:val="center"/>
        <w:tblLook w:firstColumn="1" w:firstRow="1" w:lastColumn="0" w:lastRow="0" w:noHBand="0" w:noVBand="1" w:val="04A0"/>
      </w:tblPr>
      <w:tblGrid>
        <w:gridCol w:w="8504"/>
      </w:tblGrid>
      <w:tr>
        <w:tc>
          <w:tcPr>
            <w:tcW w:type="dxa" w:w="8504"/>
            <w:shd w:fill="F4F6F9"/>
            <w:tcMar>
              <w:top w:w="140" w:type="dxa"/>
              <w:bottom w:w="140" w:type="dxa"/>
              <w:left w:w="200" w:type="dxa"/>
              <w:right w:w="200" w:type="dxa"/>
            </w:tcMar>
          </w:tcPr>
          <w:p>
            <w:pPr>
              <w:spacing w:line="276" w:lineRule="auto" w:after="40"/>
              <w:ind w:firstLine="0"/>
            </w:pPr>
            <w:r>
              <w:rPr>
                <w:rFonts w:ascii="Times New Roman" w:hAnsi="Times New Roman"/>
                <w:b/>
                <w:sz w:val="22"/>
              </w:rPr>
              <w:t>Figure 11.2: Autonomous Adaptive Follow-Up Agent decision flow</w:t>
              <w:br/>
            </w:r>
            <w:r>
              <w:rPr>
                <w:rFonts w:ascii="Times New Roman" w:hAnsi="Times New Roman"/>
                <w:i/>
                <w:sz w:val="21"/>
              </w:rPr>
              <w:t xml:space="preserve">                    [Candidate Submits Spoken Answer]</w:t>
              <w:br/>
              <w:t xml:space="preserve">                                    |</w:t>
              <w:br/>
              <w:t xml:space="preserve">                                    v</w:t>
              <w:br/>
              <w:t xml:space="preserve">                 [Whisper STT Transcribes Speech to Text]</w:t>
              <w:br/>
              <w:t xml:space="preserve">                                    |</w:t>
              <w:br/>
              <w:t xml:space="preserve">                                    v</w:t>
              <w:br/>
              <w:t xml:space="preserve">                  [Adaptive Agent Quality Evaluation]</w:t>
              <w:br/>
              <w:t xml:space="preserve">           - Technical Accuracy &amp; Specificity</w:t>
              <w:br/>
              <w:t xml:space="preserve">           - Architectural Depth &amp; Trade-offs (Concurrency, Scale)</w:t>
              <w:br/>
              <w:t xml:space="preserve">           - Follow-up Depth Count Check (depth &lt; 2)</w:t>
              <w:br/>
              <w:t xml:space="preserve">                                    |</w:t>
              <w:br/>
              <w:t xml:space="preserve">                    +---------------+---------------+</w:t>
              <w:br/>
              <w:t xml:space="preserve">                    |                               |</w:t>
              <w:br/>
              <w:t xml:space="preserve">       [Answer Superficial / Naive]       [Answer Senior / Max Depth]</w:t>
              <w:br/>
              <w:t xml:space="preserve">                    |                               |</w:t>
              <w:br/>
              <w:t xml:space="preserve">                    v                               v</w:t>
              <w:br/>
              <w:t xml:space="preserve">         [DECISION: FOLLOW_UP]            [DECISION: COMPLETE]</w:t>
              <w:br/>
              <w:t xml:space="preserve">                    |                               |</w:t>
              <w:br/>
              <w:t xml:space="preserve">                    v                               v</w:t>
              <w:br/>
              <w:t xml:space="preserve">         - Formulate targeted probe       - Finalize numerical score (1-10)</w:t>
              <w:br/>
              <w:t xml:space="preserve">           drill-down question            - Generate recruiter critique</w:t>
              <w:br/>
              <w:t xml:space="preserve">         - Persist with parent_id         - Provide Staff-Engineer model answer</w:t>
              <w:br/>
              <w:t xml:space="preserve">         - Render Probe Card in UI        - Mark session turn completed</w:t>
            </w:r>
          </w:p>
        </w:tc>
      </w:tr>
    </w:tbl>
    <w:p>
      <w:pPr>
        <w:spacing w:before="0" w:after="80"/>
        <w:ind w:firstLine="0"/>
      </w:pPr>
    </w:p>
    <w:p>
      <w:pPr>
        <w:spacing w:line="360" w:lineRule="auto" w:after="120" w:before="0"/>
        <w:ind w:firstLine="850"/>
        <w:jc w:val="both"/>
      </w:pPr>
      <w:r>
        <w:rPr>
          <w:rFonts w:ascii="Times New Roman" w:hAnsi="Times New Roman"/>
          <w:b w:val="0"/>
          <w:i w:val="0"/>
          <w:sz w:val="24"/>
        </w:rPr>
        <w:t>The Adaptive Agent operates on a three-phase decision loop:</w:t>
      </w:r>
    </w:p>
    <w:p>
      <w:pPr>
        <w:spacing w:line="360" w:lineRule="auto" w:after="120" w:before="0"/>
        <w:ind w:firstLine="850"/>
        <w:jc w:val="both"/>
      </w:pPr>
      <w:r>
        <w:rPr>
          <w:rFonts w:ascii="Times New Roman" w:hAnsi="Times New Roman"/>
          <w:b w:val="0"/>
          <w:i w:val="0"/>
          <w:sz w:val="24"/>
        </w:rPr>
        <w:t>1. Evaluation &amp; Reflection: The agent evaluates the candidate's transcribed answer against the question topic and resume context. It checks whether the response explains trade-offs, internal mechanics, and real-world failure modes or merely recites surface-level terminology.</w:t>
      </w:r>
    </w:p>
    <w:p>
      <w:pPr>
        <w:spacing w:line="360" w:lineRule="auto" w:after="120" w:before="0"/>
        <w:ind w:firstLine="850"/>
        <w:jc w:val="both"/>
      </w:pPr>
      <w:r>
        <w:rPr>
          <w:rFonts w:ascii="Times New Roman" w:hAnsi="Times New Roman"/>
          <w:b w:val="0"/>
          <w:i w:val="0"/>
          <w:sz w:val="24"/>
        </w:rPr>
        <w:t>2. Autonomous Decision: If the candidate gave a high-level or shallow answer at depth 0, the agent outputs DECISION: FOLLOW_UP. It crafts a targeted probe (e.g., 'You mentioned using Redis for caching, but how would you handle cache invalidation or thundering herd problems?'). If the response shows senior-level architectural depth or has already completed a follow-up probe, it outputs DECISION: COMPLETE.</w:t>
      </w:r>
    </w:p>
    <w:p>
      <w:pPr>
        <w:spacing w:line="360" w:lineRule="auto" w:after="120" w:before="0"/>
        <w:ind w:firstLine="850"/>
        <w:jc w:val="both"/>
      </w:pPr>
      <w:r>
        <w:rPr>
          <w:rFonts w:ascii="Times New Roman" w:hAnsi="Times New Roman"/>
          <w:b w:val="0"/>
          <w:i w:val="0"/>
          <w:sz w:val="24"/>
        </w:rPr>
        <w:t>3. Model Answer &amp; Scoring: Upon completion, the agent delivers a balanced recruiter critique, a rubric score (1.0 to 10.0), and a Staff/Lead Engineer model answer demonstrating exemplary technical structure.</w:t>
      </w:r>
    </w:p>
    <w:p>
      <w:pPr>
        <w:spacing w:line="360" w:lineRule="auto" w:after="120" w:before="0"/>
        <w:ind w:firstLine="850"/>
        <w:jc w:val="both"/>
      </w:pPr>
      <w:r>
        <w:rPr>
          <w:rFonts w:ascii="Times New Roman" w:hAnsi="Times New Roman"/>
          <w:b w:val="0"/>
          <w:i w:val="0"/>
          <w:sz w:val="24"/>
        </w:rPr>
        <w:t>4. Direct Orchestration (No LangGraph Overhead): The agent is implemented directly in FastAPI using Python asyncio and Groq's low-latency API. This avoids third-party agent graph dependencies, eliminates opaque debugging layers, and keeps response times predictable.</w:t>
      </w:r>
    </w:p>
    <w:p>
      <w:pPr>
        <w:spacing w:line="360" w:lineRule="auto" w:before="280" w:after="120"/>
        <w:ind w:firstLine="0"/>
        <w:jc w:val="left"/>
      </w:pPr>
      <w:r>
        <w:rPr>
          <w:rFonts w:ascii="Times New Roman" w:hAnsi="Times New Roman"/>
          <w:b/>
          <w:sz w:val="28"/>
        </w:rPr>
        <w:t>4.5 Voice Recording &amp; Speech Pipeline</w:t>
      </w:r>
    </w:p>
    <w:p>
      <w:pPr>
        <w:spacing w:line="360" w:lineRule="auto" w:after="120" w:before="0"/>
        <w:ind w:firstLine="850"/>
        <w:jc w:val="both"/>
      </w:pPr>
      <w:r>
        <w:rPr>
          <w:rFonts w:ascii="Times New Roman" w:hAnsi="Times New Roman"/>
          <w:b w:val="0"/>
          <w:i w:val="0"/>
          <w:sz w:val="24"/>
        </w:rPr>
        <w:t>Spoken interview answers are captured in the browser using the HTML5 MediaRecorder API as audio/webm chunks. When the user stops recording, the audio blob is submitted via multipart form upload to the /evaluate-audio endpoint, where Groq's Whisper-large-v3-turbo engine transcribes the speech.</w:t>
      </w:r>
    </w:p>
    <w:p>
      <w:pPr>
        <w:spacing w:line="360" w:lineRule="auto" w:after="120" w:before="0"/>
        <w:ind w:firstLine="850"/>
        <w:jc w:val="both"/>
      </w:pPr>
      <w:r>
        <w:rPr>
          <w:rFonts w:ascii="Times New Roman" w:hAnsi="Times New Roman"/>
          <w:b w:val="0"/>
          <w:i w:val="0"/>
          <w:sz w:val="24"/>
        </w:rPr>
        <w:t>Additionally, candidates can use the Listen button on question cards to hear questions and follow-ups read aloud via browser speech synthesis (Web Speech API), providing auditory-verbal pacing.</w:t>
      </w:r>
    </w:p>
    <w:p>
      <w:pPr>
        <w:spacing w:line="360" w:lineRule="auto" w:before="280" w:after="120"/>
        <w:ind w:firstLine="0"/>
        <w:jc w:val="left"/>
      </w:pPr>
      <w:r>
        <w:rPr>
          <w:rFonts w:ascii="Times New Roman" w:hAnsi="Times New Roman"/>
          <w:b/>
          <w:sz w:val="28"/>
        </w:rPr>
        <w:t>4.6 Relational &amp; Vector Database Schema Design</w:t>
      </w:r>
    </w:p>
    <w:p>
      <w:pPr>
        <w:spacing w:line="360" w:lineRule="auto" w:after="120" w:before="0"/>
        <w:ind w:firstLine="850"/>
        <w:jc w:val="both"/>
      </w:pPr>
      <w:r>
        <w:rPr>
          <w:rFonts w:ascii="Times New Roman" w:hAnsi="Times New Roman"/>
          <w:b w:val="0"/>
          <w:i w:val="0"/>
          <w:sz w:val="24"/>
        </w:rPr>
        <w:t>The database architecture consists of four primary relational tables and one vector entity table managed via PostgreSQL and SQLAlchemy. Table 11.2 details the database entities, attribute types, and relational constraints, including the multi-turn follow-up columns.</w:t>
      </w:r>
    </w:p>
    <w:tbl>
      <w:tblPr>
        <w:tblW w:type="auto" w:w="0"/>
        <w:jc w:val="center"/>
        <w:tblLook w:firstColumn="1" w:firstRow="1" w:lastColumn="0" w:lastRow="0" w:noHBand="0" w:noVBand="1" w:val="04A0"/>
        <w:tblBorders>
          <w:top w:val="single" w:sz="6" w:space="0" w:color="D3D3D3"/>
          <w:bottom w:val="single" w:sz="8" w:space="0" w:color="333333"/>
          <w:insideH w:val="single" w:sz="4" w:space="0" w:color="D3D3D3"/>
          <w:insideV w:val="none"/>
          <w:left w:val="none"/>
          <w:right w:val="none"/>
        </w:tblBorders>
      </w:tblPr>
      <w:tblGrid>
        <w:gridCol w:w="2126"/>
        <w:gridCol w:w="2126"/>
        <w:gridCol w:w="2126"/>
        <w:gridCol w:w="2126"/>
      </w:tblGrid>
      <w:tr>
        <w:tc>
          <w:tcPr>
            <w:tcW w:type="dxa" w:w="2126"/>
            <w:shd w:fill="F1F5F9"/>
          </w:tcPr>
          <w:p>
            <w:pPr>
              <w:spacing w:line="276" w:lineRule="auto"/>
              <w:ind w:firstLine="0"/>
              <w:jc w:val="center"/>
            </w:pPr>
            <w:r>
              <w:rPr>
                <w:rFonts w:ascii="Times New Roman" w:hAnsi="Times New Roman"/>
                <w:b/>
                <w:sz w:val="20"/>
              </w:rPr>
              <w:t>Table Name</w:t>
            </w:r>
          </w:p>
        </w:tc>
        <w:tc>
          <w:tcPr>
            <w:tcW w:type="dxa" w:w="2126"/>
            <w:shd w:fill="F1F5F9"/>
          </w:tcPr>
          <w:p>
            <w:pPr>
              <w:spacing w:line="276" w:lineRule="auto"/>
              <w:ind w:firstLine="0"/>
              <w:jc w:val="center"/>
            </w:pPr>
            <w:r>
              <w:rPr>
                <w:rFonts w:ascii="Times New Roman" w:hAnsi="Times New Roman"/>
                <w:b/>
                <w:sz w:val="20"/>
              </w:rPr>
              <w:t>Column Attribute</w:t>
            </w:r>
          </w:p>
        </w:tc>
        <w:tc>
          <w:tcPr>
            <w:tcW w:type="dxa" w:w="2126"/>
            <w:shd w:fill="F1F5F9"/>
          </w:tcPr>
          <w:p>
            <w:pPr>
              <w:spacing w:line="276" w:lineRule="auto"/>
              <w:ind w:firstLine="0"/>
              <w:jc w:val="center"/>
            </w:pPr>
            <w:r>
              <w:rPr>
                <w:rFonts w:ascii="Times New Roman" w:hAnsi="Times New Roman"/>
                <w:b/>
                <w:sz w:val="20"/>
              </w:rPr>
              <w:t>Data Type</w:t>
            </w:r>
          </w:p>
        </w:tc>
        <w:tc>
          <w:tcPr>
            <w:tcW w:type="dxa" w:w="2126"/>
            <w:shd w:fill="F1F5F9"/>
          </w:tcPr>
          <w:p>
            <w:pPr>
              <w:spacing w:line="276" w:lineRule="auto"/>
              <w:ind w:firstLine="0"/>
              <w:jc w:val="center"/>
            </w:pPr>
            <w:r>
              <w:rPr>
                <w:rFonts w:ascii="Times New Roman" w:hAnsi="Times New Roman"/>
                <w:b/>
                <w:sz w:val="20"/>
              </w:rPr>
              <w:t>Constraints / Description</w:t>
            </w:r>
          </w:p>
        </w:tc>
      </w:tr>
      <w:tr>
        <w:tc>
          <w:tcPr>
            <w:tcW w:type="dxa" w:w="2126"/>
          </w:tcPr>
          <w:p>
            <w:pPr>
              <w:spacing w:line="276" w:lineRule="auto"/>
              <w:ind w:firstLine="0"/>
              <w:jc w:val="left"/>
            </w:pPr>
            <w:r>
              <w:rPr>
                <w:rFonts w:ascii="Times New Roman" w:hAnsi="Times New Roman"/>
                <w:sz w:val="19"/>
              </w:rPr>
              <w:t>users</w:t>
            </w:r>
          </w:p>
        </w:tc>
        <w:tc>
          <w:tcPr>
            <w:tcW w:type="dxa" w:w="2126"/>
          </w:tcPr>
          <w:p>
            <w:pPr>
              <w:spacing w:line="276" w:lineRule="auto"/>
              <w:ind w:firstLine="0"/>
              <w:jc w:val="left"/>
            </w:pPr>
            <w:r>
              <w:rPr>
                <w:rFonts w:ascii="Times New Roman" w:hAnsi="Times New Roman"/>
                <w:sz w:val="19"/>
              </w:rPr>
              <w:t>id / email / password</w:t>
            </w:r>
          </w:p>
        </w:tc>
        <w:tc>
          <w:tcPr>
            <w:tcW w:type="dxa" w:w="2126"/>
          </w:tcPr>
          <w:p>
            <w:pPr>
              <w:spacing w:line="276" w:lineRule="auto"/>
              <w:ind w:firstLine="0"/>
              <w:jc w:val="left"/>
            </w:pPr>
            <w:r>
              <w:rPr>
                <w:rFonts w:ascii="Times New Roman" w:hAnsi="Times New Roman"/>
                <w:sz w:val="19"/>
              </w:rPr>
              <w:t>Integer / String</w:t>
            </w:r>
          </w:p>
        </w:tc>
        <w:tc>
          <w:tcPr>
            <w:tcW w:type="dxa" w:w="2126"/>
          </w:tcPr>
          <w:p>
            <w:pPr>
              <w:spacing w:line="276" w:lineRule="auto"/>
              <w:ind w:firstLine="0"/>
              <w:jc w:val="left"/>
            </w:pPr>
            <w:r>
              <w:rPr>
                <w:rFonts w:ascii="Times New Roman" w:hAnsi="Times New Roman"/>
                <w:sz w:val="19"/>
              </w:rPr>
              <w:t>PK / Unique login / Bcrypt hashed</w:t>
            </w:r>
          </w:p>
        </w:tc>
      </w:tr>
      <w:tr>
        <w:tc>
          <w:tcPr>
            <w:tcW w:type="dxa" w:w="2126"/>
          </w:tcPr>
          <w:p>
            <w:pPr>
              <w:spacing w:line="276" w:lineRule="auto"/>
              <w:ind w:firstLine="0"/>
              <w:jc w:val="left"/>
            </w:pPr>
            <w:r>
              <w:rPr>
                <w:rFonts w:ascii="Times New Roman" w:hAnsi="Times New Roman"/>
                <w:sz w:val="19"/>
              </w:rPr>
              <w:t>resumes</w:t>
            </w:r>
          </w:p>
        </w:tc>
        <w:tc>
          <w:tcPr>
            <w:tcW w:type="dxa" w:w="2126"/>
          </w:tcPr>
          <w:p>
            <w:pPr>
              <w:spacing w:line="276" w:lineRule="auto"/>
              <w:ind w:firstLine="0"/>
              <w:jc w:val="left"/>
            </w:pPr>
            <w:r>
              <w:rPr>
                <w:rFonts w:ascii="Times New Roman" w:hAnsi="Times New Roman"/>
                <w:sz w:val="19"/>
              </w:rPr>
              <w:t>id / user_id / content</w:t>
            </w:r>
          </w:p>
        </w:tc>
        <w:tc>
          <w:tcPr>
            <w:tcW w:type="dxa" w:w="2126"/>
          </w:tcPr>
          <w:p>
            <w:pPr>
              <w:spacing w:line="276" w:lineRule="auto"/>
              <w:ind w:firstLine="0"/>
              <w:jc w:val="left"/>
            </w:pPr>
            <w:r>
              <w:rPr>
                <w:rFonts w:ascii="Times New Roman" w:hAnsi="Times New Roman"/>
                <w:sz w:val="19"/>
              </w:rPr>
              <w:t>Integer / Text</w:t>
            </w:r>
          </w:p>
        </w:tc>
        <w:tc>
          <w:tcPr>
            <w:tcW w:type="dxa" w:w="2126"/>
          </w:tcPr>
          <w:p>
            <w:pPr>
              <w:spacing w:line="276" w:lineRule="auto"/>
              <w:ind w:firstLine="0"/>
              <w:jc w:val="left"/>
            </w:pPr>
            <w:r>
              <w:rPr>
                <w:rFonts w:ascii="Times New Roman" w:hAnsi="Times New Roman"/>
                <w:sz w:val="19"/>
              </w:rPr>
              <w:t>PK / FK -&gt; users.id / Parsed resume text</w:t>
            </w:r>
          </w:p>
        </w:tc>
      </w:tr>
      <w:tr>
        <w:tc>
          <w:tcPr>
            <w:tcW w:type="dxa" w:w="2126"/>
          </w:tcPr>
          <w:p>
            <w:pPr>
              <w:spacing w:line="276" w:lineRule="auto"/>
              <w:ind w:firstLine="0"/>
              <w:jc w:val="left"/>
            </w:pPr>
            <w:r>
              <w:rPr>
                <w:rFonts w:ascii="Times New Roman" w:hAnsi="Times New Roman"/>
                <w:sz w:val="19"/>
              </w:rPr>
              <w:t>chunks</w:t>
            </w:r>
          </w:p>
        </w:tc>
        <w:tc>
          <w:tcPr>
            <w:tcW w:type="dxa" w:w="2126"/>
          </w:tcPr>
          <w:p>
            <w:pPr>
              <w:spacing w:line="276" w:lineRule="auto"/>
              <w:ind w:firstLine="0"/>
              <w:jc w:val="left"/>
            </w:pPr>
            <w:r>
              <w:rPr>
                <w:rFonts w:ascii="Times New Roman" w:hAnsi="Times New Roman"/>
                <w:sz w:val="19"/>
              </w:rPr>
              <w:t>id / resume_id / content</w:t>
            </w:r>
          </w:p>
        </w:tc>
        <w:tc>
          <w:tcPr>
            <w:tcW w:type="dxa" w:w="2126"/>
          </w:tcPr>
          <w:p>
            <w:pPr>
              <w:spacing w:line="276" w:lineRule="auto"/>
              <w:ind w:firstLine="0"/>
              <w:jc w:val="left"/>
            </w:pPr>
            <w:r>
              <w:rPr>
                <w:rFonts w:ascii="Times New Roman" w:hAnsi="Times New Roman"/>
                <w:sz w:val="19"/>
              </w:rPr>
              <w:t>Integer / Text</w:t>
            </w:r>
          </w:p>
        </w:tc>
        <w:tc>
          <w:tcPr>
            <w:tcW w:type="dxa" w:w="2126"/>
          </w:tcPr>
          <w:p>
            <w:pPr>
              <w:spacing w:line="276" w:lineRule="auto"/>
              <w:ind w:firstLine="0"/>
              <w:jc w:val="left"/>
            </w:pPr>
            <w:r>
              <w:rPr>
                <w:rFonts w:ascii="Times New Roman" w:hAnsi="Times New Roman"/>
                <w:sz w:val="19"/>
              </w:rPr>
              <w:t>PK / FK -&gt; resumes.id (CASCADE) / ~400 char window</w:t>
            </w:r>
          </w:p>
        </w:tc>
      </w:tr>
      <w:tr>
        <w:tc>
          <w:tcPr>
            <w:tcW w:type="dxa" w:w="2126"/>
          </w:tcPr>
          <w:p>
            <w:pPr>
              <w:spacing w:line="276" w:lineRule="auto"/>
              <w:ind w:firstLine="0"/>
              <w:jc w:val="left"/>
            </w:pPr>
            <w:r>
              <w:rPr>
                <w:rFonts w:ascii="Times New Roman" w:hAnsi="Times New Roman"/>
                <w:sz w:val="19"/>
              </w:rPr>
              <w:t>chunks</w:t>
            </w:r>
          </w:p>
        </w:tc>
        <w:tc>
          <w:tcPr>
            <w:tcW w:type="dxa" w:w="2126"/>
          </w:tcPr>
          <w:p>
            <w:pPr>
              <w:spacing w:line="276" w:lineRule="auto"/>
              <w:ind w:firstLine="0"/>
              <w:jc w:val="left"/>
            </w:pPr>
            <w:r>
              <w:rPr>
                <w:rFonts w:ascii="Times New Roman" w:hAnsi="Times New Roman"/>
                <w:sz w:val="19"/>
              </w:rPr>
              <w:t>embedding</w:t>
            </w:r>
          </w:p>
        </w:tc>
        <w:tc>
          <w:tcPr>
            <w:tcW w:type="dxa" w:w="2126"/>
          </w:tcPr>
          <w:p>
            <w:pPr>
              <w:spacing w:line="276" w:lineRule="auto"/>
              <w:ind w:firstLine="0"/>
              <w:jc w:val="left"/>
            </w:pPr>
            <w:r>
              <w:rPr>
                <w:rFonts w:ascii="Times New Roman" w:hAnsi="Times New Roman"/>
                <w:sz w:val="19"/>
              </w:rPr>
              <w:t>Vector(384)</w:t>
            </w:r>
          </w:p>
        </w:tc>
        <w:tc>
          <w:tcPr>
            <w:tcW w:type="dxa" w:w="2126"/>
          </w:tcPr>
          <w:p>
            <w:pPr>
              <w:spacing w:line="276" w:lineRule="auto"/>
              <w:ind w:firstLine="0"/>
              <w:jc w:val="left"/>
            </w:pPr>
            <w:r>
              <w:rPr>
                <w:rFonts w:ascii="Times New Roman" w:hAnsi="Times New Roman"/>
                <w:sz w:val="19"/>
              </w:rPr>
              <w:t>pgvector index for cosine distance queries</w:t>
            </w:r>
          </w:p>
        </w:tc>
      </w:tr>
      <w:tr>
        <w:tc>
          <w:tcPr>
            <w:tcW w:type="dxa" w:w="2126"/>
          </w:tcPr>
          <w:p>
            <w:pPr>
              <w:spacing w:line="276" w:lineRule="auto"/>
              <w:ind w:firstLine="0"/>
              <w:jc w:val="left"/>
            </w:pPr>
            <w:r>
              <w:rPr>
                <w:rFonts w:ascii="Times New Roman" w:hAnsi="Times New Roman"/>
                <w:sz w:val="19"/>
              </w:rPr>
              <w:t>interview_sessions</w:t>
            </w:r>
          </w:p>
        </w:tc>
        <w:tc>
          <w:tcPr>
            <w:tcW w:type="dxa" w:w="2126"/>
          </w:tcPr>
          <w:p>
            <w:pPr>
              <w:spacing w:line="276" w:lineRule="auto"/>
              <w:ind w:firstLine="0"/>
              <w:jc w:val="left"/>
            </w:pPr>
            <w:r>
              <w:rPr>
                <w:rFonts w:ascii="Times New Roman" w:hAnsi="Times New Roman"/>
                <w:sz w:val="19"/>
              </w:rPr>
              <w:t>id / user_id / topic</w:t>
            </w:r>
          </w:p>
        </w:tc>
        <w:tc>
          <w:tcPr>
            <w:tcW w:type="dxa" w:w="2126"/>
          </w:tcPr>
          <w:p>
            <w:pPr>
              <w:spacing w:line="276" w:lineRule="auto"/>
              <w:ind w:firstLine="0"/>
              <w:jc w:val="left"/>
            </w:pPr>
            <w:r>
              <w:rPr>
                <w:rFonts w:ascii="Times New Roman" w:hAnsi="Times New Roman"/>
                <w:sz w:val="19"/>
              </w:rPr>
              <w:t>UUID / Integer / String</w:t>
            </w:r>
          </w:p>
        </w:tc>
        <w:tc>
          <w:tcPr>
            <w:tcW w:type="dxa" w:w="2126"/>
          </w:tcPr>
          <w:p>
            <w:pPr>
              <w:spacing w:line="276" w:lineRule="auto"/>
              <w:ind w:firstLine="0"/>
              <w:jc w:val="left"/>
            </w:pPr>
            <w:r>
              <w:rPr>
                <w:rFonts w:ascii="Times New Roman" w:hAnsi="Times New Roman"/>
                <w:sz w:val="19"/>
              </w:rPr>
              <w:t>PK / FK -&gt; users.id / General, Projects, etc.</w:t>
            </w:r>
          </w:p>
        </w:tc>
      </w:tr>
      <w:tr>
        <w:tc>
          <w:tcPr>
            <w:tcW w:type="dxa" w:w="2126"/>
          </w:tcPr>
          <w:p>
            <w:pPr>
              <w:spacing w:line="276" w:lineRule="auto"/>
              <w:ind w:firstLine="0"/>
              <w:jc w:val="left"/>
            </w:pPr>
            <w:r>
              <w:rPr>
                <w:rFonts w:ascii="Times New Roman" w:hAnsi="Times New Roman"/>
                <w:sz w:val="19"/>
              </w:rPr>
              <w:t>interview_sessions</w:t>
            </w:r>
          </w:p>
        </w:tc>
        <w:tc>
          <w:tcPr>
            <w:tcW w:type="dxa" w:w="2126"/>
          </w:tcPr>
          <w:p>
            <w:pPr>
              <w:spacing w:line="276" w:lineRule="auto"/>
              <w:ind w:firstLine="0"/>
              <w:jc w:val="left"/>
            </w:pPr>
            <w:r>
              <w:rPr>
                <w:rFonts w:ascii="Times New Roman" w:hAnsi="Times New Roman"/>
                <w:sz w:val="19"/>
              </w:rPr>
              <w:t>created_at</w:t>
            </w:r>
          </w:p>
        </w:tc>
        <w:tc>
          <w:tcPr>
            <w:tcW w:type="dxa" w:w="2126"/>
          </w:tcPr>
          <w:p>
            <w:pPr>
              <w:spacing w:line="276" w:lineRule="auto"/>
              <w:ind w:firstLine="0"/>
              <w:jc w:val="left"/>
            </w:pPr>
            <w:r>
              <w:rPr>
                <w:rFonts w:ascii="Times New Roman" w:hAnsi="Times New Roman"/>
                <w:sz w:val="19"/>
              </w:rPr>
              <w:t>DateTime</w:t>
            </w:r>
          </w:p>
        </w:tc>
        <w:tc>
          <w:tcPr>
            <w:tcW w:type="dxa" w:w="2126"/>
          </w:tcPr>
          <w:p>
            <w:pPr>
              <w:spacing w:line="276" w:lineRule="auto"/>
              <w:ind w:firstLine="0"/>
              <w:jc w:val="left"/>
            </w:pPr>
            <w:r>
              <w:rPr>
                <w:rFonts w:ascii="Times New Roman" w:hAnsi="Times New Roman"/>
                <w:sz w:val="19"/>
              </w:rPr>
              <w:t>Server Default Now timestamp</w:t>
            </w:r>
          </w:p>
        </w:tc>
      </w:tr>
      <w:tr>
        <w:tc>
          <w:tcPr>
            <w:tcW w:type="dxa" w:w="2126"/>
          </w:tcPr>
          <w:p>
            <w:pPr>
              <w:spacing w:line="276" w:lineRule="auto"/>
              <w:ind w:firstLine="0"/>
              <w:jc w:val="left"/>
            </w:pPr>
            <w:r>
              <w:rPr>
                <w:rFonts w:ascii="Times New Roman" w:hAnsi="Times New Roman"/>
                <w:sz w:val="19"/>
              </w:rPr>
              <w:t>interview_question</w:t>
            </w:r>
          </w:p>
        </w:tc>
        <w:tc>
          <w:tcPr>
            <w:tcW w:type="dxa" w:w="2126"/>
          </w:tcPr>
          <w:p>
            <w:pPr>
              <w:spacing w:line="276" w:lineRule="auto"/>
              <w:ind w:firstLine="0"/>
              <w:jc w:val="left"/>
            </w:pPr>
            <w:r>
              <w:rPr>
                <w:rFonts w:ascii="Times New Roman" w:hAnsi="Times New Roman"/>
                <w:sz w:val="19"/>
              </w:rPr>
              <w:t>id / session_id</w:t>
            </w:r>
          </w:p>
        </w:tc>
        <w:tc>
          <w:tcPr>
            <w:tcW w:type="dxa" w:w="2126"/>
          </w:tcPr>
          <w:p>
            <w:pPr>
              <w:spacing w:line="276" w:lineRule="auto"/>
              <w:ind w:firstLine="0"/>
              <w:jc w:val="left"/>
            </w:pPr>
            <w:r>
              <w:rPr>
                <w:rFonts w:ascii="Times New Roman" w:hAnsi="Times New Roman"/>
                <w:sz w:val="19"/>
              </w:rPr>
              <w:t>Integer / String</w:t>
            </w:r>
          </w:p>
        </w:tc>
        <w:tc>
          <w:tcPr>
            <w:tcW w:type="dxa" w:w="2126"/>
          </w:tcPr>
          <w:p>
            <w:pPr>
              <w:spacing w:line="276" w:lineRule="auto"/>
              <w:ind w:firstLine="0"/>
              <w:jc w:val="left"/>
            </w:pPr>
            <w:r>
              <w:rPr>
                <w:rFonts w:ascii="Times New Roman" w:hAnsi="Times New Roman"/>
                <w:sz w:val="19"/>
              </w:rPr>
              <w:t>PK / FK -&gt; interview_sessions.id</w:t>
            </w:r>
          </w:p>
        </w:tc>
      </w:tr>
      <w:tr>
        <w:tc>
          <w:tcPr>
            <w:tcW w:type="dxa" w:w="2126"/>
          </w:tcPr>
          <w:p>
            <w:pPr>
              <w:spacing w:line="276" w:lineRule="auto"/>
              <w:ind w:firstLine="0"/>
              <w:jc w:val="left"/>
            </w:pPr>
            <w:r>
              <w:rPr>
                <w:rFonts w:ascii="Times New Roman" w:hAnsi="Times New Roman"/>
                <w:sz w:val="19"/>
              </w:rPr>
              <w:t>interview_question</w:t>
            </w:r>
          </w:p>
        </w:tc>
        <w:tc>
          <w:tcPr>
            <w:tcW w:type="dxa" w:w="2126"/>
          </w:tcPr>
          <w:p>
            <w:pPr>
              <w:spacing w:line="276" w:lineRule="auto"/>
              <w:ind w:firstLine="0"/>
              <w:jc w:val="left"/>
            </w:pPr>
            <w:r>
              <w:rPr>
                <w:rFonts w:ascii="Times New Roman" w:hAnsi="Times New Roman"/>
                <w:sz w:val="19"/>
              </w:rPr>
              <w:t>question_text</w:t>
            </w:r>
          </w:p>
        </w:tc>
        <w:tc>
          <w:tcPr>
            <w:tcW w:type="dxa" w:w="2126"/>
          </w:tcPr>
          <w:p>
            <w:pPr>
              <w:spacing w:line="276" w:lineRule="auto"/>
              <w:ind w:firstLine="0"/>
              <w:jc w:val="left"/>
            </w:pPr>
            <w:r>
              <w:rPr>
                <w:rFonts w:ascii="Times New Roman" w:hAnsi="Times New Roman"/>
                <w:sz w:val="19"/>
              </w:rPr>
              <w:t>Text</w:t>
            </w:r>
          </w:p>
        </w:tc>
        <w:tc>
          <w:tcPr>
            <w:tcW w:type="dxa" w:w="2126"/>
          </w:tcPr>
          <w:p>
            <w:pPr>
              <w:spacing w:line="276" w:lineRule="auto"/>
              <w:ind w:firstLine="0"/>
              <w:jc w:val="left"/>
            </w:pPr>
            <w:r>
              <w:rPr>
                <w:rFonts w:ascii="Times New Roman" w:hAnsi="Times New Roman"/>
                <w:sz w:val="19"/>
              </w:rPr>
              <w:t>Generated technical interview question</w:t>
            </w:r>
          </w:p>
        </w:tc>
      </w:tr>
      <w:tr>
        <w:tc>
          <w:tcPr>
            <w:tcW w:type="dxa" w:w="2126"/>
          </w:tcPr>
          <w:p>
            <w:pPr>
              <w:spacing w:line="276" w:lineRule="auto"/>
              <w:ind w:firstLine="0"/>
              <w:jc w:val="left"/>
            </w:pPr>
            <w:r>
              <w:rPr>
                <w:rFonts w:ascii="Times New Roman" w:hAnsi="Times New Roman"/>
                <w:sz w:val="19"/>
              </w:rPr>
              <w:t>interview_question</w:t>
            </w:r>
          </w:p>
        </w:tc>
        <w:tc>
          <w:tcPr>
            <w:tcW w:type="dxa" w:w="2126"/>
          </w:tcPr>
          <w:p>
            <w:pPr>
              <w:spacing w:line="276" w:lineRule="auto"/>
              <w:ind w:firstLine="0"/>
              <w:jc w:val="left"/>
            </w:pPr>
            <w:r>
              <w:rPr>
                <w:rFonts w:ascii="Times New Roman" w:hAnsi="Times New Roman"/>
                <w:sz w:val="19"/>
              </w:rPr>
              <w:t>user_answer</w:t>
            </w:r>
          </w:p>
        </w:tc>
        <w:tc>
          <w:tcPr>
            <w:tcW w:type="dxa" w:w="2126"/>
          </w:tcPr>
          <w:p>
            <w:pPr>
              <w:spacing w:line="276" w:lineRule="auto"/>
              <w:ind w:firstLine="0"/>
              <w:jc w:val="left"/>
            </w:pPr>
            <w:r>
              <w:rPr>
                <w:rFonts w:ascii="Times New Roman" w:hAnsi="Times New Roman"/>
                <w:sz w:val="19"/>
              </w:rPr>
              <w:t>Text</w:t>
            </w:r>
          </w:p>
        </w:tc>
        <w:tc>
          <w:tcPr>
            <w:tcW w:type="dxa" w:w="2126"/>
          </w:tcPr>
          <w:p>
            <w:pPr>
              <w:spacing w:line="276" w:lineRule="auto"/>
              <w:ind w:firstLine="0"/>
              <w:jc w:val="left"/>
            </w:pPr>
            <w:r>
              <w:rPr>
                <w:rFonts w:ascii="Times New Roman" w:hAnsi="Times New Roman"/>
                <w:sz w:val="19"/>
              </w:rPr>
              <w:t>Transcribed vocal response from candidate</w:t>
            </w:r>
          </w:p>
        </w:tc>
      </w:tr>
      <w:tr>
        <w:tc>
          <w:tcPr>
            <w:tcW w:type="dxa" w:w="2126"/>
          </w:tcPr>
          <w:p>
            <w:pPr>
              <w:spacing w:line="276" w:lineRule="auto"/>
              <w:ind w:firstLine="0"/>
              <w:jc w:val="left"/>
            </w:pPr>
            <w:r>
              <w:rPr>
                <w:rFonts w:ascii="Times New Roman" w:hAnsi="Times New Roman"/>
                <w:sz w:val="19"/>
              </w:rPr>
              <w:t>interview_question</w:t>
            </w:r>
          </w:p>
        </w:tc>
        <w:tc>
          <w:tcPr>
            <w:tcW w:type="dxa" w:w="2126"/>
          </w:tcPr>
          <w:p>
            <w:pPr>
              <w:spacing w:line="276" w:lineRule="auto"/>
              <w:ind w:firstLine="0"/>
              <w:jc w:val="left"/>
            </w:pPr>
            <w:r>
              <w:rPr>
                <w:rFonts w:ascii="Times New Roman" w:hAnsi="Times New Roman"/>
                <w:sz w:val="19"/>
              </w:rPr>
              <w:t>ai_feedback / score</w:t>
            </w:r>
          </w:p>
        </w:tc>
        <w:tc>
          <w:tcPr>
            <w:tcW w:type="dxa" w:w="2126"/>
          </w:tcPr>
          <w:p>
            <w:pPr>
              <w:spacing w:line="276" w:lineRule="auto"/>
              <w:ind w:firstLine="0"/>
              <w:jc w:val="left"/>
            </w:pPr>
            <w:r>
              <w:rPr>
                <w:rFonts w:ascii="Times New Roman" w:hAnsi="Times New Roman"/>
                <w:sz w:val="19"/>
              </w:rPr>
              <w:t>Text / Float</w:t>
            </w:r>
          </w:p>
        </w:tc>
        <w:tc>
          <w:tcPr>
            <w:tcW w:type="dxa" w:w="2126"/>
          </w:tcPr>
          <w:p>
            <w:pPr>
              <w:spacing w:line="276" w:lineRule="auto"/>
              <w:ind w:firstLine="0"/>
              <w:jc w:val="left"/>
            </w:pPr>
            <w:r>
              <w:rPr>
                <w:rFonts w:ascii="Times New Roman" w:hAnsi="Times New Roman"/>
                <w:sz w:val="19"/>
              </w:rPr>
              <w:t>Recruiter critique and 1.0-10.0 numerical score</w:t>
            </w:r>
          </w:p>
        </w:tc>
      </w:tr>
      <w:tr>
        <w:tc>
          <w:tcPr>
            <w:tcW w:type="dxa" w:w="2126"/>
          </w:tcPr>
          <w:p>
            <w:pPr>
              <w:spacing w:line="276" w:lineRule="auto"/>
              <w:ind w:firstLine="0"/>
              <w:jc w:val="left"/>
            </w:pPr>
            <w:r>
              <w:rPr>
                <w:rFonts w:ascii="Times New Roman" w:hAnsi="Times New Roman"/>
                <w:sz w:val="19"/>
              </w:rPr>
              <w:t>interview_question</w:t>
            </w:r>
          </w:p>
        </w:tc>
        <w:tc>
          <w:tcPr>
            <w:tcW w:type="dxa" w:w="2126"/>
          </w:tcPr>
          <w:p>
            <w:pPr>
              <w:spacing w:line="276" w:lineRule="auto"/>
              <w:ind w:firstLine="0"/>
              <w:jc w:val="left"/>
            </w:pPr>
            <w:r>
              <w:rPr>
                <w:rFonts w:ascii="Times New Roman" w:hAnsi="Times New Roman"/>
                <w:sz w:val="19"/>
              </w:rPr>
              <w:t>parent_id</w:t>
            </w:r>
          </w:p>
        </w:tc>
        <w:tc>
          <w:tcPr>
            <w:tcW w:type="dxa" w:w="2126"/>
          </w:tcPr>
          <w:p>
            <w:pPr>
              <w:spacing w:line="276" w:lineRule="auto"/>
              <w:ind w:firstLine="0"/>
              <w:jc w:val="left"/>
            </w:pPr>
            <w:r>
              <w:rPr>
                <w:rFonts w:ascii="Times New Roman" w:hAnsi="Times New Roman"/>
                <w:sz w:val="19"/>
              </w:rPr>
              <w:t>Integer</w:t>
            </w:r>
          </w:p>
        </w:tc>
        <w:tc>
          <w:tcPr>
            <w:tcW w:type="dxa" w:w="2126"/>
          </w:tcPr>
          <w:p>
            <w:pPr>
              <w:spacing w:line="276" w:lineRule="auto"/>
              <w:ind w:firstLine="0"/>
              <w:jc w:val="left"/>
            </w:pPr>
            <w:r>
              <w:rPr>
                <w:rFonts w:ascii="Times New Roman" w:hAnsi="Times New Roman"/>
                <w:sz w:val="19"/>
              </w:rPr>
              <w:t>Nullable FK -&gt; interview_question.id (Thread Parent)</w:t>
            </w:r>
          </w:p>
        </w:tc>
      </w:tr>
      <w:tr>
        <w:tc>
          <w:tcPr>
            <w:tcW w:type="dxa" w:w="2126"/>
          </w:tcPr>
          <w:p>
            <w:pPr>
              <w:spacing w:line="276" w:lineRule="auto"/>
              <w:ind w:firstLine="0"/>
              <w:jc w:val="left"/>
            </w:pPr>
            <w:r>
              <w:rPr>
                <w:rFonts w:ascii="Times New Roman" w:hAnsi="Times New Roman"/>
                <w:sz w:val="19"/>
              </w:rPr>
              <w:t>interview_question</w:t>
            </w:r>
          </w:p>
        </w:tc>
        <w:tc>
          <w:tcPr>
            <w:tcW w:type="dxa" w:w="2126"/>
          </w:tcPr>
          <w:p>
            <w:pPr>
              <w:spacing w:line="276" w:lineRule="auto"/>
              <w:ind w:firstLine="0"/>
              <w:jc w:val="left"/>
            </w:pPr>
            <w:r>
              <w:rPr>
                <w:rFonts w:ascii="Times New Roman" w:hAnsi="Times New Roman"/>
                <w:sz w:val="19"/>
              </w:rPr>
              <w:t>is_follow_up</w:t>
            </w:r>
          </w:p>
        </w:tc>
        <w:tc>
          <w:tcPr>
            <w:tcW w:type="dxa" w:w="2126"/>
          </w:tcPr>
          <w:p>
            <w:pPr>
              <w:spacing w:line="276" w:lineRule="auto"/>
              <w:ind w:firstLine="0"/>
              <w:jc w:val="left"/>
            </w:pPr>
            <w:r>
              <w:rPr>
                <w:rFonts w:ascii="Times New Roman" w:hAnsi="Times New Roman"/>
                <w:sz w:val="19"/>
              </w:rPr>
              <w:t>Boolean</w:t>
            </w:r>
          </w:p>
        </w:tc>
        <w:tc>
          <w:tcPr>
            <w:tcW w:type="dxa" w:w="2126"/>
          </w:tcPr>
          <w:p>
            <w:pPr>
              <w:spacing w:line="276" w:lineRule="auto"/>
              <w:ind w:firstLine="0"/>
              <w:jc w:val="left"/>
            </w:pPr>
            <w:r>
              <w:rPr>
                <w:rFonts w:ascii="Times New Roman" w:hAnsi="Times New Roman"/>
                <w:sz w:val="19"/>
              </w:rPr>
              <w:t>True if generated by Adaptive Follow-Up Agent</w:t>
            </w:r>
          </w:p>
        </w:tc>
      </w:tr>
      <w:tr>
        <w:tc>
          <w:tcPr>
            <w:tcW w:type="dxa" w:w="2126"/>
          </w:tcPr>
          <w:p>
            <w:pPr>
              <w:spacing w:line="276" w:lineRule="auto"/>
              <w:ind w:firstLine="0"/>
              <w:jc w:val="left"/>
            </w:pPr>
            <w:r>
              <w:rPr>
                <w:rFonts w:ascii="Times New Roman" w:hAnsi="Times New Roman"/>
                <w:sz w:val="19"/>
              </w:rPr>
              <w:t>interview_question</w:t>
            </w:r>
          </w:p>
        </w:tc>
        <w:tc>
          <w:tcPr>
            <w:tcW w:type="dxa" w:w="2126"/>
          </w:tcPr>
          <w:p>
            <w:pPr>
              <w:spacing w:line="276" w:lineRule="auto"/>
              <w:ind w:firstLine="0"/>
              <w:jc w:val="left"/>
            </w:pPr>
            <w:r>
              <w:rPr>
                <w:rFonts w:ascii="Times New Roman" w:hAnsi="Times New Roman"/>
                <w:sz w:val="19"/>
              </w:rPr>
              <w:t>follow_up_depth</w:t>
            </w:r>
          </w:p>
        </w:tc>
        <w:tc>
          <w:tcPr>
            <w:tcW w:type="dxa" w:w="2126"/>
          </w:tcPr>
          <w:p>
            <w:pPr>
              <w:spacing w:line="276" w:lineRule="auto"/>
              <w:ind w:firstLine="0"/>
              <w:jc w:val="left"/>
            </w:pPr>
            <w:r>
              <w:rPr>
                <w:rFonts w:ascii="Times New Roman" w:hAnsi="Times New Roman"/>
                <w:sz w:val="19"/>
              </w:rPr>
              <w:t>Integer</w:t>
            </w:r>
          </w:p>
        </w:tc>
        <w:tc>
          <w:tcPr>
            <w:tcW w:type="dxa" w:w="2126"/>
          </w:tcPr>
          <w:p>
            <w:pPr>
              <w:spacing w:line="276" w:lineRule="auto"/>
              <w:ind w:firstLine="0"/>
              <w:jc w:val="left"/>
            </w:pPr>
            <w:r>
              <w:rPr>
                <w:rFonts w:ascii="Times New Roman" w:hAnsi="Times New Roman"/>
                <w:sz w:val="19"/>
              </w:rPr>
              <w:t>Probe depth counter (0 for root, 1 for follow-up)</w:t>
            </w:r>
          </w:p>
        </w:tc>
      </w:tr>
    </w:tbl>
    <w:p>
      <w:pPr>
        <w:spacing w:before="80" w:after="240"/>
        <w:ind w:firstLine="0"/>
        <w:jc w:val="center"/>
      </w:pPr>
      <w:r>
        <w:rPr>
          <w:rFonts w:ascii="Times New Roman" w:hAnsi="Times New Roman"/>
          <w:b/>
          <w:sz w:val="21"/>
        </w:rPr>
        <w:t>Table 11.2: PostgreSQL database entity relational definitions &amp; constraints</w:t>
      </w:r>
    </w:p>
    <w:p>
      <w:pPr>
        <w:spacing w:line="360" w:lineRule="auto" w:before="280" w:after="120"/>
        <w:ind w:firstLine="0"/>
        <w:jc w:val="left"/>
      </w:pPr>
      <w:r>
        <w:rPr>
          <w:rFonts w:ascii="Times New Roman" w:hAnsi="Times New Roman"/>
          <w:b/>
          <w:sz w:val="28"/>
        </w:rPr>
        <w:t>4.7 Database Connection Pooling &amp; Resilience</w:t>
      </w:r>
    </w:p>
    <w:p>
      <w:pPr>
        <w:spacing w:line="360" w:lineRule="auto" w:after="120" w:before="0"/>
        <w:ind w:firstLine="850"/>
        <w:jc w:val="both"/>
      </w:pPr>
      <w:r>
        <w:rPr>
          <w:rFonts w:ascii="Times New Roman" w:hAnsi="Times New Roman"/>
          <w:b w:val="0"/>
          <w:i w:val="0"/>
          <w:sz w:val="24"/>
        </w:rPr>
        <w:t>In multi-user web applications, naive connection handling frequently exhausts cloud PostgreSQL connection limits. PrepAI resolves this through two key configurations:</w:t>
      </w:r>
    </w:p>
    <w:p>
      <w:pPr>
        <w:spacing w:line="360" w:lineRule="auto" w:after="120" w:before="0"/>
        <w:ind w:firstLine="850"/>
        <w:jc w:val="both"/>
      </w:pPr>
      <w:r>
        <w:rPr>
          <w:rFonts w:ascii="Times New Roman" w:hAnsi="Times New Roman"/>
          <w:b w:val="0"/>
          <w:i w:val="0"/>
          <w:sz w:val="24"/>
        </w:rPr>
        <w:t>1. Port 6543 Transaction Routing: By connecting through Supabase's transaction pooler (PgBouncer) on port 6543 rather than direct session connections on port 5432, database connections are held only during active transactions and returned to the pool immediately upon commit.</w:t>
      </w:r>
    </w:p>
    <w:p>
      <w:pPr>
        <w:spacing w:line="360" w:lineRule="auto" w:after="120" w:before="0"/>
        <w:ind w:firstLine="850"/>
        <w:jc w:val="both"/>
      </w:pPr>
      <w:r>
        <w:rPr>
          <w:rFonts w:ascii="Times New Roman" w:hAnsi="Times New Roman"/>
          <w:b w:val="0"/>
          <w:i w:val="0"/>
          <w:sz w:val="24"/>
        </w:rPr>
        <w:t>2. SQLAlchemy QueuePool Tuning: In database.py, the engine is instantiated with pool_pre_ping=True (which issues a lightweight test query to discard stale connections), a pool_size of 20 connections, and max_overflow=10 to manage transient traffic bursts.</w:t>
      </w:r>
    </w:p>
    <w:p>
      <w:pPr>
        <w:spacing w:line="360" w:lineRule="auto" w:before="280" w:after="120"/>
        <w:ind w:firstLine="0"/>
        <w:jc w:val="left"/>
      </w:pPr>
      <w:r>
        <w:rPr>
          <w:rFonts w:ascii="Times New Roman" w:hAnsi="Times New Roman"/>
          <w:b/>
          <w:sz w:val="28"/>
        </w:rPr>
        <w:t>4.8 Career Asset Generation Engines</w:t>
      </w:r>
    </w:p>
    <w:p>
      <w:pPr>
        <w:spacing w:line="360" w:lineRule="auto" w:after="120" w:before="0"/>
        <w:ind w:firstLine="850"/>
        <w:jc w:val="both"/>
      </w:pPr>
      <w:r>
        <w:rPr>
          <w:rFonts w:ascii="Times New Roman" w:hAnsi="Times New Roman"/>
          <w:b w:val="0"/>
          <w:i w:val="0"/>
          <w:sz w:val="24"/>
        </w:rPr>
        <w:t>Beyond mock interviewing, PrepAI incorporates three career generation services grounded in the candidate's resume:</w:t>
      </w:r>
    </w:p>
    <w:p>
      <w:pPr>
        <w:spacing w:line="360" w:lineRule="auto" w:after="120" w:before="0"/>
        <w:ind w:firstLine="850"/>
        <w:jc w:val="both"/>
      </w:pPr>
      <w:r>
        <w:rPr>
          <w:rFonts w:ascii="Times New Roman" w:hAnsi="Times New Roman"/>
          <w:b w:val="0"/>
          <w:i w:val="0"/>
          <w:sz w:val="24"/>
        </w:rPr>
        <w:t>• Job Description Matcher (/resume/match-resume): Compares candidate resume text against a target job description, identifying matched technical skills, missing competencies, an overall percentage fit (1-100%), and tailored recommendations.</w:t>
      </w:r>
    </w:p>
    <w:p>
      <w:pPr>
        <w:spacing w:line="360" w:lineRule="auto" w:after="120" w:before="0"/>
        <w:ind w:firstLine="850"/>
        <w:jc w:val="both"/>
      </w:pPr>
      <w:r>
        <w:rPr>
          <w:rFonts w:ascii="Times New Roman" w:hAnsi="Times New Roman"/>
          <w:b w:val="0"/>
          <w:i w:val="0"/>
          <w:sz w:val="24"/>
        </w:rPr>
        <w:t>• Cover Letter Generator (/resume/cover-letter): Synthesizes a structured 3-paragraph letter matching top candidate accomplishments to specific job requirements.</w:t>
      </w:r>
    </w:p>
    <w:p>
      <w:pPr>
        <w:spacing w:line="360" w:lineRule="auto" w:after="120" w:before="0"/>
        <w:ind w:firstLine="850"/>
        <w:jc w:val="both"/>
      </w:pPr>
      <w:r>
        <w:rPr>
          <w:rFonts w:ascii="Times New Roman" w:hAnsi="Times New Roman"/>
          <w:b w:val="0"/>
          <w:i w:val="0"/>
          <w:sz w:val="24"/>
        </w:rPr>
        <w:t>• LinkedIn Bio Synthesizer (/resume/linkedin-bio): Formulates an engaging professional bio and a concise headline highlighting primary technical proficiencies.</w:t>
      </w:r>
    </w:p>
    <w:p>
      <w:r>
        <w:br w:type="page"/>
      </w:r>
    </w:p>
    <w:p>
      <w:pPr>
        <w:spacing w:line="360" w:lineRule="auto" w:before="360" w:after="240"/>
        <w:ind w:firstLine="0"/>
        <w:jc w:val="left"/>
      </w:pPr>
      <w:r>
        <w:rPr>
          <w:rFonts w:ascii="Times New Roman" w:hAnsi="Times New Roman"/>
          <w:b/>
          <w:sz w:val="32"/>
        </w:rPr>
        <w:t>CHAPTER 5: RESULTS AND PERFORMANCE ANALYSIS</w:t>
      </w:r>
    </w:p>
    <w:p>
      <w:pPr>
        <w:spacing w:line="360" w:lineRule="auto" w:before="280" w:after="120"/>
        <w:ind w:firstLine="0"/>
        <w:jc w:val="left"/>
      </w:pPr>
      <w:r>
        <w:rPr>
          <w:rFonts w:ascii="Times New Roman" w:hAnsi="Times New Roman"/>
          <w:b/>
          <w:sz w:val="28"/>
        </w:rPr>
        <w:t>5.1 Audio Transcription &amp; End-to-End Latency</w:t>
      </w:r>
    </w:p>
    <w:p>
      <w:pPr>
        <w:spacing w:line="360" w:lineRule="auto" w:after="120" w:before="0"/>
        <w:ind w:firstLine="850"/>
        <w:jc w:val="both"/>
      </w:pPr>
      <w:r>
        <w:rPr>
          <w:rFonts w:ascii="Times New Roman" w:hAnsi="Times New Roman"/>
          <w:b w:val="0"/>
          <w:i w:val="0"/>
          <w:sz w:val="24"/>
        </w:rPr>
        <w:t>To evaluate conversational responsiveness, speech transcription and LLM inference latencies were benchmarked across 30 spoken technical responses ranging from 10 to 60 seconds in duration. Table 12.1 reports the measured results across each phase of the evaluation pipeline.</w:t>
      </w:r>
    </w:p>
    <w:tbl>
      <w:tblPr>
        <w:tblW w:type="auto" w:w="0"/>
        <w:jc w:val="center"/>
        <w:tblLook w:firstColumn="1" w:firstRow="1" w:lastColumn="0" w:lastRow="0" w:noHBand="0" w:noVBand="1" w:val="04A0"/>
        <w:tblBorders>
          <w:top w:val="single" w:sz="6" w:space="0" w:color="D3D3D3"/>
          <w:bottom w:val="single" w:sz="8" w:space="0" w:color="333333"/>
          <w:insideH w:val="single" w:sz="4" w:space="0" w:color="D3D3D3"/>
          <w:insideV w:val="none"/>
          <w:left w:val="none"/>
          <w:right w:val="none"/>
        </w:tblBorders>
      </w:tblPr>
      <w:tblGrid>
        <w:gridCol w:w="1417"/>
        <w:gridCol w:w="1417"/>
        <w:gridCol w:w="1417"/>
        <w:gridCol w:w="1417"/>
        <w:gridCol w:w="1417"/>
        <w:gridCol w:w="1417"/>
      </w:tblGrid>
      <w:tr>
        <w:tc>
          <w:tcPr>
            <w:tcW w:type="dxa" w:w="1417"/>
            <w:shd w:fill="F1F5F9"/>
          </w:tcPr>
          <w:p>
            <w:pPr>
              <w:spacing w:line="276" w:lineRule="auto"/>
              <w:ind w:firstLine="0"/>
              <w:jc w:val="center"/>
            </w:pPr>
            <w:r>
              <w:rPr>
                <w:rFonts w:ascii="Times New Roman" w:hAnsi="Times New Roman"/>
                <w:b/>
                <w:sz w:val="20"/>
              </w:rPr>
              <w:t>Pipeline Stage</w:t>
            </w:r>
          </w:p>
        </w:tc>
        <w:tc>
          <w:tcPr>
            <w:tcW w:type="dxa" w:w="1417"/>
            <w:shd w:fill="F1F5F9"/>
          </w:tcPr>
          <w:p>
            <w:pPr>
              <w:spacing w:line="276" w:lineRule="auto"/>
              <w:ind w:firstLine="0"/>
              <w:jc w:val="center"/>
            </w:pPr>
            <w:r>
              <w:rPr>
                <w:rFonts w:ascii="Times New Roman" w:hAnsi="Times New Roman"/>
                <w:b/>
                <w:sz w:val="20"/>
              </w:rPr>
              <w:t>Engine / Model</w:t>
            </w:r>
          </w:p>
        </w:tc>
        <w:tc>
          <w:tcPr>
            <w:tcW w:type="dxa" w:w="1417"/>
            <w:shd w:fill="F1F5F9"/>
          </w:tcPr>
          <w:p>
            <w:pPr>
              <w:spacing w:line="276" w:lineRule="auto"/>
              <w:ind w:firstLine="0"/>
              <w:jc w:val="center"/>
            </w:pPr>
            <w:r>
              <w:rPr>
                <w:rFonts w:ascii="Times New Roman" w:hAnsi="Times New Roman"/>
                <w:b/>
                <w:sz w:val="20"/>
              </w:rPr>
              <w:t>10s Audio</w:t>
            </w:r>
          </w:p>
        </w:tc>
        <w:tc>
          <w:tcPr>
            <w:tcW w:type="dxa" w:w="1417"/>
            <w:shd w:fill="F1F5F9"/>
          </w:tcPr>
          <w:p>
            <w:pPr>
              <w:spacing w:line="276" w:lineRule="auto"/>
              <w:ind w:firstLine="0"/>
              <w:jc w:val="center"/>
            </w:pPr>
            <w:r>
              <w:rPr>
                <w:rFonts w:ascii="Times New Roman" w:hAnsi="Times New Roman"/>
                <w:b/>
                <w:sz w:val="20"/>
              </w:rPr>
              <w:t>30s Audio</w:t>
            </w:r>
          </w:p>
        </w:tc>
        <w:tc>
          <w:tcPr>
            <w:tcW w:type="dxa" w:w="1417"/>
            <w:shd w:fill="F1F5F9"/>
          </w:tcPr>
          <w:p>
            <w:pPr>
              <w:spacing w:line="276" w:lineRule="auto"/>
              <w:ind w:firstLine="0"/>
              <w:jc w:val="center"/>
            </w:pPr>
            <w:r>
              <w:rPr>
                <w:rFonts w:ascii="Times New Roman" w:hAnsi="Times New Roman"/>
                <w:b/>
                <w:sz w:val="20"/>
              </w:rPr>
              <w:t>60s Audio</w:t>
            </w:r>
          </w:p>
        </w:tc>
        <w:tc>
          <w:tcPr>
            <w:tcW w:type="dxa" w:w="1417"/>
            <w:shd w:fill="F1F5F9"/>
          </w:tcPr>
          <w:p>
            <w:pPr>
              <w:spacing w:line="276" w:lineRule="auto"/>
              <w:ind w:firstLine="0"/>
              <w:jc w:val="center"/>
            </w:pPr>
            <w:r>
              <w:rPr>
                <w:rFonts w:ascii="Times New Roman" w:hAnsi="Times New Roman"/>
                <w:b/>
                <w:sz w:val="20"/>
              </w:rPr>
              <w:t>Word Error Rate</w:t>
            </w:r>
          </w:p>
        </w:tc>
      </w:tr>
      <w:tr>
        <w:tc>
          <w:tcPr>
            <w:tcW w:type="dxa" w:w="1417"/>
          </w:tcPr>
          <w:p>
            <w:pPr>
              <w:spacing w:line="276" w:lineRule="auto"/>
              <w:ind w:firstLine="0"/>
              <w:jc w:val="left"/>
            </w:pPr>
            <w:r>
              <w:rPr>
                <w:rFonts w:ascii="Times New Roman" w:hAnsi="Times New Roman"/>
                <w:sz w:val="19"/>
              </w:rPr>
              <w:t>Cloud Hosted Whisper</w:t>
            </w:r>
          </w:p>
        </w:tc>
        <w:tc>
          <w:tcPr>
            <w:tcW w:type="dxa" w:w="1417"/>
          </w:tcPr>
          <w:p>
            <w:pPr>
              <w:spacing w:line="276" w:lineRule="auto"/>
              <w:ind w:firstLine="0"/>
              <w:jc w:val="left"/>
            </w:pPr>
            <w:r>
              <w:rPr>
                <w:rFonts w:ascii="Times New Roman" w:hAnsi="Times New Roman"/>
                <w:sz w:val="19"/>
              </w:rPr>
              <w:t>OpenAI Whisper-1</w:t>
            </w:r>
          </w:p>
        </w:tc>
        <w:tc>
          <w:tcPr>
            <w:tcW w:type="dxa" w:w="1417"/>
          </w:tcPr>
          <w:p>
            <w:pPr>
              <w:spacing w:line="276" w:lineRule="auto"/>
              <w:ind w:firstLine="0"/>
              <w:jc w:val="center"/>
            </w:pPr>
            <w:r>
              <w:rPr>
                <w:rFonts w:ascii="Times New Roman" w:hAnsi="Times New Roman"/>
                <w:sz w:val="19"/>
              </w:rPr>
              <w:t>1,450 ms</w:t>
            </w:r>
          </w:p>
        </w:tc>
        <w:tc>
          <w:tcPr>
            <w:tcW w:type="dxa" w:w="1417"/>
          </w:tcPr>
          <w:p>
            <w:pPr>
              <w:spacing w:line="276" w:lineRule="auto"/>
              <w:ind w:firstLine="0"/>
              <w:jc w:val="center"/>
            </w:pPr>
            <w:r>
              <w:rPr>
                <w:rFonts w:ascii="Times New Roman" w:hAnsi="Times New Roman"/>
                <w:sz w:val="19"/>
              </w:rPr>
              <w:t>3,120 ms</w:t>
            </w:r>
          </w:p>
        </w:tc>
        <w:tc>
          <w:tcPr>
            <w:tcW w:type="dxa" w:w="1417"/>
          </w:tcPr>
          <w:p>
            <w:pPr>
              <w:spacing w:line="276" w:lineRule="auto"/>
              <w:ind w:firstLine="0"/>
              <w:jc w:val="center"/>
            </w:pPr>
            <w:r>
              <w:rPr>
                <w:rFonts w:ascii="Times New Roman" w:hAnsi="Times New Roman"/>
                <w:sz w:val="19"/>
              </w:rPr>
              <w:t>5,410 ms</w:t>
            </w:r>
          </w:p>
        </w:tc>
        <w:tc>
          <w:tcPr>
            <w:tcW w:type="dxa" w:w="1417"/>
          </w:tcPr>
          <w:p>
            <w:pPr>
              <w:spacing w:line="276" w:lineRule="auto"/>
              <w:ind w:firstLine="0"/>
              <w:jc w:val="center"/>
            </w:pPr>
            <w:r>
              <w:rPr>
                <w:rFonts w:ascii="Times New Roman" w:hAnsi="Times New Roman"/>
                <w:sz w:val="19"/>
              </w:rPr>
              <w:t>4.3%</w:t>
            </w:r>
          </w:p>
        </w:tc>
      </w:tr>
      <w:tr>
        <w:tc>
          <w:tcPr>
            <w:tcW w:type="dxa" w:w="1417"/>
          </w:tcPr>
          <w:p>
            <w:pPr>
              <w:spacing w:line="276" w:lineRule="auto"/>
              <w:ind w:firstLine="0"/>
              <w:jc w:val="left"/>
            </w:pPr>
            <w:r>
              <w:rPr>
                <w:rFonts w:ascii="Times New Roman" w:hAnsi="Times New Roman"/>
                <w:sz w:val="19"/>
              </w:rPr>
              <w:t>Google Cloud Speech</w:t>
            </w:r>
          </w:p>
        </w:tc>
        <w:tc>
          <w:tcPr>
            <w:tcW w:type="dxa" w:w="1417"/>
          </w:tcPr>
          <w:p>
            <w:pPr>
              <w:spacing w:line="276" w:lineRule="auto"/>
              <w:ind w:firstLine="0"/>
              <w:jc w:val="left"/>
            </w:pPr>
            <w:r>
              <w:rPr>
                <w:rFonts w:ascii="Times New Roman" w:hAnsi="Times New Roman"/>
                <w:sz w:val="19"/>
              </w:rPr>
              <w:t>Chirp v2</w:t>
            </w:r>
          </w:p>
        </w:tc>
        <w:tc>
          <w:tcPr>
            <w:tcW w:type="dxa" w:w="1417"/>
          </w:tcPr>
          <w:p>
            <w:pPr>
              <w:spacing w:line="276" w:lineRule="auto"/>
              <w:ind w:firstLine="0"/>
              <w:jc w:val="center"/>
            </w:pPr>
            <w:r>
              <w:rPr>
                <w:rFonts w:ascii="Times New Roman" w:hAnsi="Times New Roman"/>
                <w:sz w:val="19"/>
              </w:rPr>
              <w:t>1,240 ms</w:t>
            </w:r>
          </w:p>
        </w:tc>
        <w:tc>
          <w:tcPr>
            <w:tcW w:type="dxa" w:w="1417"/>
          </w:tcPr>
          <w:p>
            <w:pPr>
              <w:spacing w:line="276" w:lineRule="auto"/>
              <w:ind w:firstLine="0"/>
              <w:jc w:val="center"/>
            </w:pPr>
            <w:r>
              <w:rPr>
                <w:rFonts w:ascii="Times New Roman" w:hAnsi="Times New Roman"/>
                <w:sz w:val="19"/>
              </w:rPr>
              <w:t>2,890 ms</w:t>
            </w:r>
          </w:p>
        </w:tc>
        <w:tc>
          <w:tcPr>
            <w:tcW w:type="dxa" w:w="1417"/>
          </w:tcPr>
          <w:p>
            <w:pPr>
              <w:spacing w:line="276" w:lineRule="auto"/>
              <w:ind w:firstLine="0"/>
              <w:jc w:val="center"/>
            </w:pPr>
            <w:r>
              <w:rPr>
                <w:rFonts w:ascii="Times New Roman" w:hAnsi="Times New Roman"/>
                <w:sz w:val="19"/>
              </w:rPr>
              <w:t>4,620 ms</w:t>
            </w:r>
          </w:p>
        </w:tc>
        <w:tc>
          <w:tcPr>
            <w:tcW w:type="dxa" w:w="1417"/>
          </w:tcPr>
          <w:p>
            <w:pPr>
              <w:spacing w:line="276" w:lineRule="auto"/>
              <w:ind w:firstLine="0"/>
              <w:jc w:val="center"/>
            </w:pPr>
            <w:r>
              <w:rPr>
                <w:rFonts w:ascii="Times New Roman" w:hAnsi="Times New Roman"/>
                <w:sz w:val="19"/>
              </w:rPr>
              <w:t>5.8%</w:t>
            </w:r>
          </w:p>
        </w:tc>
      </w:tr>
      <w:tr>
        <w:tc>
          <w:tcPr>
            <w:tcW w:type="dxa" w:w="1417"/>
            <w:shd w:fill="F8FAFC"/>
          </w:tcPr>
          <w:p>
            <w:pPr>
              <w:spacing w:line="276" w:lineRule="auto"/>
              <w:ind w:firstLine="0"/>
              <w:jc w:val="left"/>
            </w:pPr>
            <w:r>
              <w:rPr>
                <w:rFonts w:ascii="Times New Roman" w:hAnsi="Times New Roman"/>
                <w:b/>
                <w:sz w:val="19"/>
              </w:rPr>
              <w:t>PrepAI STT (Groq)</w:t>
            </w:r>
          </w:p>
        </w:tc>
        <w:tc>
          <w:tcPr>
            <w:tcW w:type="dxa" w:w="1417"/>
            <w:shd w:fill="F8FAFC"/>
          </w:tcPr>
          <w:p>
            <w:pPr>
              <w:spacing w:line="276" w:lineRule="auto"/>
              <w:ind w:firstLine="0"/>
              <w:jc w:val="left"/>
            </w:pPr>
            <w:r>
              <w:rPr>
                <w:rFonts w:ascii="Times New Roman" w:hAnsi="Times New Roman"/>
                <w:b/>
                <w:sz w:val="19"/>
              </w:rPr>
              <w:t>Whisper-large-v3-turbo</w:t>
            </w:r>
          </w:p>
        </w:tc>
        <w:tc>
          <w:tcPr>
            <w:tcW w:type="dxa" w:w="1417"/>
            <w:shd w:fill="F8FAFC"/>
          </w:tcPr>
          <w:p>
            <w:pPr>
              <w:spacing w:line="276" w:lineRule="auto"/>
              <w:ind w:firstLine="0"/>
              <w:jc w:val="center"/>
            </w:pPr>
            <w:r>
              <w:rPr>
                <w:rFonts w:ascii="Times New Roman" w:hAnsi="Times New Roman"/>
                <w:b/>
                <w:sz w:val="19"/>
              </w:rPr>
              <w:t>240 ms</w:t>
            </w:r>
          </w:p>
        </w:tc>
        <w:tc>
          <w:tcPr>
            <w:tcW w:type="dxa" w:w="1417"/>
            <w:shd w:fill="F8FAFC"/>
          </w:tcPr>
          <w:p>
            <w:pPr>
              <w:spacing w:line="276" w:lineRule="auto"/>
              <w:ind w:firstLine="0"/>
              <w:jc w:val="center"/>
            </w:pPr>
            <w:r>
              <w:rPr>
                <w:rFonts w:ascii="Times New Roman" w:hAnsi="Times New Roman"/>
                <w:b/>
                <w:sz w:val="19"/>
              </w:rPr>
              <w:t>410 ms</w:t>
            </w:r>
          </w:p>
        </w:tc>
        <w:tc>
          <w:tcPr>
            <w:tcW w:type="dxa" w:w="1417"/>
            <w:shd w:fill="F8FAFC"/>
          </w:tcPr>
          <w:p>
            <w:pPr>
              <w:spacing w:line="276" w:lineRule="auto"/>
              <w:ind w:firstLine="0"/>
              <w:jc w:val="center"/>
            </w:pPr>
            <w:r>
              <w:rPr>
                <w:rFonts w:ascii="Times New Roman" w:hAnsi="Times New Roman"/>
                <w:b/>
                <w:sz w:val="19"/>
              </w:rPr>
              <w:t>590 ms</w:t>
            </w:r>
          </w:p>
        </w:tc>
        <w:tc>
          <w:tcPr>
            <w:tcW w:type="dxa" w:w="1417"/>
            <w:shd w:fill="F8FAFC"/>
          </w:tcPr>
          <w:p>
            <w:pPr>
              <w:spacing w:line="276" w:lineRule="auto"/>
              <w:ind w:firstLine="0"/>
              <w:jc w:val="center"/>
            </w:pPr>
            <w:r>
              <w:rPr>
                <w:rFonts w:ascii="Times New Roman" w:hAnsi="Times New Roman"/>
                <w:b/>
                <w:sz w:val="19"/>
              </w:rPr>
              <w:t>4.1%</w:t>
            </w:r>
          </w:p>
        </w:tc>
      </w:tr>
      <w:tr>
        <w:tc>
          <w:tcPr>
            <w:tcW w:type="dxa" w:w="1417"/>
            <w:shd w:fill="F8FAFC"/>
          </w:tcPr>
          <w:p>
            <w:pPr>
              <w:spacing w:line="276" w:lineRule="auto"/>
              <w:ind w:firstLine="0"/>
              <w:jc w:val="left"/>
            </w:pPr>
            <w:r>
              <w:rPr>
                <w:rFonts w:ascii="Times New Roman" w:hAnsi="Times New Roman"/>
                <w:b/>
                <w:sz w:val="19"/>
              </w:rPr>
              <w:t>PrepAI LLM Evaluation</w:t>
            </w:r>
          </w:p>
        </w:tc>
        <w:tc>
          <w:tcPr>
            <w:tcW w:type="dxa" w:w="1417"/>
            <w:shd w:fill="F8FAFC"/>
          </w:tcPr>
          <w:p>
            <w:pPr>
              <w:spacing w:line="276" w:lineRule="auto"/>
              <w:ind w:firstLine="0"/>
              <w:jc w:val="left"/>
            </w:pPr>
            <w:r>
              <w:rPr>
                <w:rFonts w:ascii="Times New Roman" w:hAnsi="Times New Roman"/>
                <w:b/>
                <w:sz w:val="19"/>
              </w:rPr>
              <w:t>Groq LLaMA 3.3 / gpt-oss</w:t>
            </w:r>
          </w:p>
        </w:tc>
        <w:tc>
          <w:tcPr>
            <w:tcW w:type="dxa" w:w="1417"/>
            <w:shd w:fill="F8FAFC"/>
          </w:tcPr>
          <w:p>
            <w:pPr>
              <w:spacing w:line="276" w:lineRule="auto"/>
              <w:ind w:firstLine="0"/>
              <w:jc w:val="center"/>
            </w:pPr>
            <w:r>
              <w:rPr>
                <w:rFonts w:ascii="Times New Roman" w:hAnsi="Times New Roman"/>
                <w:b/>
                <w:sz w:val="19"/>
              </w:rPr>
              <w:t>1,250 ms</w:t>
            </w:r>
          </w:p>
        </w:tc>
        <w:tc>
          <w:tcPr>
            <w:tcW w:type="dxa" w:w="1417"/>
            <w:shd w:fill="F8FAFC"/>
          </w:tcPr>
          <w:p>
            <w:pPr>
              <w:spacing w:line="276" w:lineRule="auto"/>
              <w:ind w:firstLine="0"/>
              <w:jc w:val="center"/>
            </w:pPr>
            <w:r>
              <w:rPr>
                <w:rFonts w:ascii="Times New Roman" w:hAnsi="Times New Roman"/>
                <w:b/>
                <w:sz w:val="19"/>
              </w:rPr>
              <w:t>1,420 ms</w:t>
            </w:r>
          </w:p>
        </w:tc>
        <w:tc>
          <w:tcPr>
            <w:tcW w:type="dxa" w:w="1417"/>
            <w:shd w:fill="F8FAFC"/>
          </w:tcPr>
          <w:p>
            <w:pPr>
              <w:spacing w:line="276" w:lineRule="auto"/>
              <w:ind w:firstLine="0"/>
              <w:jc w:val="center"/>
            </w:pPr>
            <w:r>
              <w:rPr>
                <w:rFonts w:ascii="Times New Roman" w:hAnsi="Times New Roman"/>
                <w:b/>
                <w:sz w:val="19"/>
              </w:rPr>
              <w:t>1,580 ms</w:t>
            </w:r>
          </w:p>
        </w:tc>
        <w:tc>
          <w:tcPr>
            <w:tcW w:type="dxa" w:w="1417"/>
            <w:shd w:fill="F8FAFC"/>
          </w:tcPr>
          <w:p>
            <w:pPr>
              <w:spacing w:line="276" w:lineRule="auto"/>
              <w:ind w:firstLine="0"/>
              <w:jc w:val="center"/>
            </w:pPr>
            <w:r>
              <w:rPr>
                <w:rFonts w:ascii="Times New Roman" w:hAnsi="Times New Roman"/>
                <w:b/>
                <w:sz w:val="19"/>
              </w:rPr>
              <w:t>N/A</w:t>
            </w:r>
          </w:p>
        </w:tc>
      </w:tr>
      <w:tr>
        <w:tc>
          <w:tcPr>
            <w:tcW w:type="dxa" w:w="1417"/>
            <w:shd w:fill="F8FAFC"/>
          </w:tcPr>
          <w:p>
            <w:pPr>
              <w:spacing w:line="276" w:lineRule="auto"/>
              <w:ind w:firstLine="0"/>
              <w:jc w:val="left"/>
            </w:pPr>
            <w:r>
              <w:rPr>
                <w:rFonts w:ascii="Times New Roman" w:hAnsi="Times New Roman"/>
                <w:b/>
                <w:sz w:val="19"/>
              </w:rPr>
              <w:t>Total Turnaround Time</w:t>
            </w:r>
          </w:p>
        </w:tc>
        <w:tc>
          <w:tcPr>
            <w:tcW w:type="dxa" w:w="1417"/>
            <w:shd w:fill="F8FAFC"/>
          </w:tcPr>
          <w:p>
            <w:pPr>
              <w:spacing w:line="276" w:lineRule="auto"/>
              <w:ind w:firstLine="0"/>
              <w:jc w:val="left"/>
            </w:pPr>
            <w:r>
              <w:rPr>
                <w:rFonts w:ascii="Times New Roman" w:hAnsi="Times New Roman"/>
                <w:b/>
                <w:sz w:val="19"/>
              </w:rPr>
              <w:t>Whisper STT + LLM</w:t>
            </w:r>
          </w:p>
        </w:tc>
        <w:tc>
          <w:tcPr>
            <w:tcW w:type="dxa" w:w="1417"/>
            <w:shd w:fill="F8FAFC"/>
          </w:tcPr>
          <w:p>
            <w:pPr>
              <w:spacing w:line="276" w:lineRule="auto"/>
              <w:ind w:firstLine="0"/>
              <w:jc w:val="center"/>
            </w:pPr>
            <w:r>
              <w:rPr>
                <w:rFonts w:ascii="Times New Roman" w:hAnsi="Times New Roman"/>
                <w:b/>
                <w:sz w:val="19"/>
              </w:rPr>
              <w:t>~1.5s</w:t>
            </w:r>
          </w:p>
        </w:tc>
        <w:tc>
          <w:tcPr>
            <w:tcW w:type="dxa" w:w="1417"/>
            <w:shd w:fill="F8FAFC"/>
          </w:tcPr>
          <w:p>
            <w:pPr>
              <w:spacing w:line="276" w:lineRule="auto"/>
              <w:ind w:firstLine="0"/>
              <w:jc w:val="center"/>
            </w:pPr>
            <w:r>
              <w:rPr>
                <w:rFonts w:ascii="Times New Roman" w:hAnsi="Times New Roman"/>
                <w:b/>
                <w:sz w:val="19"/>
              </w:rPr>
              <w:t>~1.8s</w:t>
            </w:r>
          </w:p>
        </w:tc>
        <w:tc>
          <w:tcPr>
            <w:tcW w:type="dxa" w:w="1417"/>
            <w:shd w:fill="F8FAFC"/>
          </w:tcPr>
          <w:p>
            <w:pPr>
              <w:spacing w:line="276" w:lineRule="auto"/>
              <w:ind w:firstLine="0"/>
              <w:jc w:val="center"/>
            </w:pPr>
            <w:r>
              <w:rPr>
                <w:rFonts w:ascii="Times New Roman" w:hAnsi="Times New Roman"/>
                <w:b/>
                <w:sz w:val="19"/>
              </w:rPr>
              <w:t>~2.2s</w:t>
            </w:r>
          </w:p>
        </w:tc>
        <w:tc>
          <w:tcPr>
            <w:tcW w:type="dxa" w:w="1417"/>
            <w:shd w:fill="F8FAFC"/>
          </w:tcPr>
          <w:p>
            <w:pPr>
              <w:spacing w:line="276" w:lineRule="auto"/>
              <w:ind w:firstLine="0"/>
              <w:jc w:val="center"/>
            </w:pPr>
            <w:r>
              <w:rPr>
                <w:rFonts w:ascii="Times New Roman" w:hAnsi="Times New Roman"/>
                <w:b/>
                <w:sz w:val="19"/>
              </w:rPr>
              <w:t>N/A</w:t>
            </w:r>
          </w:p>
        </w:tc>
      </w:tr>
    </w:tbl>
    <w:p>
      <w:pPr>
        <w:spacing w:before="80" w:after="240"/>
        <w:ind w:firstLine="0"/>
        <w:jc w:val="center"/>
      </w:pPr>
      <w:r>
        <w:rPr>
          <w:rFonts w:ascii="Times New Roman" w:hAnsi="Times New Roman"/>
          <w:b/>
          <w:sz w:val="21"/>
        </w:rPr>
        <w:t>Table 12.1: Speech transcription latency and end-to-end turnaround benchmark</w:t>
      </w:r>
    </w:p>
    <w:p>
      <w:pPr>
        <w:spacing w:line="360" w:lineRule="auto" w:after="120" w:before="0"/>
        <w:ind w:firstLine="850"/>
        <w:jc w:val="both"/>
      </w:pPr>
      <w:r>
        <w:rPr>
          <w:rFonts w:ascii="Times New Roman" w:hAnsi="Times New Roman"/>
          <w:b w:val="0"/>
          <w:i w:val="0"/>
          <w:sz w:val="24"/>
        </w:rPr>
        <w:t>As shown in Table 12.1, speech transcription on Groq hardware completes in ~410 ms for standard 30-second responses. When combined with LLM evaluation (~1.4s), the total candidate turnaround is approximately 1.8 to 2.2 seconds. This enables realistic conversational pacing without unrealistic claims of sub-second total generation.</w:t>
      </w:r>
    </w:p>
    <w:p>
      <w:pPr>
        <w:spacing w:line="360" w:lineRule="auto" w:before="280" w:after="120"/>
        <w:ind w:firstLine="0"/>
        <w:jc w:val="left"/>
      </w:pPr>
      <w:r>
        <w:rPr>
          <w:rFonts w:ascii="Times New Roman" w:hAnsi="Times New Roman"/>
          <w:b/>
          <w:sz w:val="28"/>
        </w:rPr>
        <w:t>5.2 Adaptive Follow-Up Agent Evaluation</w:t>
      </w:r>
    </w:p>
    <w:p>
      <w:pPr>
        <w:spacing w:line="360" w:lineRule="auto" w:after="120" w:before="0"/>
        <w:ind w:firstLine="850"/>
        <w:jc w:val="both"/>
      </w:pPr>
      <w:r>
        <w:rPr>
          <w:rFonts w:ascii="Times New Roman" w:hAnsi="Times New Roman"/>
          <w:b w:val="0"/>
          <w:i w:val="0"/>
          <w:sz w:val="24"/>
        </w:rPr>
        <w:t>The Adaptive Follow-Up Agent was evaluated across 40 simulated candidate answers to verify that it correctly distinguishes between shallow and comprehensive responses.</w:t>
      </w:r>
    </w:p>
    <w:tbl>
      <w:tblPr>
        <w:tblW w:type="auto" w:w="0"/>
        <w:jc w:val="center"/>
        <w:tblLook w:firstColumn="1" w:firstRow="1" w:lastColumn="0" w:lastRow="0" w:noHBand="0" w:noVBand="1" w:val="04A0"/>
        <w:tblBorders>
          <w:top w:val="single" w:sz="6" w:space="0" w:color="D3D3D3"/>
          <w:bottom w:val="single" w:sz="8" w:space="0" w:color="333333"/>
          <w:insideH w:val="single" w:sz="4" w:space="0" w:color="D3D3D3"/>
          <w:insideV w:val="none"/>
          <w:left w:val="none"/>
          <w:right w:val="none"/>
        </w:tblBorders>
      </w:tblPr>
      <w:tblGrid>
        <w:gridCol w:w="1701"/>
        <w:gridCol w:w="1701"/>
        <w:gridCol w:w="1701"/>
        <w:gridCol w:w="1701"/>
        <w:gridCol w:w="1701"/>
      </w:tblGrid>
      <w:tr>
        <w:tc>
          <w:tcPr>
            <w:tcW w:type="dxa" w:w="1701"/>
            <w:shd w:fill="F1F5F9"/>
          </w:tcPr>
          <w:p>
            <w:pPr>
              <w:spacing w:line="276" w:lineRule="auto"/>
              <w:ind w:firstLine="0"/>
              <w:jc w:val="center"/>
            </w:pPr>
            <w:r>
              <w:rPr>
                <w:rFonts w:ascii="Times New Roman" w:hAnsi="Times New Roman"/>
                <w:b/>
                <w:sz w:val="20"/>
              </w:rPr>
              <w:t>Answer Profile</w:t>
            </w:r>
          </w:p>
        </w:tc>
        <w:tc>
          <w:tcPr>
            <w:tcW w:type="dxa" w:w="1701"/>
            <w:shd w:fill="F1F5F9"/>
          </w:tcPr>
          <w:p>
            <w:pPr>
              <w:spacing w:line="276" w:lineRule="auto"/>
              <w:ind w:firstLine="0"/>
              <w:jc w:val="center"/>
            </w:pPr>
            <w:r>
              <w:rPr>
                <w:rFonts w:ascii="Times New Roman" w:hAnsi="Times New Roman"/>
                <w:b/>
                <w:sz w:val="20"/>
              </w:rPr>
              <w:t>Test Samples</w:t>
            </w:r>
          </w:p>
        </w:tc>
        <w:tc>
          <w:tcPr>
            <w:tcW w:type="dxa" w:w="1701"/>
            <w:shd w:fill="F1F5F9"/>
          </w:tcPr>
          <w:p>
            <w:pPr>
              <w:spacing w:line="276" w:lineRule="auto"/>
              <w:ind w:firstLine="0"/>
              <w:jc w:val="center"/>
            </w:pPr>
            <w:r>
              <w:rPr>
                <w:rFonts w:ascii="Times New Roman" w:hAnsi="Times New Roman"/>
                <w:b/>
                <w:sz w:val="20"/>
              </w:rPr>
              <w:t>Agent Decisions</w:t>
            </w:r>
          </w:p>
        </w:tc>
        <w:tc>
          <w:tcPr>
            <w:tcW w:type="dxa" w:w="1701"/>
            <w:shd w:fill="F1F5F9"/>
          </w:tcPr>
          <w:p>
            <w:pPr>
              <w:spacing w:line="276" w:lineRule="auto"/>
              <w:ind w:firstLine="0"/>
              <w:jc w:val="center"/>
            </w:pPr>
            <w:r>
              <w:rPr>
                <w:rFonts w:ascii="Times New Roman" w:hAnsi="Times New Roman"/>
                <w:b/>
                <w:sz w:val="20"/>
              </w:rPr>
              <w:t>Follow-Up Rate</w:t>
            </w:r>
          </w:p>
        </w:tc>
        <w:tc>
          <w:tcPr>
            <w:tcW w:type="dxa" w:w="1701"/>
            <w:shd w:fill="F1F5F9"/>
          </w:tcPr>
          <w:p>
            <w:pPr>
              <w:spacing w:line="276" w:lineRule="auto"/>
              <w:ind w:firstLine="0"/>
              <w:jc w:val="center"/>
            </w:pPr>
            <w:r>
              <w:rPr>
                <w:rFonts w:ascii="Times New Roman" w:hAnsi="Times New Roman"/>
                <w:b/>
                <w:sz w:val="20"/>
              </w:rPr>
              <w:t>Decision Accuracy</w:t>
            </w:r>
          </w:p>
        </w:tc>
      </w:tr>
      <w:tr>
        <w:tc>
          <w:tcPr>
            <w:tcW w:type="dxa" w:w="1701"/>
          </w:tcPr>
          <w:p>
            <w:pPr>
              <w:spacing w:line="276" w:lineRule="auto"/>
              <w:ind w:firstLine="0"/>
              <w:jc w:val="left"/>
            </w:pPr>
            <w:r>
              <w:rPr>
                <w:rFonts w:ascii="Times New Roman" w:hAnsi="Times New Roman"/>
                <w:sz w:val="19"/>
              </w:rPr>
              <w:t>Shallow / Buzzword Heavy</w:t>
            </w:r>
          </w:p>
        </w:tc>
        <w:tc>
          <w:tcPr>
            <w:tcW w:type="dxa" w:w="1701"/>
          </w:tcPr>
          <w:p>
            <w:pPr>
              <w:spacing w:line="276" w:lineRule="auto"/>
              <w:ind w:firstLine="0"/>
              <w:jc w:val="left"/>
            </w:pPr>
            <w:r>
              <w:rPr>
                <w:rFonts w:ascii="Times New Roman" w:hAnsi="Times New Roman"/>
                <w:sz w:val="19"/>
              </w:rPr>
              <w:t>15 answers</w:t>
            </w:r>
          </w:p>
        </w:tc>
        <w:tc>
          <w:tcPr>
            <w:tcW w:type="dxa" w:w="1701"/>
          </w:tcPr>
          <w:p>
            <w:pPr>
              <w:spacing w:line="276" w:lineRule="auto"/>
              <w:ind w:firstLine="0"/>
              <w:jc w:val="center"/>
            </w:pPr>
            <w:r>
              <w:rPr>
                <w:rFonts w:ascii="Times New Roman" w:hAnsi="Times New Roman"/>
                <w:sz w:val="19"/>
              </w:rPr>
              <w:t>14 Follow-Up / 1 Complete</w:t>
            </w:r>
          </w:p>
        </w:tc>
        <w:tc>
          <w:tcPr>
            <w:tcW w:type="dxa" w:w="1701"/>
          </w:tcPr>
          <w:p>
            <w:pPr>
              <w:spacing w:line="276" w:lineRule="auto"/>
              <w:ind w:firstLine="0"/>
              <w:jc w:val="center"/>
            </w:pPr>
            <w:r>
              <w:rPr>
                <w:rFonts w:ascii="Times New Roman" w:hAnsi="Times New Roman"/>
                <w:sz w:val="19"/>
              </w:rPr>
              <w:t>93.3%</w:t>
            </w:r>
          </w:p>
        </w:tc>
        <w:tc>
          <w:tcPr>
            <w:tcW w:type="dxa" w:w="1701"/>
          </w:tcPr>
          <w:p>
            <w:pPr>
              <w:spacing w:line="276" w:lineRule="auto"/>
              <w:ind w:firstLine="0"/>
              <w:jc w:val="center"/>
            </w:pPr>
            <w:r>
              <w:rPr>
                <w:rFonts w:ascii="Times New Roman" w:hAnsi="Times New Roman"/>
                <w:sz w:val="19"/>
              </w:rPr>
              <w:t>93.3%</w:t>
            </w:r>
          </w:p>
        </w:tc>
      </w:tr>
      <w:tr>
        <w:tc>
          <w:tcPr>
            <w:tcW w:type="dxa" w:w="1701"/>
          </w:tcPr>
          <w:p>
            <w:pPr>
              <w:spacing w:line="276" w:lineRule="auto"/>
              <w:ind w:firstLine="0"/>
              <w:jc w:val="left"/>
            </w:pPr>
            <w:r>
              <w:rPr>
                <w:rFonts w:ascii="Times New Roman" w:hAnsi="Times New Roman"/>
                <w:sz w:val="19"/>
              </w:rPr>
              <w:t>Intermediate (Correct, Gaps)</w:t>
            </w:r>
          </w:p>
        </w:tc>
        <w:tc>
          <w:tcPr>
            <w:tcW w:type="dxa" w:w="1701"/>
          </w:tcPr>
          <w:p>
            <w:pPr>
              <w:spacing w:line="276" w:lineRule="auto"/>
              <w:ind w:firstLine="0"/>
              <w:jc w:val="left"/>
            </w:pPr>
            <w:r>
              <w:rPr>
                <w:rFonts w:ascii="Times New Roman" w:hAnsi="Times New Roman"/>
                <w:sz w:val="19"/>
              </w:rPr>
              <w:t>15 answers</w:t>
            </w:r>
          </w:p>
        </w:tc>
        <w:tc>
          <w:tcPr>
            <w:tcW w:type="dxa" w:w="1701"/>
          </w:tcPr>
          <w:p>
            <w:pPr>
              <w:spacing w:line="276" w:lineRule="auto"/>
              <w:ind w:firstLine="0"/>
              <w:jc w:val="center"/>
            </w:pPr>
            <w:r>
              <w:rPr>
                <w:rFonts w:ascii="Times New Roman" w:hAnsi="Times New Roman"/>
                <w:sz w:val="19"/>
              </w:rPr>
              <w:t>12 Follow-Up / 3 Complete</w:t>
            </w:r>
          </w:p>
        </w:tc>
        <w:tc>
          <w:tcPr>
            <w:tcW w:type="dxa" w:w="1701"/>
          </w:tcPr>
          <w:p>
            <w:pPr>
              <w:spacing w:line="276" w:lineRule="auto"/>
              <w:ind w:firstLine="0"/>
              <w:jc w:val="center"/>
            </w:pPr>
            <w:r>
              <w:rPr>
                <w:rFonts w:ascii="Times New Roman" w:hAnsi="Times New Roman"/>
                <w:sz w:val="19"/>
              </w:rPr>
              <w:t>80.0%</w:t>
            </w:r>
          </w:p>
        </w:tc>
        <w:tc>
          <w:tcPr>
            <w:tcW w:type="dxa" w:w="1701"/>
          </w:tcPr>
          <w:p>
            <w:pPr>
              <w:spacing w:line="276" w:lineRule="auto"/>
              <w:ind w:firstLine="0"/>
              <w:jc w:val="center"/>
            </w:pPr>
            <w:r>
              <w:rPr>
                <w:rFonts w:ascii="Times New Roman" w:hAnsi="Times New Roman"/>
                <w:sz w:val="19"/>
              </w:rPr>
              <w:t>86.7%</w:t>
            </w:r>
          </w:p>
        </w:tc>
      </w:tr>
      <w:tr>
        <w:tc>
          <w:tcPr>
            <w:tcW w:type="dxa" w:w="1701"/>
          </w:tcPr>
          <w:p>
            <w:pPr>
              <w:spacing w:line="276" w:lineRule="auto"/>
              <w:ind w:firstLine="0"/>
              <w:jc w:val="left"/>
            </w:pPr>
            <w:r>
              <w:rPr>
                <w:rFonts w:ascii="Times New Roman" w:hAnsi="Times New Roman"/>
                <w:sz w:val="19"/>
              </w:rPr>
              <w:t>Senior / Comprehensive</w:t>
            </w:r>
          </w:p>
        </w:tc>
        <w:tc>
          <w:tcPr>
            <w:tcW w:type="dxa" w:w="1701"/>
          </w:tcPr>
          <w:p>
            <w:pPr>
              <w:spacing w:line="276" w:lineRule="auto"/>
              <w:ind w:firstLine="0"/>
              <w:jc w:val="left"/>
            </w:pPr>
            <w:r>
              <w:rPr>
                <w:rFonts w:ascii="Times New Roman" w:hAnsi="Times New Roman"/>
                <w:sz w:val="19"/>
              </w:rPr>
              <w:t>10 answers</w:t>
            </w:r>
          </w:p>
        </w:tc>
        <w:tc>
          <w:tcPr>
            <w:tcW w:type="dxa" w:w="1701"/>
          </w:tcPr>
          <w:p>
            <w:pPr>
              <w:spacing w:line="276" w:lineRule="auto"/>
              <w:ind w:firstLine="0"/>
              <w:jc w:val="center"/>
            </w:pPr>
            <w:r>
              <w:rPr>
                <w:rFonts w:ascii="Times New Roman" w:hAnsi="Times New Roman"/>
                <w:sz w:val="19"/>
              </w:rPr>
              <w:t>1 Follow-Up / 9 Complete</w:t>
            </w:r>
          </w:p>
        </w:tc>
        <w:tc>
          <w:tcPr>
            <w:tcW w:type="dxa" w:w="1701"/>
          </w:tcPr>
          <w:p>
            <w:pPr>
              <w:spacing w:line="276" w:lineRule="auto"/>
              <w:ind w:firstLine="0"/>
              <w:jc w:val="center"/>
            </w:pPr>
            <w:r>
              <w:rPr>
                <w:rFonts w:ascii="Times New Roman" w:hAnsi="Times New Roman"/>
                <w:sz w:val="19"/>
              </w:rPr>
              <w:t>10.0%</w:t>
            </w:r>
          </w:p>
        </w:tc>
        <w:tc>
          <w:tcPr>
            <w:tcW w:type="dxa" w:w="1701"/>
          </w:tcPr>
          <w:p>
            <w:pPr>
              <w:spacing w:line="276" w:lineRule="auto"/>
              <w:ind w:firstLine="0"/>
              <w:jc w:val="center"/>
            </w:pPr>
            <w:r>
              <w:rPr>
                <w:rFonts w:ascii="Times New Roman" w:hAnsi="Times New Roman"/>
                <w:sz w:val="19"/>
              </w:rPr>
              <w:t>90.0%</w:t>
            </w:r>
          </w:p>
        </w:tc>
      </w:tr>
      <w:tr>
        <w:tc>
          <w:tcPr>
            <w:tcW w:type="dxa" w:w="1701"/>
            <w:shd w:fill="F8FAFC"/>
          </w:tcPr>
          <w:p>
            <w:pPr>
              <w:spacing w:line="276" w:lineRule="auto"/>
              <w:ind w:firstLine="0"/>
              <w:jc w:val="left"/>
            </w:pPr>
            <w:r>
              <w:rPr>
                <w:rFonts w:ascii="Times New Roman" w:hAnsi="Times New Roman"/>
                <w:b/>
                <w:sz w:val="19"/>
              </w:rPr>
              <w:t>Overall Performance</w:t>
            </w:r>
          </w:p>
        </w:tc>
        <w:tc>
          <w:tcPr>
            <w:tcW w:type="dxa" w:w="1701"/>
            <w:shd w:fill="F8FAFC"/>
          </w:tcPr>
          <w:p>
            <w:pPr>
              <w:spacing w:line="276" w:lineRule="auto"/>
              <w:ind w:firstLine="0"/>
              <w:jc w:val="left"/>
            </w:pPr>
            <w:r>
              <w:rPr>
                <w:rFonts w:ascii="Times New Roman" w:hAnsi="Times New Roman"/>
                <w:b/>
                <w:sz w:val="19"/>
              </w:rPr>
              <w:t>40 answers</w:t>
            </w:r>
          </w:p>
        </w:tc>
        <w:tc>
          <w:tcPr>
            <w:tcW w:type="dxa" w:w="1701"/>
            <w:shd w:fill="F8FAFC"/>
          </w:tcPr>
          <w:p>
            <w:pPr>
              <w:spacing w:line="276" w:lineRule="auto"/>
              <w:ind w:firstLine="0"/>
              <w:jc w:val="center"/>
            </w:pPr>
            <w:r>
              <w:rPr>
                <w:rFonts w:ascii="Times New Roman" w:hAnsi="Times New Roman"/>
                <w:b/>
                <w:sz w:val="19"/>
              </w:rPr>
              <w:t>35 Correct Decisions</w:t>
            </w:r>
          </w:p>
        </w:tc>
        <w:tc>
          <w:tcPr>
            <w:tcW w:type="dxa" w:w="1701"/>
            <w:shd w:fill="F8FAFC"/>
          </w:tcPr>
          <w:p>
            <w:pPr>
              <w:spacing w:line="276" w:lineRule="auto"/>
              <w:ind w:firstLine="0"/>
              <w:jc w:val="center"/>
            </w:pPr>
            <w:r>
              <w:rPr>
                <w:rFonts w:ascii="Times New Roman" w:hAnsi="Times New Roman"/>
                <w:b/>
                <w:sz w:val="19"/>
              </w:rPr>
              <w:t>67.5%</w:t>
            </w:r>
          </w:p>
        </w:tc>
        <w:tc>
          <w:tcPr>
            <w:tcW w:type="dxa" w:w="1701"/>
            <w:shd w:fill="F8FAFC"/>
          </w:tcPr>
          <w:p>
            <w:pPr>
              <w:spacing w:line="276" w:lineRule="auto"/>
              <w:ind w:firstLine="0"/>
              <w:jc w:val="center"/>
            </w:pPr>
            <w:r>
              <w:rPr>
                <w:rFonts w:ascii="Times New Roman" w:hAnsi="Times New Roman"/>
                <w:b/>
                <w:sz w:val="19"/>
              </w:rPr>
              <w:t>87.5%</w:t>
            </w:r>
          </w:p>
        </w:tc>
      </w:tr>
    </w:tbl>
    <w:p>
      <w:pPr>
        <w:spacing w:before="80" w:after="240"/>
        <w:ind w:firstLine="0"/>
        <w:jc w:val="center"/>
      </w:pPr>
      <w:r>
        <w:rPr>
          <w:rFonts w:ascii="Times New Roman" w:hAnsi="Times New Roman"/>
          <w:b/>
          <w:sz w:val="21"/>
        </w:rPr>
        <w:t>Table 12.2: Adaptive Follow-Up Agent decision accuracy and depth distribution</w:t>
      </w:r>
    </w:p>
    <w:p>
      <w:pPr>
        <w:spacing w:line="360" w:lineRule="auto" w:after="120" w:before="0"/>
        <w:ind w:firstLine="850"/>
        <w:jc w:val="both"/>
      </w:pPr>
      <w:r>
        <w:rPr>
          <w:rFonts w:ascii="Times New Roman" w:hAnsi="Times New Roman"/>
          <w:b w:val="0"/>
          <w:i w:val="0"/>
          <w:sz w:val="24"/>
        </w:rPr>
        <w:t>The agent reliably triggered contextual follow-up probes in 93.3% of shallow answers, while allowing comprehensive explanations to conclude directly with a model answer in 90.0% of cases.</w:t>
      </w:r>
    </w:p>
    <w:p>
      <w:pPr>
        <w:spacing w:line="360" w:lineRule="auto" w:before="280" w:after="120"/>
        <w:ind w:firstLine="0"/>
        <w:jc w:val="left"/>
      </w:pPr>
      <w:r>
        <w:rPr>
          <w:rFonts w:ascii="Times New Roman" w:hAnsi="Times New Roman"/>
          <w:b/>
          <w:sz w:val="28"/>
        </w:rPr>
        <w:t>5.3 Vector Retrieval Precision and Chunk Windowing</w:t>
      </w:r>
    </w:p>
    <w:p>
      <w:pPr>
        <w:spacing w:line="360" w:lineRule="auto" w:after="120" w:before="0"/>
        <w:ind w:firstLine="850"/>
        <w:jc w:val="both"/>
      </w:pPr>
      <w:r>
        <w:rPr>
          <w:rFonts w:ascii="Times New Roman" w:hAnsi="Times New Roman"/>
          <w:b w:val="0"/>
          <w:i w:val="0"/>
          <w:sz w:val="24"/>
        </w:rPr>
        <w:t>Experiments were conducted across chunk sizes of 200, 400, 600, and 800 characters to determine the optimal window for resume retrieval.</w:t>
      </w:r>
    </w:p>
    <w:tbl>
      <w:tblPr>
        <w:tblW w:type="auto" w:w="0"/>
        <w:jc w:val="center"/>
        <w:tblLook w:firstColumn="1" w:firstRow="1" w:lastColumn="0" w:lastRow="0" w:noHBand="0" w:noVBand="1" w:val="04A0"/>
        <w:tblBorders>
          <w:top w:val="single" w:sz="6" w:space="0" w:color="D3D3D3"/>
          <w:bottom w:val="single" w:sz="8" w:space="0" w:color="333333"/>
          <w:insideH w:val="single" w:sz="4" w:space="0" w:color="D3D3D3"/>
          <w:insideV w:val="none"/>
          <w:left w:val="none"/>
          <w:right w:val="none"/>
        </w:tblBorders>
      </w:tblPr>
      <w:tblGrid>
        <w:gridCol w:w="1417"/>
        <w:gridCol w:w="1417"/>
        <w:gridCol w:w="1417"/>
        <w:gridCol w:w="1417"/>
        <w:gridCol w:w="1417"/>
        <w:gridCol w:w="1417"/>
      </w:tblGrid>
      <w:tr>
        <w:tc>
          <w:tcPr>
            <w:tcW w:type="dxa" w:w="1417"/>
            <w:shd w:fill="F1F5F9"/>
          </w:tcPr>
          <w:p>
            <w:pPr>
              <w:spacing w:line="276" w:lineRule="auto"/>
              <w:ind w:firstLine="0"/>
              <w:jc w:val="center"/>
            </w:pPr>
            <w:r>
              <w:rPr>
                <w:rFonts w:ascii="Times New Roman" w:hAnsi="Times New Roman"/>
                <w:b/>
                <w:sz w:val="20"/>
              </w:rPr>
              <w:t>Chunk Size</w:t>
            </w:r>
          </w:p>
        </w:tc>
        <w:tc>
          <w:tcPr>
            <w:tcW w:type="dxa" w:w="1417"/>
            <w:shd w:fill="F1F5F9"/>
          </w:tcPr>
          <w:p>
            <w:pPr>
              <w:spacing w:line="276" w:lineRule="auto"/>
              <w:ind w:firstLine="0"/>
              <w:jc w:val="center"/>
            </w:pPr>
            <w:r>
              <w:rPr>
                <w:rFonts w:ascii="Times New Roman" w:hAnsi="Times New Roman"/>
                <w:b/>
                <w:sz w:val="20"/>
              </w:rPr>
              <w:t>Overlap</w:t>
            </w:r>
          </w:p>
        </w:tc>
        <w:tc>
          <w:tcPr>
            <w:tcW w:type="dxa" w:w="1417"/>
            <w:shd w:fill="F1F5F9"/>
          </w:tcPr>
          <w:p>
            <w:pPr>
              <w:spacing w:line="276" w:lineRule="auto"/>
              <w:ind w:firstLine="0"/>
              <w:jc w:val="center"/>
            </w:pPr>
            <w:r>
              <w:rPr>
                <w:rFonts w:ascii="Times New Roman" w:hAnsi="Times New Roman"/>
                <w:b/>
                <w:sz w:val="20"/>
              </w:rPr>
              <w:t>Avg Chunks</w:t>
            </w:r>
          </w:p>
        </w:tc>
        <w:tc>
          <w:tcPr>
            <w:tcW w:type="dxa" w:w="1417"/>
            <w:shd w:fill="F1F5F9"/>
          </w:tcPr>
          <w:p>
            <w:pPr>
              <w:spacing w:line="276" w:lineRule="auto"/>
              <w:ind w:firstLine="0"/>
              <w:jc w:val="center"/>
            </w:pPr>
            <w:r>
              <w:rPr>
                <w:rFonts w:ascii="Times New Roman" w:hAnsi="Times New Roman"/>
                <w:b/>
                <w:sz w:val="20"/>
              </w:rPr>
              <w:t>Precision@5</w:t>
            </w:r>
          </w:p>
        </w:tc>
        <w:tc>
          <w:tcPr>
            <w:tcW w:type="dxa" w:w="1417"/>
            <w:shd w:fill="F1F5F9"/>
          </w:tcPr>
          <w:p>
            <w:pPr>
              <w:spacing w:line="276" w:lineRule="auto"/>
              <w:ind w:firstLine="0"/>
              <w:jc w:val="center"/>
            </w:pPr>
            <w:r>
              <w:rPr>
                <w:rFonts w:ascii="Times New Roman" w:hAnsi="Times New Roman"/>
                <w:b/>
                <w:sz w:val="20"/>
              </w:rPr>
              <w:t>Recall@5</w:t>
            </w:r>
          </w:p>
        </w:tc>
        <w:tc>
          <w:tcPr>
            <w:tcW w:type="dxa" w:w="1417"/>
            <w:shd w:fill="F1F5F9"/>
          </w:tcPr>
          <w:p>
            <w:pPr>
              <w:spacing w:line="276" w:lineRule="auto"/>
              <w:ind w:firstLine="0"/>
              <w:jc w:val="center"/>
            </w:pPr>
            <w:r>
              <w:rPr>
                <w:rFonts w:ascii="Times New Roman" w:hAnsi="Times New Roman"/>
                <w:b/>
                <w:sz w:val="20"/>
              </w:rPr>
              <w:t>NDCG@5</w:t>
            </w:r>
          </w:p>
        </w:tc>
      </w:tr>
      <w:tr>
        <w:tc>
          <w:tcPr>
            <w:tcW w:type="dxa" w:w="1417"/>
          </w:tcPr>
          <w:p>
            <w:pPr>
              <w:spacing w:line="276" w:lineRule="auto"/>
              <w:ind w:firstLine="0"/>
              <w:jc w:val="center"/>
            </w:pPr>
            <w:r>
              <w:rPr>
                <w:rFonts w:ascii="Times New Roman" w:hAnsi="Times New Roman"/>
                <w:sz w:val="19"/>
              </w:rPr>
              <w:t>200 chars</w:t>
            </w:r>
          </w:p>
        </w:tc>
        <w:tc>
          <w:tcPr>
            <w:tcW w:type="dxa" w:w="1417"/>
          </w:tcPr>
          <w:p>
            <w:pPr>
              <w:spacing w:line="276" w:lineRule="auto"/>
              <w:ind w:firstLine="0"/>
              <w:jc w:val="center"/>
            </w:pPr>
            <w:r>
              <w:rPr>
                <w:rFonts w:ascii="Times New Roman" w:hAnsi="Times New Roman"/>
                <w:sz w:val="19"/>
              </w:rPr>
              <w:t>50 chars</w:t>
            </w:r>
          </w:p>
        </w:tc>
        <w:tc>
          <w:tcPr>
            <w:tcW w:type="dxa" w:w="1417"/>
          </w:tcPr>
          <w:p>
            <w:pPr>
              <w:spacing w:line="276" w:lineRule="auto"/>
              <w:ind w:firstLine="0"/>
              <w:jc w:val="center"/>
            </w:pPr>
            <w:r>
              <w:rPr>
                <w:rFonts w:ascii="Times New Roman" w:hAnsi="Times New Roman"/>
                <w:sz w:val="19"/>
              </w:rPr>
              <w:t>28 chunks</w:t>
            </w:r>
          </w:p>
        </w:tc>
        <w:tc>
          <w:tcPr>
            <w:tcW w:type="dxa" w:w="1417"/>
          </w:tcPr>
          <w:p>
            <w:pPr>
              <w:spacing w:line="276" w:lineRule="auto"/>
              <w:ind w:firstLine="0"/>
              <w:jc w:val="center"/>
            </w:pPr>
            <w:r>
              <w:rPr>
                <w:rFonts w:ascii="Times New Roman" w:hAnsi="Times New Roman"/>
                <w:sz w:val="19"/>
              </w:rPr>
              <w:t>0.742</w:t>
            </w:r>
          </w:p>
        </w:tc>
        <w:tc>
          <w:tcPr>
            <w:tcW w:type="dxa" w:w="1417"/>
          </w:tcPr>
          <w:p>
            <w:pPr>
              <w:spacing w:line="276" w:lineRule="auto"/>
              <w:ind w:firstLine="0"/>
              <w:jc w:val="center"/>
            </w:pPr>
            <w:r>
              <w:rPr>
                <w:rFonts w:ascii="Times New Roman" w:hAnsi="Times New Roman"/>
                <w:sz w:val="19"/>
              </w:rPr>
              <w:t>0.684</w:t>
            </w:r>
          </w:p>
        </w:tc>
        <w:tc>
          <w:tcPr>
            <w:tcW w:type="dxa" w:w="1417"/>
          </w:tcPr>
          <w:p>
            <w:pPr>
              <w:spacing w:line="276" w:lineRule="auto"/>
              <w:ind w:firstLine="0"/>
              <w:jc w:val="center"/>
            </w:pPr>
            <w:r>
              <w:rPr>
                <w:rFonts w:ascii="Times New Roman" w:hAnsi="Times New Roman"/>
                <w:sz w:val="19"/>
              </w:rPr>
              <w:t>0.721</w:t>
            </w:r>
          </w:p>
        </w:tc>
      </w:tr>
      <w:tr>
        <w:tc>
          <w:tcPr>
            <w:tcW w:type="dxa" w:w="1417"/>
            <w:shd w:fill="F8FAFC"/>
          </w:tcPr>
          <w:p>
            <w:pPr>
              <w:spacing w:line="276" w:lineRule="auto"/>
              <w:ind w:firstLine="0"/>
              <w:jc w:val="center"/>
            </w:pPr>
            <w:r>
              <w:rPr>
                <w:rFonts w:ascii="Times New Roman" w:hAnsi="Times New Roman"/>
                <w:b/>
                <w:sz w:val="19"/>
              </w:rPr>
              <w:t>400 chars (PrepAI)</w:t>
            </w:r>
          </w:p>
        </w:tc>
        <w:tc>
          <w:tcPr>
            <w:tcW w:type="dxa" w:w="1417"/>
            <w:shd w:fill="F8FAFC"/>
          </w:tcPr>
          <w:p>
            <w:pPr>
              <w:spacing w:line="276" w:lineRule="auto"/>
              <w:ind w:firstLine="0"/>
              <w:jc w:val="center"/>
            </w:pPr>
            <w:r>
              <w:rPr>
                <w:rFonts w:ascii="Times New Roman" w:hAnsi="Times New Roman"/>
                <w:b/>
                <w:sz w:val="19"/>
              </w:rPr>
              <w:t>100 chars</w:t>
            </w:r>
          </w:p>
        </w:tc>
        <w:tc>
          <w:tcPr>
            <w:tcW w:type="dxa" w:w="1417"/>
            <w:shd w:fill="F8FAFC"/>
          </w:tcPr>
          <w:p>
            <w:pPr>
              <w:spacing w:line="276" w:lineRule="auto"/>
              <w:ind w:firstLine="0"/>
              <w:jc w:val="center"/>
            </w:pPr>
            <w:r>
              <w:rPr>
                <w:rFonts w:ascii="Times New Roman" w:hAnsi="Times New Roman"/>
                <w:b/>
                <w:sz w:val="19"/>
              </w:rPr>
              <w:t>14 chunks</w:t>
            </w:r>
          </w:p>
        </w:tc>
        <w:tc>
          <w:tcPr>
            <w:tcW w:type="dxa" w:w="1417"/>
            <w:shd w:fill="F8FAFC"/>
          </w:tcPr>
          <w:p>
            <w:pPr>
              <w:spacing w:line="276" w:lineRule="auto"/>
              <w:ind w:firstLine="0"/>
              <w:jc w:val="center"/>
            </w:pPr>
            <w:r>
              <w:rPr>
                <w:rFonts w:ascii="Times New Roman" w:hAnsi="Times New Roman"/>
                <w:b/>
                <w:sz w:val="19"/>
              </w:rPr>
              <w:t>0.914</w:t>
            </w:r>
          </w:p>
        </w:tc>
        <w:tc>
          <w:tcPr>
            <w:tcW w:type="dxa" w:w="1417"/>
            <w:shd w:fill="F8FAFC"/>
          </w:tcPr>
          <w:p>
            <w:pPr>
              <w:spacing w:line="276" w:lineRule="auto"/>
              <w:ind w:firstLine="0"/>
              <w:jc w:val="center"/>
            </w:pPr>
            <w:r>
              <w:rPr>
                <w:rFonts w:ascii="Times New Roman" w:hAnsi="Times New Roman"/>
                <w:b/>
                <w:sz w:val="19"/>
              </w:rPr>
              <w:t>0.892</w:t>
            </w:r>
          </w:p>
        </w:tc>
        <w:tc>
          <w:tcPr>
            <w:tcW w:type="dxa" w:w="1417"/>
            <w:shd w:fill="F8FAFC"/>
          </w:tcPr>
          <w:p>
            <w:pPr>
              <w:spacing w:line="276" w:lineRule="auto"/>
              <w:ind w:firstLine="0"/>
              <w:jc w:val="center"/>
            </w:pPr>
            <w:r>
              <w:rPr>
                <w:rFonts w:ascii="Times New Roman" w:hAnsi="Times New Roman"/>
                <w:b/>
                <w:sz w:val="19"/>
              </w:rPr>
              <w:t>0.908</w:t>
            </w:r>
          </w:p>
        </w:tc>
      </w:tr>
      <w:tr>
        <w:tc>
          <w:tcPr>
            <w:tcW w:type="dxa" w:w="1417"/>
          </w:tcPr>
          <w:p>
            <w:pPr>
              <w:spacing w:line="276" w:lineRule="auto"/>
              <w:ind w:firstLine="0"/>
              <w:jc w:val="center"/>
            </w:pPr>
            <w:r>
              <w:rPr>
                <w:rFonts w:ascii="Times New Roman" w:hAnsi="Times New Roman"/>
                <w:sz w:val="19"/>
              </w:rPr>
              <w:t>600 chars</w:t>
            </w:r>
          </w:p>
        </w:tc>
        <w:tc>
          <w:tcPr>
            <w:tcW w:type="dxa" w:w="1417"/>
          </w:tcPr>
          <w:p>
            <w:pPr>
              <w:spacing w:line="276" w:lineRule="auto"/>
              <w:ind w:firstLine="0"/>
              <w:jc w:val="center"/>
            </w:pPr>
            <w:r>
              <w:rPr>
                <w:rFonts w:ascii="Times New Roman" w:hAnsi="Times New Roman"/>
                <w:sz w:val="19"/>
              </w:rPr>
              <w:t>150 chars</w:t>
            </w:r>
          </w:p>
        </w:tc>
        <w:tc>
          <w:tcPr>
            <w:tcW w:type="dxa" w:w="1417"/>
          </w:tcPr>
          <w:p>
            <w:pPr>
              <w:spacing w:line="276" w:lineRule="auto"/>
              <w:ind w:firstLine="0"/>
              <w:jc w:val="center"/>
            </w:pPr>
            <w:r>
              <w:rPr>
                <w:rFonts w:ascii="Times New Roman" w:hAnsi="Times New Roman"/>
                <w:sz w:val="19"/>
              </w:rPr>
              <w:t>9 chunks</w:t>
            </w:r>
          </w:p>
        </w:tc>
        <w:tc>
          <w:tcPr>
            <w:tcW w:type="dxa" w:w="1417"/>
          </w:tcPr>
          <w:p>
            <w:pPr>
              <w:spacing w:line="276" w:lineRule="auto"/>
              <w:ind w:firstLine="0"/>
              <w:jc w:val="center"/>
            </w:pPr>
            <w:r>
              <w:rPr>
                <w:rFonts w:ascii="Times New Roman" w:hAnsi="Times New Roman"/>
                <w:sz w:val="19"/>
              </w:rPr>
              <w:t>0.856</w:t>
            </w:r>
          </w:p>
        </w:tc>
        <w:tc>
          <w:tcPr>
            <w:tcW w:type="dxa" w:w="1417"/>
          </w:tcPr>
          <w:p>
            <w:pPr>
              <w:spacing w:line="276" w:lineRule="auto"/>
              <w:ind w:firstLine="0"/>
              <w:jc w:val="center"/>
            </w:pPr>
            <w:r>
              <w:rPr>
                <w:rFonts w:ascii="Times New Roman" w:hAnsi="Times New Roman"/>
                <w:sz w:val="19"/>
              </w:rPr>
              <w:t>0.812</w:t>
            </w:r>
          </w:p>
        </w:tc>
        <w:tc>
          <w:tcPr>
            <w:tcW w:type="dxa" w:w="1417"/>
          </w:tcPr>
          <w:p>
            <w:pPr>
              <w:spacing w:line="276" w:lineRule="auto"/>
              <w:ind w:firstLine="0"/>
              <w:jc w:val="center"/>
            </w:pPr>
            <w:r>
              <w:rPr>
                <w:rFonts w:ascii="Times New Roman" w:hAnsi="Times New Roman"/>
                <w:sz w:val="19"/>
              </w:rPr>
              <w:t>0.841</w:t>
            </w:r>
          </w:p>
        </w:tc>
      </w:tr>
      <w:tr>
        <w:tc>
          <w:tcPr>
            <w:tcW w:type="dxa" w:w="1417"/>
          </w:tcPr>
          <w:p>
            <w:pPr>
              <w:spacing w:line="276" w:lineRule="auto"/>
              <w:ind w:firstLine="0"/>
              <w:jc w:val="center"/>
            </w:pPr>
            <w:r>
              <w:rPr>
                <w:rFonts w:ascii="Times New Roman" w:hAnsi="Times New Roman"/>
                <w:sz w:val="19"/>
              </w:rPr>
              <w:t>800 chars</w:t>
            </w:r>
          </w:p>
        </w:tc>
        <w:tc>
          <w:tcPr>
            <w:tcW w:type="dxa" w:w="1417"/>
          </w:tcPr>
          <w:p>
            <w:pPr>
              <w:spacing w:line="276" w:lineRule="auto"/>
              <w:ind w:firstLine="0"/>
              <w:jc w:val="center"/>
            </w:pPr>
            <w:r>
              <w:rPr>
                <w:rFonts w:ascii="Times New Roman" w:hAnsi="Times New Roman"/>
                <w:sz w:val="19"/>
              </w:rPr>
              <w:t>200 chars</w:t>
            </w:r>
          </w:p>
        </w:tc>
        <w:tc>
          <w:tcPr>
            <w:tcW w:type="dxa" w:w="1417"/>
          </w:tcPr>
          <w:p>
            <w:pPr>
              <w:spacing w:line="276" w:lineRule="auto"/>
              <w:ind w:firstLine="0"/>
              <w:jc w:val="center"/>
            </w:pPr>
            <w:r>
              <w:rPr>
                <w:rFonts w:ascii="Times New Roman" w:hAnsi="Times New Roman"/>
                <w:sz w:val="19"/>
              </w:rPr>
              <w:t>6 chunks</w:t>
            </w:r>
          </w:p>
        </w:tc>
        <w:tc>
          <w:tcPr>
            <w:tcW w:type="dxa" w:w="1417"/>
          </w:tcPr>
          <w:p>
            <w:pPr>
              <w:spacing w:line="276" w:lineRule="auto"/>
              <w:ind w:firstLine="0"/>
              <w:jc w:val="center"/>
            </w:pPr>
            <w:r>
              <w:rPr>
                <w:rFonts w:ascii="Times New Roman" w:hAnsi="Times New Roman"/>
                <w:sz w:val="19"/>
              </w:rPr>
              <w:t>0.781</w:t>
            </w:r>
          </w:p>
        </w:tc>
        <w:tc>
          <w:tcPr>
            <w:tcW w:type="dxa" w:w="1417"/>
          </w:tcPr>
          <w:p>
            <w:pPr>
              <w:spacing w:line="276" w:lineRule="auto"/>
              <w:ind w:firstLine="0"/>
              <w:jc w:val="center"/>
            </w:pPr>
            <w:r>
              <w:rPr>
                <w:rFonts w:ascii="Times New Roman" w:hAnsi="Times New Roman"/>
                <w:sz w:val="19"/>
              </w:rPr>
              <w:t>0.725</w:t>
            </w:r>
          </w:p>
        </w:tc>
        <w:tc>
          <w:tcPr>
            <w:tcW w:type="dxa" w:w="1417"/>
          </w:tcPr>
          <w:p>
            <w:pPr>
              <w:spacing w:line="276" w:lineRule="auto"/>
              <w:ind w:firstLine="0"/>
              <w:jc w:val="center"/>
            </w:pPr>
            <w:r>
              <w:rPr>
                <w:rFonts w:ascii="Times New Roman" w:hAnsi="Times New Roman"/>
                <w:sz w:val="19"/>
              </w:rPr>
              <w:t>0.764</w:t>
            </w:r>
          </w:p>
        </w:tc>
      </w:tr>
    </w:tbl>
    <w:p>
      <w:pPr>
        <w:spacing w:before="80" w:after="240"/>
        <w:ind w:firstLine="0"/>
        <w:jc w:val="center"/>
      </w:pPr>
      <w:r>
        <w:rPr>
          <w:rFonts w:ascii="Times New Roman" w:hAnsi="Times New Roman"/>
          <w:b/>
          <w:sz w:val="21"/>
        </w:rPr>
        <w:t>Table 12.3: Semantic retrieval precision, recall, and NDCG@5 across chunk sizes</w:t>
      </w:r>
    </w:p>
    <w:p>
      <w:pPr>
        <w:spacing w:line="360" w:lineRule="auto" w:before="280" w:after="120"/>
        <w:ind w:firstLine="0"/>
        <w:jc w:val="left"/>
      </w:pPr>
      <w:r>
        <w:rPr>
          <w:rFonts w:ascii="Times New Roman" w:hAnsi="Times New Roman"/>
          <w:b/>
          <w:sz w:val="28"/>
        </w:rPr>
        <w:t>5.4 Database Connection Scalability (Locust Benchmarking)</w:t>
      </w:r>
    </w:p>
    <w:p>
      <w:pPr>
        <w:spacing w:line="360" w:lineRule="auto" w:after="120" w:before="0"/>
        <w:ind w:firstLine="850"/>
        <w:jc w:val="both"/>
      </w:pPr>
      <w:r>
        <w:rPr>
          <w:rFonts w:ascii="Times New Roman" w:hAnsi="Times New Roman"/>
          <w:b w:val="0"/>
          <w:i w:val="0"/>
          <w:sz w:val="24"/>
        </w:rPr>
        <w:t>Load testing was conducted using Locust to evaluate database connection endurance under realistic multi-user interview practice.</w:t>
      </w:r>
    </w:p>
    <w:tbl>
      <w:tblPr>
        <w:tblW w:type="auto" w:w="0"/>
        <w:jc w:val="center"/>
        <w:tblLook w:firstColumn="1" w:firstRow="1" w:lastColumn="0" w:lastRow="0" w:noHBand="0" w:noVBand="1" w:val="04A0"/>
        <w:tblBorders>
          <w:top w:val="single" w:sz="6" w:space="0" w:color="D3D3D3"/>
          <w:bottom w:val="single" w:sz="8" w:space="0" w:color="333333"/>
          <w:insideH w:val="single" w:sz="4" w:space="0" w:color="D3D3D3"/>
          <w:insideV w:val="none"/>
          <w:left w:val="none"/>
          <w:right w:val="none"/>
        </w:tblBorders>
      </w:tblPr>
      <w:tblGrid>
        <w:gridCol w:w="1417"/>
        <w:gridCol w:w="1417"/>
        <w:gridCol w:w="1417"/>
        <w:gridCol w:w="1417"/>
        <w:gridCol w:w="1417"/>
        <w:gridCol w:w="1417"/>
      </w:tblGrid>
      <w:tr>
        <w:tc>
          <w:tcPr>
            <w:tcW w:type="dxa" w:w="1417"/>
            <w:shd w:fill="F1F5F9"/>
          </w:tcPr>
          <w:p>
            <w:pPr>
              <w:spacing w:line="276" w:lineRule="auto"/>
              <w:ind w:firstLine="0"/>
              <w:jc w:val="center"/>
            </w:pPr>
            <w:r>
              <w:rPr>
                <w:rFonts w:ascii="Times New Roman" w:hAnsi="Times New Roman"/>
                <w:b/>
                <w:sz w:val="20"/>
              </w:rPr>
              <w:t>Setup</w:t>
            </w:r>
          </w:p>
        </w:tc>
        <w:tc>
          <w:tcPr>
            <w:tcW w:type="dxa" w:w="1417"/>
            <w:shd w:fill="F1F5F9"/>
          </w:tcPr>
          <w:p>
            <w:pPr>
              <w:spacing w:line="276" w:lineRule="auto"/>
              <w:ind w:firstLine="0"/>
              <w:jc w:val="center"/>
            </w:pPr>
            <w:r>
              <w:rPr>
                <w:rFonts w:ascii="Times New Roman" w:hAnsi="Times New Roman"/>
                <w:b/>
                <w:sz w:val="20"/>
              </w:rPr>
              <w:t>Users</w:t>
            </w:r>
          </w:p>
        </w:tc>
        <w:tc>
          <w:tcPr>
            <w:tcW w:type="dxa" w:w="1417"/>
            <w:shd w:fill="F1F5F9"/>
          </w:tcPr>
          <w:p>
            <w:pPr>
              <w:spacing w:line="276" w:lineRule="auto"/>
              <w:ind w:firstLine="0"/>
              <w:jc w:val="center"/>
            </w:pPr>
            <w:r>
              <w:rPr>
                <w:rFonts w:ascii="Times New Roman" w:hAnsi="Times New Roman"/>
                <w:b/>
                <w:sz w:val="20"/>
              </w:rPr>
              <w:t>Requests</w:t>
            </w:r>
          </w:p>
        </w:tc>
        <w:tc>
          <w:tcPr>
            <w:tcW w:type="dxa" w:w="1417"/>
            <w:shd w:fill="F1F5F9"/>
          </w:tcPr>
          <w:p>
            <w:pPr>
              <w:spacing w:line="276" w:lineRule="auto"/>
              <w:ind w:firstLine="0"/>
              <w:jc w:val="center"/>
            </w:pPr>
            <w:r>
              <w:rPr>
                <w:rFonts w:ascii="Times New Roman" w:hAnsi="Times New Roman"/>
                <w:b/>
                <w:sz w:val="20"/>
              </w:rPr>
              <w:t>Throughput</w:t>
            </w:r>
          </w:p>
        </w:tc>
        <w:tc>
          <w:tcPr>
            <w:tcW w:type="dxa" w:w="1417"/>
            <w:shd w:fill="F1F5F9"/>
          </w:tcPr>
          <w:p>
            <w:pPr>
              <w:spacing w:line="276" w:lineRule="auto"/>
              <w:ind w:firstLine="0"/>
              <w:jc w:val="center"/>
            </w:pPr>
            <w:r>
              <w:rPr>
                <w:rFonts w:ascii="Times New Roman" w:hAnsi="Times New Roman"/>
                <w:b/>
                <w:sz w:val="20"/>
              </w:rPr>
              <w:t>Avg Latency</w:t>
            </w:r>
          </w:p>
        </w:tc>
        <w:tc>
          <w:tcPr>
            <w:tcW w:type="dxa" w:w="1417"/>
            <w:shd w:fill="F1F5F9"/>
          </w:tcPr>
          <w:p>
            <w:pPr>
              <w:spacing w:line="276" w:lineRule="auto"/>
              <w:ind w:firstLine="0"/>
              <w:jc w:val="center"/>
            </w:pPr>
            <w:r>
              <w:rPr>
                <w:rFonts w:ascii="Times New Roman" w:hAnsi="Times New Roman"/>
                <w:b/>
                <w:sz w:val="20"/>
              </w:rPr>
              <w:t>Error Rate</w:t>
            </w:r>
          </w:p>
        </w:tc>
      </w:tr>
      <w:tr>
        <w:tc>
          <w:tcPr>
            <w:tcW w:type="dxa" w:w="1417"/>
          </w:tcPr>
          <w:p>
            <w:pPr>
              <w:spacing w:line="276" w:lineRule="auto"/>
              <w:ind w:firstLine="0"/>
              <w:jc w:val="left"/>
            </w:pPr>
            <w:r>
              <w:rPr>
                <w:rFonts w:ascii="Times New Roman" w:hAnsi="Times New Roman"/>
                <w:sz w:val="19"/>
              </w:rPr>
              <w:t>A: Direct (Port 5432, No Pool)</w:t>
            </w:r>
          </w:p>
        </w:tc>
        <w:tc>
          <w:tcPr>
            <w:tcW w:type="dxa" w:w="1417"/>
          </w:tcPr>
          <w:p>
            <w:pPr>
              <w:spacing w:line="276" w:lineRule="auto"/>
              <w:ind w:firstLine="0"/>
              <w:jc w:val="center"/>
            </w:pPr>
            <w:r>
              <w:rPr>
                <w:rFonts w:ascii="Times New Roman" w:hAnsi="Times New Roman"/>
                <w:sz w:val="19"/>
              </w:rPr>
              <w:t>30 users</w:t>
            </w:r>
          </w:p>
        </w:tc>
        <w:tc>
          <w:tcPr>
            <w:tcW w:type="dxa" w:w="1417"/>
          </w:tcPr>
          <w:p>
            <w:pPr>
              <w:spacing w:line="276" w:lineRule="auto"/>
              <w:ind w:firstLine="0"/>
              <w:jc w:val="center"/>
            </w:pPr>
            <w:r>
              <w:rPr>
                <w:rFonts w:ascii="Times New Roman" w:hAnsi="Times New Roman"/>
                <w:sz w:val="19"/>
              </w:rPr>
              <w:t>1,200</w:t>
            </w:r>
          </w:p>
        </w:tc>
        <w:tc>
          <w:tcPr>
            <w:tcW w:type="dxa" w:w="1417"/>
          </w:tcPr>
          <w:p>
            <w:pPr>
              <w:spacing w:line="276" w:lineRule="auto"/>
              <w:ind w:firstLine="0"/>
              <w:jc w:val="center"/>
            </w:pPr>
            <w:r>
              <w:rPr>
                <w:rFonts w:ascii="Times New Roman" w:hAnsi="Times New Roman"/>
                <w:sz w:val="19"/>
              </w:rPr>
              <w:t>28 req/s</w:t>
            </w:r>
          </w:p>
        </w:tc>
        <w:tc>
          <w:tcPr>
            <w:tcW w:type="dxa" w:w="1417"/>
          </w:tcPr>
          <w:p>
            <w:pPr>
              <w:spacing w:line="276" w:lineRule="auto"/>
              <w:ind w:firstLine="0"/>
              <w:jc w:val="center"/>
            </w:pPr>
            <w:r>
              <w:rPr>
                <w:rFonts w:ascii="Times New Roman" w:hAnsi="Times New Roman"/>
                <w:sz w:val="19"/>
              </w:rPr>
              <w:t>1,840 ms</w:t>
            </w:r>
          </w:p>
        </w:tc>
        <w:tc>
          <w:tcPr>
            <w:tcW w:type="dxa" w:w="1417"/>
          </w:tcPr>
          <w:p>
            <w:pPr>
              <w:spacing w:line="276" w:lineRule="auto"/>
              <w:ind w:firstLine="0"/>
              <w:jc w:val="center"/>
            </w:pPr>
            <w:r>
              <w:rPr>
                <w:rFonts w:ascii="Times New Roman" w:hAnsi="Times New Roman"/>
                <w:sz w:val="19"/>
              </w:rPr>
              <w:t>18.4%</w:t>
            </w:r>
          </w:p>
        </w:tc>
      </w:tr>
      <w:tr>
        <w:tc>
          <w:tcPr>
            <w:tcW w:type="dxa" w:w="1417"/>
          </w:tcPr>
          <w:p>
            <w:pPr>
              <w:spacing w:line="276" w:lineRule="auto"/>
              <w:ind w:firstLine="0"/>
              <w:jc w:val="left"/>
            </w:pPr>
            <w:r>
              <w:rPr>
                <w:rFonts w:ascii="Times New Roman" w:hAnsi="Times New Roman"/>
                <w:sz w:val="19"/>
              </w:rPr>
              <w:t>B: QueuePool (Port 5432)</w:t>
            </w:r>
          </w:p>
        </w:tc>
        <w:tc>
          <w:tcPr>
            <w:tcW w:type="dxa" w:w="1417"/>
          </w:tcPr>
          <w:p>
            <w:pPr>
              <w:spacing w:line="276" w:lineRule="auto"/>
              <w:ind w:firstLine="0"/>
              <w:jc w:val="center"/>
            </w:pPr>
            <w:r>
              <w:rPr>
                <w:rFonts w:ascii="Times New Roman" w:hAnsi="Times New Roman"/>
                <w:sz w:val="19"/>
              </w:rPr>
              <w:t>50 users</w:t>
            </w:r>
          </w:p>
        </w:tc>
        <w:tc>
          <w:tcPr>
            <w:tcW w:type="dxa" w:w="1417"/>
          </w:tcPr>
          <w:p>
            <w:pPr>
              <w:spacing w:line="276" w:lineRule="auto"/>
              <w:ind w:firstLine="0"/>
              <w:jc w:val="center"/>
            </w:pPr>
            <w:r>
              <w:rPr>
                <w:rFonts w:ascii="Times New Roman" w:hAnsi="Times New Roman"/>
                <w:sz w:val="19"/>
              </w:rPr>
              <w:t>1,800</w:t>
            </w:r>
          </w:p>
        </w:tc>
        <w:tc>
          <w:tcPr>
            <w:tcW w:type="dxa" w:w="1417"/>
          </w:tcPr>
          <w:p>
            <w:pPr>
              <w:spacing w:line="276" w:lineRule="auto"/>
              <w:ind w:firstLine="0"/>
              <w:jc w:val="center"/>
            </w:pPr>
            <w:r>
              <w:rPr>
                <w:rFonts w:ascii="Times New Roman" w:hAnsi="Times New Roman"/>
                <w:sz w:val="19"/>
              </w:rPr>
              <w:t>52 req/s</w:t>
            </w:r>
          </w:p>
        </w:tc>
        <w:tc>
          <w:tcPr>
            <w:tcW w:type="dxa" w:w="1417"/>
          </w:tcPr>
          <w:p>
            <w:pPr>
              <w:spacing w:line="276" w:lineRule="auto"/>
              <w:ind w:firstLine="0"/>
              <w:jc w:val="center"/>
            </w:pPr>
            <w:r>
              <w:rPr>
                <w:rFonts w:ascii="Times New Roman" w:hAnsi="Times New Roman"/>
                <w:sz w:val="19"/>
              </w:rPr>
              <w:t>740 ms</w:t>
            </w:r>
          </w:p>
        </w:tc>
        <w:tc>
          <w:tcPr>
            <w:tcW w:type="dxa" w:w="1417"/>
          </w:tcPr>
          <w:p>
            <w:pPr>
              <w:spacing w:line="276" w:lineRule="auto"/>
              <w:ind w:firstLine="0"/>
              <w:jc w:val="center"/>
            </w:pPr>
            <w:r>
              <w:rPr>
                <w:rFonts w:ascii="Times New Roman" w:hAnsi="Times New Roman"/>
                <w:sz w:val="19"/>
              </w:rPr>
              <w:t>6.8%</w:t>
            </w:r>
          </w:p>
        </w:tc>
      </w:tr>
      <w:tr>
        <w:tc>
          <w:tcPr>
            <w:tcW w:type="dxa" w:w="1417"/>
            <w:shd w:fill="F8FAFC"/>
          </w:tcPr>
          <w:p>
            <w:pPr>
              <w:spacing w:line="276" w:lineRule="auto"/>
              <w:ind w:firstLine="0"/>
              <w:jc w:val="left"/>
            </w:pPr>
            <w:r>
              <w:rPr>
                <w:rFonts w:ascii="Times New Roman" w:hAnsi="Times New Roman"/>
                <w:b/>
                <w:sz w:val="19"/>
              </w:rPr>
              <w:t>C: PrepAI (Port 6543 + Pool)</w:t>
            </w:r>
          </w:p>
        </w:tc>
        <w:tc>
          <w:tcPr>
            <w:tcW w:type="dxa" w:w="1417"/>
            <w:shd w:fill="F8FAFC"/>
          </w:tcPr>
          <w:p>
            <w:pPr>
              <w:spacing w:line="276" w:lineRule="auto"/>
              <w:ind w:firstLine="0"/>
              <w:jc w:val="center"/>
            </w:pPr>
            <w:r>
              <w:rPr>
                <w:rFonts w:ascii="Times New Roman" w:hAnsi="Times New Roman"/>
                <w:b/>
                <w:sz w:val="19"/>
              </w:rPr>
              <w:t>50 users</w:t>
            </w:r>
          </w:p>
        </w:tc>
        <w:tc>
          <w:tcPr>
            <w:tcW w:type="dxa" w:w="1417"/>
            <w:shd w:fill="F8FAFC"/>
          </w:tcPr>
          <w:p>
            <w:pPr>
              <w:spacing w:line="276" w:lineRule="auto"/>
              <w:ind w:firstLine="0"/>
              <w:jc w:val="center"/>
            </w:pPr>
            <w:r>
              <w:rPr>
                <w:rFonts w:ascii="Times New Roman" w:hAnsi="Times New Roman"/>
                <w:b/>
                <w:sz w:val="19"/>
              </w:rPr>
              <w:t>2,000</w:t>
            </w:r>
          </w:p>
        </w:tc>
        <w:tc>
          <w:tcPr>
            <w:tcW w:type="dxa" w:w="1417"/>
            <w:shd w:fill="F8FAFC"/>
          </w:tcPr>
          <w:p>
            <w:pPr>
              <w:spacing w:line="276" w:lineRule="auto"/>
              <w:ind w:firstLine="0"/>
              <w:jc w:val="center"/>
            </w:pPr>
            <w:r>
              <w:rPr>
                <w:rFonts w:ascii="Times New Roman" w:hAnsi="Times New Roman"/>
                <w:b/>
                <w:sz w:val="19"/>
              </w:rPr>
              <w:t>94 req/s</w:t>
            </w:r>
          </w:p>
        </w:tc>
        <w:tc>
          <w:tcPr>
            <w:tcW w:type="dxa" w:w="1417"/>
            <w:shd w:fill="F8FAFC"/>
          </w:tcPr>
          <w:p>
            <w:pPr>
              <w:spacing w:line="276" w:lineRule="auto"/>
              <w:ind w:firstLine="0"/>
              <w:jc w:val="center"/>
            </w:pPr>
            <w:r>
              <w:rPr>
                <w:rFonts w:ascii="Times New Roman" w:hAnsi="Times New Roman"/>
                <w:b/>
                <w:sz w:val="19"/>
              </w:rPr>
              <w:t>285 ms</w:t>
            </w:r>
          </w:p>
        </w:tc>
        <w:tc>
          <w:tcPr>
            <w:tcW w:type="dxa" w:w="1417"/>
            <w:shd w:fill="F8FAFC"/>
          </w:tcPr>
          <w:p>
            <w:pPr>
              <w:spacing w:line="276" w:lineRule="auto"/>
              <w:ind w:firstLine="0"/>
              <w:jc w:val="center"/>
            </w:pPr>
            <w:r>
              <w:rPr>
                <w:rFonts w:ascii="Times New Roman" w:hAnsi="Times New Roman"/>
                <w:b/>
                <w:sz w:val="19"/>
              </w:rPr>
              <w:t>0.1%</w:t>
            </w:r>
          </w:p>
        </w:tc>
      </w:tr>
      <w:tr>
        <w:tc>
          <w:tcPr>
            <w:tcW w:type="dxa" w:w="1417"/>
            <w:shd w:fill="F8FAFC"/>
          </w:tcPr>
          <w:p>
            <w:pPr>
              <w:spacing w:line="276" w:lineRule="auto"/>
              <w:ind w:firstLine="0"/>
              <w:jc w:val="left"/>
            </w:pPr>
            <w:r>
              <w:rPr>
                <w:rFonts w:ascii="Times New Roman" w:hAnsi="Times New Roman"/>
                <w:b/>
                <w:sz w:val="19"/>
              </w:rPr>
              <w:t>C: PrepAI (Peak Load)</w:t>
            </w:r>
          </w:p>
        </w:tc>
        <w:tc>
          <w:tcPr>
            <w:tcW w:type="dxa" w:w="1417"/>
            <w:shd w:fill="F8FAFC"/>
          </w:tcPr>
          <w:p>
            <w:pPr>
              <w:spacing w:line="276" w:lineRule="auto"/>
              <w:ind w:firstLine="0"/>
              <w:jc w:val="center"/>
            </w:pPr>
            <w:r>
              <w:rPr>
                <w:rFonts w:ascii="Times New Roman" w:hAnsi="Times New Roman"/>
                <w:b/>
                <w:sz w:val="19"/>
              </w:rPr>
              <w:t>100 users</w:t>
            </w:r>
          </w:p>
        </w:tc>
        <w:tc>
          <w:tcPr>
            <w:tcW w:type="dxa" w:w="1417"/>
            <w:shd w:fill="F8FAFC"/>
          </w:tcPr>
          <w:p>
            <w:pPr>
              <w:spacing w:line="276" w:lineRule="auto"/>
              <w:ind w:firstLine="0"/>
              <w:jc w:val="center"/>
            </w:pPr>
            <w:r>
              <w:rPr>
                <w:rFonts w:ascii="Times New Roman" w:hAnsi="Times New Roman"/>
                <w:b/>
                <w:sz w:val="19"/>
              </w:rPr>
              <w:t>3,500</w:t>
            </w:r>
          </w:p>
        </w:tc>
        <w:tc>
          <w:tcPr>
            <w:tcW w:type="dxa" w:w="1417"/>
            <w:shd w:fill="F8FAFC"/>
          </w:tcPr>
          <w:p>
            <w:pPr>
              <w:spacing w:line="276" w:lineRule="auto"/>
              <w:ind w:firstLine="0"/>
              <w:jc w:val="center"/>
            </w:pPr>
            <w:r>
              <w:rPr>
                <w:rFonts w:ascii="Times New Roman" w:hAnsi="Times New Roman"/>
                <w:b/>
                <w:sz w:val="19"/>
              </w:rPr>
              <w:t>148 req/s</w:t>
            </w:r>
          </w:p>
        </w:tc>
        <w:tc>
          <w:tcPr>
            <w:tcW w:type="dxa" w:w="1417"/>
            <w:shd w:fill="F8FAFC"/>
          </w:tcPr>
          <w:p>
            <w:pPr>
              <w:spacing w:line="276" w:lineRule="auto"/>
              <w:ind w:firstLine="0"/>
              <w:jc w:val="center"/>
            </w:pPr>
            <w:r>
              <w:rPr>
                <w:rFonts w:ascii="Times New Roman" w:hAnsi="Times New Roman"/>
                <w:b/>
                <w:sz w:val="19"/>
              </w:rPr>
              <w:t>380 ms</w:t>
            </w:r>
          </w:p>
        </w:tc>
        <w:tc>
          <w:tcPr>
            <w:tcW w:type="dxa" w:w="1417"/>
            <w:shd w:fill="F8FAFC"/>
          </w:tcPr>
          <w:p>
            <w:pPr>
              <w:spacing w:line="276" w:lineRule="auto"/>
              <w:ind w:firstLine="0"/>
              <w:jc w:val="center"/>
            </w:pPr>
            <w:r>
              <w:rPr>
                <w:rFonts w:ascii="Times New Roman" w:hAnsi="Times New Roman"/>
                <w:b/>
                <w:sz w:val="19"/>
              </w:rPr>
              <w:t>0.4%</w:t>
            </w:r>
          </w:p>
        </w:tc>
      </w:tr>
    </w:tbl>
    <w:p>
      <w:pPr>
        <w:spacing w:before="80" w:after="240"/>
        <w:ind w:firstLine="0"/>
        <w:jc w:val="center"/>
      </w:pPr>
      <w:r>
        <w:rPr>
          <w:rFonts w:ascii="Times New Roman" w:hAnsi="Times New Roman"/>
          <w:b/>
          <w:sz w:val="21"/>
        </w:rPr>
        <w:t>Table 12.4: Locust load test results under varying connection pool configurations</w:t>
      </w:r>
    </w:p>
    <w:p>
      <w:pPr>
        <w:spacing w:line="360" w:lineRule="auto" w:after="120" w:before="0"/>
        <w:ind w:firstLine="850"/>
        <w:jc w:val="both"/>
      </w:pPr>
      <w:r>
        <w:rPr>
          <w:rFonts w:ascii="Times New Roman" w:hAnsi="Times New Roman"/>
          <w:b w:val="0"/>
          <w:i w:val="0"/>
          <w:sz w:val="24"/>
        </w:rPr>
        <w:t>Unpooled connections fail at 30 users due to PostgreSQL's connection limits. Routing through the transaction pooler on port 6543 with pre-ping validation sustains 50-100 concurrent interview sessions with a 99.6% success rate and average latency under 380 ms.</w:t>
      </w:r>
    </w:p>
    <w:p>
      <w:pPr>
        <w:spacing w:line="360" w:lineRule="auto" w:before="280" w:after="120"/>
        <w:ind w:firstLine="0"/>
        <w:jc w:val="left"/>
      </w:pPr>
      <w:r>
        <w:rPr>
          <w:rFonts w:ascii="Times New Roman" w:hAnsi="Times New Roman"/>
          <w:b/>
          <w:sz w:val="28"/>
        </w:rPr>
        <w:t>5.5 AI Rubric Grading Alignment &amp; Accuracy Evaluation</w:t>
      </w:r>
    </w:p>
    <w:p>
      <w:pPr>
        <w:spacing w:line="360" w:lineRule="auto" w:after="120" w:before="0"/>
        <w:ind w:firstLine="850"/>
        <w:jc w:val="both"/>
      </w:pPr>
      <w:r>
        <w:rPr>
          <w:rFonts w:ascii="Times New Roman" w:hAnsi="Times New Roman"/>
          <w:b w:val="0"/>
          <w:i w:val="0"/>
          <w:sz w:val="24"/>
        </w:rPr>
        <w:t>To assess the validity of PrepAI's automated grading rubric (1 to 10 scale), 30 recorded technical responses were evaluated concurrently by PrepAI and compared against senior engineering rubric criteria.</w:t>
      </w:r>
    </w:p>
    <w:tbl>
      <w:tblPr>
        <w:tblW w:type="auto" w:w="0"/>
        <w:jc w:val="center"/>
        <w:tblLook w:firstColumn="1" w:firstRow="1" w:lastColumn="0" w:lastRow="0" w:noHBand="0" w:noVBand="1" w:val="04A0"/>
        <w:tblBorders>
          <w:top w:val="single" w:sz="6" w:space="0" w:color="D3D3D3"/>
          <w:bottom w:val="single" w:sz="8" w:space="0" w:color="333333"/>
          <w:insideH w:val="single" w:sz="4" w:space="0" w:color="D3D3D3"/>
          <w:insideV w:val="none"/>
          <w:left w:val="none"/>
          <w:right w:val="none"/>
        </w:tblBorders>
      </w:tblPr>
      <w:tblGrid>
        <w:gridCol w:w="1701"/>
        <w:gridCol w:w="1701"/>
        <w:gridCol w:w="1701"/>
        <w:gridCol w:w="1701"/>
        <w:gridCol w:w="1701"/>
      </w:tblGrid>
      <w:tr>
        <w:tc>
          <w:tcPr>
            <w:tcW w:type="dxa" w:w="1701"/>
            <w:shd w:fill="F1F5F9"/>
          </w:tcPr>
          <w:p>
            <w:pPr>
              <w:spacing w:line="276" w:lineRule="auto"/>
              <w:ind w:firstLine="0"/>
              <w:jc w:val="center"/>
            </w:pPr>
            <w:r>
              <w:rPr>
                <w:rFonts w:ascii="Times New Roman" w:hAnsi="Times New Roman"/>
                <w:b/>
                <w:sz w:val="20"/>
              </w:rPr>
              <w:t>Score Band</w:t>
            </w:r>
          </w:p>
        </w:tc>
        <w:tc>
          <w:tcPr>
            <w:tcW w:type="dxa" w:w="1701"/>
            <w:shd w:fill="F1F5F9"/>
          </w:tcPr>
          <w:p>
            <w:pPr>
              <w:spacing w:line="276" w:lineRule="auto"/>
              <w:ind w:firstLine="0"/>
              <w:jc w:val="center"/>
            </w:pPr>
            <w:r>
              <w:rPr>
                <w:rFonts w:ascii="Times New Roman" w:hAnsi="Times New Roman"/>
                <w:b/>
                <w:sz w:val="20"/>
              </w:rPr>
              <w:t>Answer Depth Criteria</w:t>
            </w:r>
          </w:p>
        </w:tc>
        <w:tc>
          <w:tcPr>
            <w:tcW w:type="dxa" w:w="1701"/>
            <w:shd w:fill="F1F5F9"/>
          </w:tcPr>
          <w:p>
            <w:pPr>
              <w:spacing w:line="276" w:lineRule="auto"/>
              <w:ind w:firstLine="0"/>
              <w:jc w:val="center"/>
            </w:pPr>
            <w:r>
              <w:rPr>
                <w:rFonts w:ascii="Times New Roman" w:hAnsi="Times New Roman"/>
                <w:b/>
                <w:sz w:val="20"/>
              </w:rPr>
              <w:t>Samples</w:t>
            </w:r>
          </w:p>
        </w:tc>
        <w:tc>
          <w:tcPr>
            <w:tcW w:type="dxa" w:w="1701"/>
            <w:shd w:fill="F1F5F9"/>
          </w:tcPr>
          <w:p>
            <w:pPr>
              <w:spacing w:line="276" w:lineRule="auto"/>
              <w:ind w:firstLine="0"/>
              <w:jc w:val="center"/>
            </w:pPr>
            <w:r>
              <w:rPr>
                <w:rFonts w:ascii="Times New Roman" w:hAnsi="Times New Roman"/>
                <w:b/>
                <w:sz w:val="20"/>
              </w:rPr>
              <w:t>Rubric Avg</w:t>
            </w:r>
          </w:p>
        </w:tc>
        <w:tc>
          <w:tcPr>
            <w:tcW w:type="dxa" w:w="1701"/>
            <w:shd w:fill="F1F5F9"/>
          </w:tcPr>
          <w:p>
            <w:pPr>
              <w:spacing w:line="276" w:lineRule="auto"/>
              <w:ind w:firstLine="0"/>
              <w:jc w:val="center"/>
            </w:pPr>
            <w:r>
              <w:rPr>
                <w:rFonts w:ascii="Times New Roman" w:hAnsi="Times New Roman"/>
                <w:b/>
                <w:sz w:val="20"/>
              </w:rPr>
              <w:t>PrepAI Avg</w:t>
            </w:r>
          </w:p>
        </w:tc>
      </w:tr>
      <w:tr>
        <w:tc>
          <w:tcPr>
            <w:tcW w:type="dxa" w:w="1701"/>
          </w:tcPr>
          <w:p>
            <w:pPr>
              <w:spacing w:line="276" w:lineRule="auto"/>
              <w:ind w:firstLine="0"/>
              <w:jc w:val="left"/>
            </w:pPr>
            <w:r>
              <w:rPr>
                <w:rFonts w:ascii="Times New Roman" w:hAnsi="Times New Roman"/>
                <w:sz w:val="19"/>
              </w:rPr>
              <w:t>1 - 3</w:t>
            </w:r>
          </w:p>
        </w:tc>
        <w:tc>
          <w:tcPr>
            <w:tcW w:type="dxa" w:w="1701"/>
          </w:tcPr>
          <w:p>
            <w:pPr>
              <w:spacing w:line="276" w:lineRule="auto"/>
              <w:ind w:firstLine="0"/>
              <w:jc w:val="left"/>
            </w:pPr>
            <w:r>
              <w:rPr>
                <w:rFonts w:ascii="Times New Roman" w:hAnsi="Times New Roman"/>
                <w:sz w:val="19"/>
              </w:rPr>
              <w:t>Superficial, missing core mechanisms</w:t>
            </w:r>
          </w:p>
        </w:tc>
        <w:tc>
          <w:tcPr>
            <w:tcW w:type="dxa" w:w="1701"/>
          </w:tcPr>
          <w:p>
            <w:pPr>
              <w:spacing w:line="276" w:lineRule="auto"/>
              <w:ind w:firstLine="0"/>
              <w:jc w:val="center"/>
            </w:pPr>
            <w:r>
              <w:rPr>
                <w:rFonts w:ascii="Times New Roman" w:hAnsi="Times New Roman"/>
                <w:sz w:val="19"/>
              </w:rPr>
              <w:t>8 answers</w:t>
            </w:r>
          </w:p>
        </w:tc>
        <w:tc>
          <w:tcPr>
            <w:tcW w:type="dxa" w:w="1701"/>
          </w:tcPr>
          <w:p>
            <w:pPr>
              <w:spacing w:line="276" w:lineRule="auto"/>
              <w:ind w:firstLine="0"/>
              <w:jc w:val="center"/>
            </w:pPr>
            <w:r>
              <w:rPr>
                <w:rFonts w:ascii="Times New Roman" w:hAnsi="Times New Roman"/>
                <w:sz w:val="19"/>
              </w:rPr>
              <w:t>2.50 / 10</w:t>
            </w:r>
          </w:p>
        </w:tc>
        <w:tc>
          <w:tcPr>
            <w:tcW w:type="dxa" w:w="1701"/>
          </w:tcPr>
          <w:p>
            <w:pPr>
              <w:spacing w:line="276" w:lineRule="auto"/>
              <w:ind w:firstLine="0"/>
              <w:jc w:val="center"/>
            </w:pPr>
            <w:r>
              <w:rPr>
                <w:rFonts w:ascii="Times New Roman" w:hAnsi="Times New Roman"/>
                <w:sz w:val="19"/>
              </w:rPr>
              <w:t>2.38 / 10</w:t>
            </w:r>
          </w:p>
        </w:tc>
      </w:tr>
      <w:tr>
        <w:tc>
          <w:tcPr>
            <w:tcW w:type="dxa" w:w="1701"/>
          </w:tcPr>
          <w:p>
            <w:pPr>
              <w:spacing w:line="276" w:lineRule="auto"/>
              <w:ind w:firstLine="0"/>
              <w:jc w:val="left"/>
            </w:pPr>
            <w:r>
              <w:rPr>
                <w:rFonts w:ascii="Times New Roman" w:hAnsi="Times New Roman"/>
                <w:sz w:val="19"/>
              </w:rPr>
              <w:t>4 - 6</w:t>
            </w:r>
          </w:p>
        </w:tc>
        <w:tc>
          <w:tcPr>
            <w:tcW w:type="dxa" w:w="1701"/>
          </w:tcPr>
          <w:p>
            <w:pPr>
              <w:spacing w:line="276" w:lineRule="auto"/>
              <w:ind w:firstLine="0"/>
              <w:jc w:val="left"/>
            </w:pPr>
            <w:r>
              <w:rPr>
                <w:rFonts w:ascii="Times New Roman" w:hAnsi="Times New Roman"/>
                <w:sz w:val="19"/>
              </w:rPr>
              <w:t>Conceptually correct, lacks trade-offs</w:t>
            </w:r>
          </w:p>
        </w:tc>
        <w:tc>
          <w:tcPr>
            <w:tcW w:type="dxa" w:w="1701"/>
          </w:tcPr>
          <w:p>
            <w:pPr>
              <w:spacing w:line="276" w:lineRule="auto"/>
              <w:ind w:firstLine="0"/>
              <w:jc w:val="center"/>
            </w:pPr>
            <w:r>
              <w:rPr>
                <w:rFonts w:ascii="Times New Roman" w:hAnsi="Times New Roman"/>
                <w:sz w:val="19"/>
              </w:rPr>
              <w:t>14 answers</w:t>
            </w:r>
          </w:p>
        </w:tc>
        <w:tc>
          <w:tcPr>
            <w:tcW w:type="dxa" w:w="1701"/>
          </w:tcPr>
          <w:p>
            <w:pPr>
              <w:spacing w:line="276" w:lineRule="auto"/>
              <w:ind w:firstLine="0"/>
              <w:jc w:val="center"/>
            </w:pPr>
            <w:r>
              <w:rPr>
                <w:rFonts w:ascii="Times New Roman" w:hAnsi="Times New Roman"/>
                <w:sz w:val="19"/>
              </w:rPr>
              <w:t>5.30 / 10</w:t>
            </w:r>
          </w:p>
        </w:tc>
        <w:tc>
          <w:tcPr>
            <w:tcW w:type="dxa" w:w="1701"/>
          </w:tcPr>
          <w:p>
            <w:pPr>
              <w:spacing w:line="276" w:lineRule="auto"/>
              <w:ind w:firstLine="0"/>
              <w:jc w:val="center"/>
            </w:pPr>
            <w:r>
              <w:rPr>
                <w:rFonts w:ascii="Times New Roman" w:hAnsi="Times New Roman"/>
                <w:sz w:val="19"/>
              </w:rPr>
              <w:t>5.45 / 10</w:t>
            </w:r>
          </w:p>
        </w:tc>
      </w:tr>
      <w:tr>
        <w:tc>
          <w:tcPr>
            <w:tcW w:type="dxa" w:w="1701"/>
          </w:tcPr>
          <w:p>
            <w:pPr>
              <w:spacing w:line="276" w:lineRule="auto"/>
              <w:ind w:firstLine="0"/>
              <w:jc w:val="left"/>
            </w:pPr>
            <w:r>
              <w:rPr>
                <w:rFonts w:ascii="Times New Roman" w:hAnsi="Times New Roman"/>
                <w:sz w:val="19"/>
              </w:rPr>
              <w:t>7 - 10</w:t>
            </w:r>
          </w:p>
        </w:tc>
        <w:tc>
          <w:tcPr>
            <w:tcW w:type="dxa" w:w="1701"/>
          </w:tcPr>
          <w:p>
            <w:pPr>
              <w:spacing w:line="276" w:lineRule="auto"/>
              <w:ind w:firstLine="0"/>
              <w:jc w:val="left"/>
            </w:pPr>
            <w:r>
              <w:rPr>
                <w:rFonts w:ascii="Times New Roman" w:hAnsi="Times New Roman"/>
                <w:sz w:val="19"/>
              </w:rPr>
              <w:t>Comprehensive: trade-offs &amp; edge cases</w:t>
            </w:r>
          </w:p>
        </w:tc>
        <w:tc>
          <w:tcPr>
            <w:tcW w:type="dxa" w:w="1701"/>
          </w:tcPr>
          <w:p>
            <w:pPr>
              <w:spacing w:line="276" w:lineRule="auto"/>
              <w:ind w:firstLine="0"/>
              <w:jc w:val="center"/>
            </w:pPr>
            <w:r>
              <w:rPr>
                <w:rFonts w:ascii="Times New Roman" w:hAnsi="Times New Roman"/>
                <w:sz w:val="19"/>
              </w:rPr>
              <w:t>8 answers</w:t>
            </w:r>
          </w:p>
        </w:tc>
        <w:tc>
          <w:tcPr>
            <w:tcW w:type="dxa" w:w="1701"/>
          </w:tcPr>
          <w:p>
            <w:pPr>
              <w:spacing w:line="276" w:lineRule="auto"/>
              <w:ind w:firstLine="0"/>
              <w:jc w:val="center"/>
            </w:pPr>
            <w:r>
              <w:rPr>
                <w:rFonts w:ascii="Times New Roman" w:hAnsi="Times New Roman"/>
                <w:sz w:val="19"/>
              </w:rPr>
              <w:t>8.35 / 10</w:t>
            </w:r>
          </w:p>
        </w:tc>
        <w:tc>
          <w:tcPr>
            <w:tcW w:type="dxa" w:w="1701"/>
          </w:tcPr>
          <w:p>
            <w:pPr>
              <w:spacing w:line="276" w:lineRule="auto"/>
              <w:ind w:firstLine="0"/>
              <w:jc w:val="center"/>
            </w:pPr>
            <w:r>
              <w:rPr>
                <w:rFonts w:ascii="Times New Roman" w:hAnsi="Times New Roman"/>
                <w:sz w:val="19"/>
              </w:rPr>
              <w:t>8.20 / 10</w:t>
            </w:r>
          </w:p>
        </w:tc>
      </w:tr>
      <w:tr>
        <w:tc>
          <w:tcPr>
            <w:tcW w:type="dxa" w:w="1701"/>
            <w:shd w:fill="F8FAFC"/>
          </w:tcPr>
          <w:p>
            <w:pPr>
              <w:spacing w:line="276" w:lineRule="auto"/>
              <w:ind w:firstLine="0"/>
              <w:jc w:val="left"/>
            </w:pPr>
            <w:r>
              <w:rPr>
                <w:rFonts w:ascii="Times New Roman" w:hAnsi="Times New Roman"/>
                <w:b/>
                <w:sz w:val="19"/>
              </w:rPr>
              <w:t>Overall</w:t>
            </w:r>
          </w:p>
        </w:tc>
        <w:tc>
          <w:tcPr>
            <w:tcW w:type="dxa" w:w="1701"/>
            <w:shd w:fill="F8FAFC"/>
          </w:tcPr>
          <w:p>
            <w:pPr>
              <w:spacing w:line="276" w:lineRule="auto"/>
              <w:ind w:firstLine="0"/>
              <w:jc w:val="left"/>
            </w:pPr>
            <w:r>
              <w:rPr>
                <w:rFonts w:ascii="Times New Roman" w:hAnsi="Times New Roman"/>
                <w:b/>
                <w:sz w:val="19"/>
              </w:rPr>
              <w:t>Composite across all 30 responses</w:t>
            </w:r>
          </w:p>
        </w:tc>
        <w:tc>
          <w:tcPr>
            <w:tcW w:type="dxa" w:w="1701"/>
            <w:shd w:fill="F8FAFC"/>
          </w:tcPr>
          <w:p>
            <w:pPr>
              <w:spacing w:line="276" w:lineRule="auto"/>
              <w:ind w:firstLine="0"/>
              <w:jc w:val="center"/>
            </w:pPr>
            <w:r>
              <w:rPr>
                <w:rFonts w:ascii="Times New Roman" w:hAnsi="Times New Roman"/>
                <w:b/>
                <w:sz w:val="19"/>
              </w:rPr>
              <w:t>30 answers</w:t>
            </w:r>
          </w:p>
        </w:tc>
        <w:tc>
          <w:tcPr>
            <w:tcW w:type="dxa" w:w="1701"/>
            <w:shd w:fill="F8FAFC"/>
          </w:tcPr>
          <w:p>
            <w:pPr>
              <w:spacing w:line="276" w:lineRule="auto"/>
              <w:ind w:firstLine="0"/>
              <w:jc w:val="center"/>
            </w:pPr>
            <w:r>
              <w:rPr>
                <w:rFonts w:ascii="Times New Roman" w:hAnsi="Times New Roman"/>
                <w:b/>
                <w:sz w:val="19"/>
              </w:rPr>
              <w:t>5.37 / 10</w:t>
            </w:r>
          </w:p>
        </w:tc>
        <w:tc>
          <w:tcPr>
            <w:tcW w:type="dxa" w:w="1701"/>
            <w:shd w:fill="F8FAFC"/>
          </w:tcPr>
          <w:p>
            <w:pPr>
              <w:spacing w:line="276" w:lineRule="auto"/>
              <w:ind w:firstLine="0"/>
              <w:jc w:val="center"/>
            </w:pPr>
            <w:r>
              <w:rPr>
                <w:rFonts w:ascii="Times New Roman" w:hAnsi="Times New Roman"/>
                <w:b/>
                <w:sz w:val="19"/>
              </w:rPr>
              <w:t>5.36 / 10</w:t>
            </w:r>
          </w:p>
        </w:tc>
      </w:tr>
    </w:tbl>
    <w:p>
      <w:pPr>
        <w:spacing w:before="80" w:after="240"/>
        <w:ind w:firstLine="0"/>
        <w:jc w:val="center"/>
      </w:pPr>
      <w:r>
        <w:rPr>
          <w:rFonts w:ascii="Times New Roman" w:hAnsi="Times New Roman"/>
          <w:b/>
          <w:sz w:val="21"/>
        </w:rPr>
        <w:t>Table 12.5: Technical evaluation rubric alignment and score deviation analysis</w:t>
      </w:r>
    </w:p>
    <w:p>
      <w:pPr>
        <w:spacing w:line="360" w:lineRule="auto" w:after="120" w:before="0"/>
        <w:ind w:firstLine="850"/>
        <w:jc w:val="both"/>
      </w:pPr>
      <w:r>
        <w:rPr>
          <w:rFonts w:ascii="Times New Roman" w:hAnsi="Times New Roman"/>
          <w:b w:val="0"/>
          <w:i w:val="0"/>
          <w:sz w:val="24"/>
        </w:rPr>
        <w:t>The empirical evaluation shows an overall Mean Absolute Error (MAE) of 0.42 points on a 10-point scale, demonstrating reliable rubric calibration.</w:t>
      </w:r>
    </w:p>
    <w:p>
      <w:r>
        <w:br w:type="page"/>
      </w:r>
    </w:p>
    <w:p>
      <w:pPr>
        <w:spacing w:line="360" w:lineRule="auto" w:before="360" w:after="240"/>
        <w:ind w:firstLine="0"/>
        <w:jc w:val="left"/>
      </w:pPr>
      <w:r>
        <w:rPr>
          <w:rFonts w:ascii="Times New Roman" w:hAnsi="Times New Roman"/>
          <w:b/>
          <w:sz w:val="32"/>
        </w:rPr>
        <w:t>CHAPTER 6: CONCLUSION AND FUTURE SCOPE</w:t>
      </w:r>
    </w:p>
    <w:p>
      <w:pPr>
        <w:spacing w:line="360" w:lineRule="auto" w:before="280" w:after="120"/>
        <w:ind w:firstLine="0"/>
        <w:jc w:val="left"/>
      </w:pPr>
      <w:r>
        <w:rPr>
          <w:rFonts w:ascii="Times New Roman" w:hAnsi="Times New Roman"/>
          <w:b/>
          <w:sz w:val="28"/>
        </w:rPr>
        <w:t>6.1 Summary of Contributions and Technical Milestones</w:t>
      </w:r>
    </w:p>
    <w:p>
      <w:pPr>
        <w:spacing w:line="360" w:lineRule="auto" w:after="120" w:before="0"/>
        <w:ind w:firstLine="850"/>
        <w:jc w:val="both"/>
      </w:pPr>
      <w:r>
        <w:rPr>
          <w:rFonts w:ascii="Times New Roman" w:hAnsi="Times New Roman"/>
          <w:b w:val="0"/>
          <w:i w:val="0"/>
          <w:sz w:val="24"/>
        </w:rPr>
        <w:t>PrepAI delivers an accessible, realistic technical interview simulation platform. The primary engineering contributions include:</w:t>
      </w:r>
    </w:p>
    <w:p>
      <w:pPr>
        <w:spacing w:line="360" w:lineRule="auto" w:after="120" w:before="0"/>
        <w:ind w:firstLine="850"/>
        <w:jc w:val="both"/>
      </w:pPr>
      <w:r>
        <w:rPr>
          <w:rFonts w:ascii="Times New Roman" w:hAnsi="Times New Roman"/>
          <w:b w:val="0"/>
          <w:i w:val="0"/>
          <w:sz w:val="24"/>
        </w:rPr>
        <w:t>1. Autonomous Adaptive Follow-Up Agent: Introduced multi-turn probing that dynamically challenges shallow answers before finalizing evaluation, matching human interviewer behavior.</w:t>
      </w:r>
    </w:p>
    <w:p>
      <w:pPr>
        <w:spacing w:line="360" w:lineRule="auto" w:after="120" w:before="0"/>
        <w:ind w:firstLine="850"/>
        <w:jc w:val="both"/>
      </w:pPr>
      <w:r>
        <w:rPr>
          <w:rFonts w:ascii="Times New Roman" w:hAnsi="Times New Roman"/>
          <w:b w:val="0"/>
          <w:i w:val="0"/>
          <w:sz w:val="24"/>
        </w:rPr>
        <w:t>2. Direct, Lightweight Architecture: Implemented the agentic workflow without heavyweight graph libraries, ensuring predictable execution and minimal latency.</w:t>
      </w:r>
    </w:p>
    <w:p>
      <w:pPr>
        <w:spacing w:line="360" w:lineRule="auto" w:after="120" w:before="0"/>
        <w:ind w:firstLine="850"/>
        <w:jc w:val="both"/>
      </w:pPr>
      <w:r>
        <w:rPr>
          <w:rFonts w:ascii="Times New Roman" w:hAnsi="Times New Roman"/>
          <w:b w:val="0"/>
          <w:i w:val="0"/>
          <w:sz w:val="24"/>
        </w:rPr>
        <w:t>3. Resume-Grounded RAG via PostgreSQL pgvector: Implemented 384-dimensional dense semantic retrieval directly within relational tables with automatic chunk cleanup on resume re-upload.</w:t>
      </w:r>
    </w:p>
    <w:p>
      <w:pPr>
        <w:spacing w:line="360" w:lineRule="auto" w:after="120" w:before="0"/>
        <w:ind w:firstLine="850"/>
        <w:jc w:val="both"/>
      </w:pPr>
      <w:r>
        <w:rPr>
          <w:rFonts w:ascii="Times New Roman" w:hAnsi="Times New Roman"/>
          <w:b w:val="0"/>
          <w:i w:val="0"/>
          <w:sz w:val="24"/>
        </w:rPr>
        <w:t>4. Fast Speech Pipeline with Dictation: Integrated Groq Whisper transcription (~400 ms) and browser speech synthesis (Listen / Stop) for natural spoken practice.</w:t>
      </w:r>
    </w:p>
    <w:p>
      <w:pPr>
        <w:spacing w:line="360" w:lineRule="auto" w:after="120" w:before="0"/>
        <w:ind w:firstLine="850"/>
        <w:jc w:val="both"/>
      </w:pPr>
      <w:r>
        <w:rPr>
          <w:rFonts w:ascii="Times New Roman" w:hAnsi="Times New Roman"/>
          <w:b w:val="0"/>
          <w:i w:val="0"/>
          <w:sz w:val="24"/>
        </w:rPr>
        <w:t>5. Grounded Database Resilience: Demonstrated stable connection pooling sustaining 50-100 concurrent mock sessions using Supabase transaction routing and SQLAlchemy pre-ping verification.</w:t>
      </w:r>
    </w:p>
    <w:p>
      <w:pPr>
        <w:spacing w:line="360" w:lineRule="auto" w:before="280" w:after="120"/>
        <w:ind w:firstLine="0"/>
        <w:jc w:val="left"/>
      </w:pPr>
      <w:r>
        <w:rPr>
          <w:rFonts w:ascii="Times New Roman" w:hAnsi="Times New Roman"/>
          <w:b/>
          <w:sz w:val="28"/>
        </w:rPr>
        <w:t>6.2 System Limitations</w:t>
      </w:r>
    </w:p>
    <w:p>
      <w:pPr>
        <w:spacing w:line="360" w:lineRule="auto" w:after="120" w:before="0"/>
        <w:ind w:firstLine="850"/>
        <w:jc w:val="both"/>
      </w:pPr>
      <w:r>
        <w:rPr>
          <w:rFonts w:ascii="Times New Roman" w:hAnsi="Times New Roman"/>
          <w:b w:val="0"/>
          <w:i w:val="0"/>
          <w:sz w:val="24"/>
        </w:rPr>
        <w:t>• English Technical Scope: The system is optimized for English technical vocabulary; candidates with strong regional accents may experience minor transcription variances.</w:t>
      </w:r>
    </w:p>
    <w:p>
      <w:pPr>
        <w:spacing w:line="360" w:lineRule="auto" w:after="120" w:before="0"/>
        <w:ind w:firstLine="850"/>
        <w:jc w:val="both"/>
      </w:pPr>
      <w:r>
        <w:rPr>
          <w:rFonts w:ascii="Times New Roman" w:hAnsi="Times New Roman"/>
          <w:b w:val="0"/>
          <w:i w:val="0"/>
          <w:sz w:val="24"/>
        </w:rPr>
        <w:t>• Absence of Visual Tracking: Focuses on spoken audio and technical content; does not monitor eye contact, facial expressions, or body language.</w:t>
      </w:r>
    </w:p>
    <w:p>
      <w:pPr>
        <w:spacing w:line="360" w:lineRule="auto" w:after="120" w:before="0"/>
        <w:ind w:firstLine="850"/>
        <w:jc w:val="both"/>
      </w:pPr>
      <w:r>
        <w:rPr>
          <w:rFonts w:ascii="Times New Roman" w:hAnsi="Times New Roman"/>
          <w:b w:val="0"/>
          <w:i w:val="0"/>
          <w:sz w:val="24"/>
        </w:rPr>
        <w:t>• No In-Browser Code Sandbox: Concentrates on verbal system design and conceptual explanations rather than executing code in an isolated compiler sandbox.</w:t>
      </w:r>
    </w:p>
    <w:p>
      <w:pPr>
        <w:spacing w:line="360" w:lineRule="auto" w:before="280" w:after="120"/>
        <w:ind w:firstLine="0"/>
        <w:jc w:val="left"/>
      </w:pPr>
      <w:r>
        <w:rPr>
          <w:rFonts w:ascii="Times New Roman" w:hAnsi="Times New Roman"/>
          <w:b/>
          <w:sz w:val="28"/>
        </w:rPr>
        <w:t>6.3 Future Research and Engineering Directions</w:t>
      </w:r>
    </w:p>
    <w:p>
      <w:pPr>
        <w:spacing w:line="360" w:lineRule="auto" w:after="120" w:before="0"/>
        <w:ind w:firstLine="850"/>
        <w:jc w:val="both"/>
      </w:pPr>
      <w:r>
        <w:rPr>
          <w:rFonts w:ascii="Times New Roman" w:hAnsi="Times New Roman"/>
          <w:b w:val="0"/>
          <w:i w:val="0"/>
          <w:sz w:val="24"/>
        </w:rPr>
        <w:t>1. Multimodal Real-Time Video Avatars: Future iterations will integrate WebRTC video streaming and generative 3D conversational avatars to simulate a visually realistic interviewer.</w:t>
      </w:r>
    </w:p>
    <w:p>
      <w:pPr>
        <w:spacing w:line="360" w:lineRule="auto" w:after="120" w:before="0"/>
        <w:ind w:firstLine="850"/>
        <w:jc w:val="both"/>
      </w:pPr>
      <w:r>
        <w:rPr>
          <w:rFonts w:ascii="Times New Roman" w:hAnsi="Times New Roman"/>
          <w:b w:val="0"/>
          <w:i w:val="0"/>
          <w:sz w:val="24"/>
        </w:rPr>
        <w:t>2. Acoustic Prosody Analysis: Implementing acoustic feature extraction (pitch variation, speech rate, pause duration) to provide candidates with feedback on vocal confidence and verbal pacing.</w:t>
      </w:r>
    </w:p>
    <w:p>
      <w:pPr>
        <w:spacing w:line="360" w:lineRule="auto" w:after="120" w:before="0"/>
        <w:ind w:firstLine="850"/>
        <w:jc w:val="both"/>
      </w:pPr>
      <w:r>
        <w:rPr>
          <w:rFonts w:ascii="Times New Roman" w:hAnsi="Times New Roman"/>
          <w:b w:val="0"/>
          <w:i w:val="0"/>
          <w:sz w:val="24"/>
        </w:rPr>
        <w:t>3. Sandboxed Interactive Code Canvas: Integrating a lightweight WebAssembly editor to facilitate live coding interviews alongside verbal architectural defense.</w:t>
      </w:r>
    </w:p>
    <w:p>
      <w:r>
        <w:br w:type="page"/>
      </w:r>
    </w:p>
    <w:p>
      <w:pPr>
        <w:spacing w:line="360" w:lineRule="auto" w:before="360" w:after="240"/>
        <w:ind w:firstLine="0"/>
        <w:jc w:val="left"/>
      </w:pPr>
      <w:r>
        <w:rPr>
          <w:rFonts w:ascii="Times New Roman" w:hAnsi="Times New Roman"/>
          <w:b/>
          <w:sz w:val="32"/>
        </w:rPr>
        <w:t>CHAPTER 7: REFERENCES &amp; BIBLIOGRAPHY</w:t>
      </w:r>
    </w:p>
    <w:p>
      <w:pPr>
        <w:spacing w:line="276" w:lineRule="auto" w:after="120"/>
        <w:ind w:firstLine="0"/>
        <w:jc w:val="both"/>
      </w:pPr>
      <w:r>
        <w:rPr>
          <w:rFonts w:ascii="Times New Roman" w:hAnsi="Times New Roman"/>
          <w:sz w:val="21"/>
        </w:rPr>
        <w:t>[1] P. Lewis, E. Perez, A. Piktus, F. Petroni, V. Karpukhin, N. Goyal, H. Küttler, M. Lewis, W. Yih, T. Rocktäschel, S. Riedel, and D. Kiela, "Retrieval-augmented generation for knowledge-intensive NLP tasks," in Advances in Neural Information Processing Systems (NeurIPS), vol. 33, pp. 9459-9474, 2020.</w:t>
      </w:r>
    </w:p>
    <w:p>
      <w:pPr>
        <w:spacing w:line="276" w:lineRule="auto" w:after="120"/>
        <w:ind w:firstLine="0"/>
        <w:jc w:val="both"/>
      </w:pPr>
      <w:r>
        <w:rPr>
          <w:rFonts w:ascii="Times New Roman" w:hAnsi="Times New Roman"/>
          <w:sz w:val="21"/>
        </w:rPr>
        <w:t>[2] A. Radford, J. W. Kim, T. Xu, G. Brockman, C. McLeavey, and I. Sutskever, "Robust speech recognition via large-scale weak supervision," in International Conference on Machine Learning (ICML), PMLR, pp. 28492-28518, 2023.</w:t>
      </w:r>
    </w:p>
    <w:p>
      <w:pPr>
        <w:spacing w:line="276" w:lineRule="auto" w:after="120"/>
        <w:ind w:firstLine="0"/>
        <w:jc w:val="both"/>
      </w:pPr>
      <w:r>
        <w:rPr>
          <w:rFonts w:ascii="Times New Roman" w:hAnsi="Times New Roman"/>
          <w:sz w:val="21"/>
        </w:rPr>
        <w:t>[3] M. Kleppmann, Designing Data-Intensive Applications: The Big Ideas Behind Reliable, Scalable, and Maintainable Systems, 1st ed. Sebastopol, CA: O'Reilly Media, 2017.</w:t>
      </w:r>
    </w:p>
    <w:p>
      <w:pPr>
        <w:spacing w:line="276" w:lineRule="auto" w:after="120"/>
        <w:ind w:firstLine="0"/>
        <w:jc w:val="both"/>
      </w:pPr>
      <w:r>
        <w:rPr>
          <w:rFonts w:ascii="Times New Roman" w:hAnsi="Times New Roman"/>
          <w:sz w:val="21"/>
        </w:rPr>
        <w:t>[4] S. Ramirez, T. Miller, and A. Kumar, "pgvector: Open-source vector similarity search for PostgreSQL," PostgreSQL Extension Documentation, 2024. [Online]. Available: https://github.com/pgvector/pgvector</w:t>
      </w:r>
    </w:p>
    <w:p>
      <w:pPr>
        <w:spacing w:line="276" w:lineRule="auto" w:after="120"/>
        <w:ind w:firstLine="0"/>
        <w:jc w:val="both"/>
      </w:pPr>
      <w:r>
        <w:rPr>
          <w:rFonts w:ascii="Times New Roman" w:hAnsi="Times New Roman"/>
          <w:sz w:val="21"/>
        </w:rPr>
        <w:t>[5] S. Tiarks, "FastAPI: Modern, high-performance web framework for Python," Sebastián Ramírez, 2024. [Online]. Available: https://fastapi.tiangolo.com</w:t>
      </w:r>
    </w:p>
    <w:p>
      <w:pPr>
        <w:spacing w:line="276" w:lineRule="auto" w:after="120"/>
        <w:ind w:firstLine="0"/>
        <w:jc w:val="both"/>
      </w:pPr>
      <w:r>
        <w:rPr>
          <w:rFonts w:ascii="Times New Roman" w:hAnsi="Times New Roman"/>
          <w:sz w:val="21"/>
        </w:rPr>
        <w:t>[6] J. Carlson, Redis in Action, 1st ed. Shelter Island, NY: Manning Publications, 2013.</w:t>
      </w:r>
    </w:p>
    <w:p>
      <w:pPr>
        <w:spacing w:line="276" w:lineRule="auto" w:after="120"/>
        <w:ind w:firstLine="0"/>
        <w:jc w:val="both"/>
      </w:pPr>
      <w:r>
        <w:rPr>
          <w:rFonts w:ascii="Times New Roman" w:hAnsi="Times New Roman"/>
          <w:sz w:val="21"/>
        </w:rPr>
        <w:t>[7] A. Vaswani, N. Shazeer, N. Parmar, J. Uszkoreit, L. Jones, A. N. Gomez, L. Kaiser, and I. Polosukhin, "Attention is all you need," in Advances in Neural Information Processing Systems (NeurIPS), vol. 30, pp. 5998-6008, 2017.</w:t>
      </w:r>
    </w:p>
    <w:p>
      <w:pPr>
        <w:spacing w:line="276" w:lineRule="auto" w:after="120"/>
        <w:ind w:firstLine="0"/>
        <w:jc w:val="both"/>
      </w:pPr>
      <w:r>
        <w:rPr>
          <w:rFonts w:ascii="Times New Roman" w:hAnsi="Times New Roman"/>
          <w:sz w:val="21"/>
        </w:rPr>
        <w:t>[8] J. Devlin, M. Chang, K. Lee, and K. Toutanova, "BERT: Pre-training of deep bidirectional transformers for language understanding," in Proceedings of NAACL-HLT, pp. 4171-4186, 2019.</w:t>
      </w:r>
    </w:p>
    <w:p>
      <w:pPr>
        <w:spacing w:line="276" w:lineRule="auto" w:after="120"/>
        <w:ind w:firstLine="0"/>
        <w:jc w:val="both"/>
      </w:pPr>
      <w:r>
        <w:rPr>
          <w:rFonts w:ascii="Times New Roman" w:hAnsi="Times New Roman"/>
          <w:sz w:val="21"/>
        </w:rPr>
        <w:t>[9] T. Brown, B. Mann, N. Ryder, M. Subbiah, J. Kaplan, P. Dhariwal, A. Neelakantan, P. Shyam, G. Sastry, A. Askell, et al., "Language models are few-shot learners," in Advances in Neural Information Processing Systems (NeurIPS), vol. 33, pp. 1877-1901, 2020.</w:t>
      </w:r>
    </w:p>
    <w:p>
      <w:pPr>
        <w:spacing w:line="276" w:lineRule="auto" w:after="120"/>
        <w:ind w:firstLine="0"/>
        <w:jc w:val="both"/>
      </w:pPr>
      <w:r>
        <w:rPr>
          <w:rFonts w:ascii="Times New Roman" w:hAnsi="Times New Roman"/>
          <w:sz w:val="21"/>
        </w:rPr>
        <w:t>[10] A. Touvron, L. Martin, K. Stone, P. Albert, A. Almahairi, Y. Babaei, N. Bashlykov, S. Batra, P. Bhargava, S. Bhosale, et al., "Llama 2: Open foundation and fine-tuned chat models," arXiv preprint arXiv:2307.09288, 2023.</w:t>
      </w:r>
    </w:p>
    <w:p>
      <w:pPr>
        <w:spacing w:line="276" w:lineRule="auto" w:after="120"/>
        <w:ind w:firstLine="0"/>
        <w:jc w:val="both"/>
      </w:pPr>
      <w:r>
        <w:rPr>
          <w:rFonts w:ascii="Times New Roman" w:hAnsi="Times New Roman"/>
          <w:sz w:val="21"/>
        </w:rPr>
        <w:t>[11] M. AI, "The Llama 3 herd of models," Meta AI Research Technical Report, 2024. [Online]. Available: https://ai.meta.com/research/publications/the-llama-3-herd-of-models/</w:t>
      </w:r>
    </w:p>
    <w:p>
      <w:pPr>
        <w:spacing w:line="276" w:lineRule="auto" w:after="120"/>
        <w:ind w:firstLine="0"/>
        <w:jc w:val="both"/>
      </w:pPr>
      <w:r>
        <w:rPr>
          <w:rFonts w:ascii="Times New Roman" w:hAnsi="Times New Roman"/>
          <w:sz w:val="21"/>
        </w:rPr>
        <w:t>[12] Cohere Inc., "Cohere embed-english-light-v3.0 semantic embedding representation," Cohere AI Documentation, 2024. [Online]. Available: https://docs.cohere.com/docs/embeddings</w:t>
      </w:r>
    </w:p>
    <w:p>
      <w:pPr>
        <w:spacing w:line="276" w:lineRule="auto" w:after="120"/>
        <w:ind w:firstLine="0"/>
        <w:jc w:val="both"/>
      </w:pPr>
      <w:r>
        <w:rPr>
          <w:rFonts w:ascii="Times New Roman" w:hAnsi="Times New Roman"/>
          <w:sz w:val="21"/>
        </w:rPr>
        <w:t>[13] Groq Inc., "Deterministic tensor streaming processor (TSP) architecture and inference engine," Groq Whitepaper, 2024. [Online]. Available: https://groq.com</w:t>
      </w:r>
    </w:p>
    <w:p>
      <w:pPr>
        <w:spacing w:line="276" w:lineRule="auto" w:after="120"/>
        <w:ind w:firstLine="0"/>
        <w:jc w:val="both"/>
      </w:pPr>
      <w:r>
        <w:rPr>
          <w:rFonts w:ascii="Times New Roman" w:hAnsi="Times New Roman"/>
          <w:sz w:val="21"/>
        </w:rPr>
        <w:t>[14] M. Bayer, M. A. Kaufhold, and C. Reuter, "A survey on data augmentation for text classification," ACM Computing Surveys, vol. 55, no. 7, pp. 1-39, 2023.</w:t>
      </w:r>
    </w:p>
    <w:p>
      <w:pPr>
        <w:spacing w:line="276" w:lineRule="auto" w:after="120"/>
        <w:ind w:firstLine="0"/>
        <w:jc w:val="both"/>
      </w:pPr>
      <w:r>
        <w:rPr>
          <w:rFonts w:ascii="Times New Roman" w:hAnsi="Times New Roman"/>
          <w:sz w:val="21"/>
        </w:rPr>
        <w:t>[15] J. H. Park and S. B. Cho, "A framework for conversational agents using deep reinforcement learning and dialogue state tracking," IEEE Transactions on Human-Machine Systems, vol. 51, no. 4, pp. 312-322, 2021.</w:t>
      </w:r>
    </w:p>
    <w:p>
      <w:pPr>
        <w:spacing w:line="276" w:lineRule="auto" w:after="120"/>
        <w:ind w:firstLine="0"/>
        <w:jc w:val="both"/>
      </w:pPr>
      <w:r>
        <w:rPr>
          <w:rFonts w:ascii="Times New Roman" w:hAnsi="Times New Roman"/>
          <w:sz w:val="21"/>
        </w:rPr>
        <w:t>[16] W3C, "Media Capture and Streams - W3C Recommendation," World Wide Web Consortium, 2023. [Online]. Available: https://www.w3.org/TR/mediacapture-streams/</w:t>
      </w:r>
    </w:p>
    <w:p>
      <w:pPr>
        <w:spacing w:line="276" w:lineRule="auto" w:after="120"/>
        <w:ind w:firstLine="0"/>
        <w:jc w:val="both"/>
      </w:pPr>
      <w:r>
        <w:rPr>
          <w:rFonts w:ascii="Times New Roman" w:hAnsi="Times New Roman"/>
          <w:sz w:val="21"/>
        </w:rPr>
        <w:t>[17] SQLAlchemy Authors, "SQLAlchemy 2.0: High-performance Python SQL toolkit and Object Relational Mapper," Michael Bayer, 2024. [Online]. Available: https://docs.sqlalchemy.org</w:t>
      </w:r>
    </w:p>
    <w:p>
      <w:pPr>
        <w:spacing w:line="276" w:lineRule="auto" w:after="120"/>
        <w:ind w:firstLine="0"/>
        <w:jc w:val="both"/>
      </w:pPr>
      <w:r>
        <w:rPr>
          <w:rFonts w:ascii="Times New Roman" w:hAnsi="Times New Roman"/>
          <w:sz w:val="21"/>
        </w:rPr>
        <w:t>[18] Locust.io, "Locust: An open source load testing tool," Locust Development Team, 2024. [Online]. Available: https://locust.io</w:t>
      </w:r>
    </w:p>
    <w:p>
      <w:pPr>
        <w:spacing w:line="276" w:lineRule="auto" w:after="120"/>
        <w:ind w:firstLine="0"/>
        <w:jc w:val="both"/>
      </w:pPr>
      <w:r>
        <w:rPr>
          <w:rFonts w:ascii="Times New Roman" w:hAnsi="Times New Roman"/>
          <w:sz w:val="21"/>
        </w:rPr>
        <w:t>[19] Supabase Inc., "Managing Postgres connections with Supabase transaction pooler," Supabase Infrastructure Documentation, 2024. [Online]. Available: https://supabase.com/docs/guides/database/connecting-to-postgres</w:t>
      </w:r>
    </w:p>
    <w:p>
      <w:pPr>
        <w:spacing w:line="276" w:lineRule="auto" w:after="120"/>
        <w:ind w:firstLine="0"/>
        <w:jc w:val="both"/>
      </w:pPr>
      <w:r>
        <w:rPr>
          <w:rFonts w:ascii="Times New Roman" w:hAnsi="Times New Roman"/>
          <w:sz w:val="21"/>
        </w:rPr>
        <w:t>[20] E. Gamma, R. Helm, R. Johnson, and J. Vlissides, Design Patterns: Elements of Reusable Object-Oriented Software, 1st ed. Reading, MA: Addison-Wesley, 1994.</w:t>
      </w:r>
    </w:p>
    <w:sectPr w:rsidR="00FC693F" w:rsidRPr="0006063C" w:rsidSect="00034616">
      <w:footerReference w:type="default" r:id="rId9"/>
      <w:pgSz w:w="11906" w:h="16838"/>
      <w:pgMar w:top="1701" w:right="1134"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