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00FD7">
      <w:pPr>
        <w:spacing w:before="3600"/>
      </w:pPr>
    </w:p>
    <w:p w14:paraId="7684D36F">
      <w:pPr>
        <w:jc w:val="center"/>
      </w:pPr>
      <w:r>
        <w:rPr>
          <w:b/>
          <w:bCs/>
          <w:color w:val="2E75B6"/>
          <w:sz w:val="48"/>
          <w:szCs w:val="48"/>
        </w:rPr>
        <w:t>RoboX 全球高估值对标分析</w:t>
      </w:r>
    </w:p>
    <w:p w14:paraId="6DB00EC2">
      <w:pPr>
        <w:spacing w:before="200"/>
        <w:jc w:val="center"/>
      </w:pPr>
      <w:r>
        <w:rPr>
          <w:color w:val="555555"/>
          <w:sz w:val="26"/>
          <w:szCs w:val="26"/>
        </w:rPr>
        <w:t>—— 机器人 / 具身智能 / 世界模型赛道 50 亿 RMB+ 公司的一句话定位与商业模式</w:t>
      </w:r>
    </w:p>
    <w:p w14:paraId="4C84B676">
      <w:pPr>
        <w:spacing w:before="1200"/>
      </w:pPr>
    </w:p>
    <w:p w14:paraId="5B438FAE">
      <w:pPr>
        <w:jc w:val="center"/>
      </w:pPr>
      <w:r>
        <w:rPr>
          <w:color w:val="888888"/>
          <w:sz w:val="22"/>
          <w:szCs w:val="22"/>
        </w:rPr>
        <w:t>2026 年 8 月 13 日</w:t>
      </w:r>
    </w:p>
    <w:p w14:paraId="37A2AEB6">
      <w:pPr>
        <w:spacing w:before="200"/>
        <w:jc w:val="center"/>
      </w:pPr>
      <w:r>
        <w:rPr>
          <w:color w:val="AAAAAA"/>
          <w:sz w:val="20"/>
          <w:szCs w:val="20"/>
        </w:rPr>
        <w:t>估值口径与时点均已标注，供融资与 PR 叙事引用</w:t>
      </w:r>
    </w:p>
    <w:p w14:paraId="1DE481D4">
      <w:pPr>
        <w:sectPr>
          <w:pgSz w:w="16838" w:h="11906" w:orient="landscape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B4E6D0C">
      <w:pPr>
        <w:pStyle w:val="2"/>
      </w:pPr>
      <w:r>
        <w:t>一、筛选口径与范围</w:t>
      </w:r>
    </w:p>
    <w:p w14:paraId="7C65BC44">
      <w:pPr>
        <w:spacing w:after="120" w:line="276" w:lineRule="auto"/>
      </w:pPr>
      <w:r>
        <w:t>门槛：估值 &gt; 50 亿 RMB 或 &gt; 5 亿美金（两者任一满足即纳入；5 亿美金约合 36 亿 RMB，实际门槛取低者）。范围：机器人（本体/服务）、具身智能（VLA/大脑）、世界模型（空间智能/仿真数据）三类。时点：2026-08-13，全部为公开报道数据，估值均标注口径与时点，传闻与官方目标已区分。</w:t>
      </w:r>
    </w:p>
    <w:p w14:paraId="3F952165">
      <w:pPr>
        <w:pStyle w:val="16"/>
        <w:numPr>
          <w:ilvl w:val="0"/>
          <w:numId w:val="1"/>
        </w:numPr>
        <w:spacing w:after="60" w:line="276" w:lineRule="auto"/>
      </w:pPr>
      <w:r>
        <w:t>单位换算：1 亿美金按约 7.2 亿 RMB 折算（2026-08 汇率）。</w:t>
      </w:r>
    </w:p>
    <w:p w14:paraId="42988CC8">
      <w:pPr>
        <w:pStyle w:val="16"/>
        <w:numPr>
          <w:ilvl w:val="0"/>
          <w:numId w:val="1"/>
        </w:numPr>
        <w:spacing w:after="60" w:line="276" w:lineRule="auto"/>
      </w:pPr>
      <w:r>
        <w:t>大模型公司（月之暗面 350-500 亿美元、DeepSeek 3400 亿 RMB）非具身赛道，仅作背景，不计入主表。</w:t>
      </w:r>
    </w:p>
    <w:p w14:paraId="2A804A70">
      <w:pPr>
        <w:spacing w:before="200" w:after="200"/>
      </w:pPr>
    </w:p>
    <w:p w14:paraId="1C80BD6D">
      <w:pPr>
        <w:pStyle w:val="2"/>
      </w:pPr>
      <w:r>
        <w:t>二、国内对标一览（估值 ≥ 50 亿 RMB）</w:t>
      </w:r>
    </w:p>
    <w:p w14:paraId="505B4475">
      <w:pPr>
        <w:pStyle w:val="3"/>
      </w:pPr>
      <w:r>
        <w:t>A. 本体量产派（卖硬件，靠出货量）</w:t>
      </w:r>
    </w:p>
    <w:tbl>
      <w:tblPr>
        <w:tblStyle w:val="11"/>
        <w:tblW w:w="11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3400"/>
        <w:gridCol w:w="3960"/>
      </w:tblGrid>
      <w:tr w14:paraId="5A2E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1481F">
            <w:r>
              <w:rPr>
                <w:b/>
                <w:bCs/>
                <w:color w:val="FFFFFF"/>
                <w:sz w:val="18"/>
                <w:szCs w:val="18"/>
              </w:rPr>
              <w:t>公司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5CE45">
            <w:r>
              <w:rPr>
                <w:b/>
                <w:bCs/>
                <w:color w:val="FFFFFF"/>
                <w:sz w:val="18"/>
                <w:szCs w:val="18"/>
              </w:rPr>
              <w:t>估值/市值（口径/时点）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242E7">
            <w:r>
              <w:rPr>
                <w:b/>
                <w:bCs/>
                <w:color w:val="FFFFFF"/>
                <w:sz w:val="18"/>
                <w:szCs w:val="18"/>
              </w:rPr>
              <w:t>一句话定位与叙事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F288">
            <w:r>
              <w:rPr>
                <w:b/>
                <w:bCs/>
                <w:color w:val="FFFFFF"/>
                <w:sz w:val="18"/>
                <w:szCs w:val="18"/>
              </w:rPr>
              <w:t>商业模式</w:t>
            </w:r>
          </w:p>
        </w:tc>
      </w:tr>
      <w:tr w14:paraId="4BC3F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28C7">
            <w:r>
              <w:rPr>
                <w:sz w:val="18"/>
                <w:szCs w:val="18"/>
              </w:rPr>
              <w:t>宇树科技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775F">
            <w:r>
              <w:rPr>
                <w:sz w:val="18"/>
                <w:szCs w:val="18"/>
              </w:rPr>
              <w:t>IPO 发行市值约 610 亿（2026-08-10 科创板申购）；独角兽榜 420 亿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3935">
            <w:r>
              <w:rPr>
                <w:sz w:val="18"/>
                <w:szCs w:val="18"/>
              </w:rPr>
              <w:t>“人形机器人第一股、全球出货第一”——2025 出货 5500+ 台，2026 目标 1-2 万台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E0FA">
            <w:r>
              <w:rPr>
                <w:sz w:val="18"/>
                <w:szCs w:val="18"/>
              </w:rPr>
              <w:t>卖本体：G1 起售价 &lt;10 万、2025 均价 16.7 万，靠量取胜</w:t>
            </w:r>
          </w:p>
        </w:tc>
      </w:tr>
      <w:tr w14:paraId="050D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0A86">
            <w:r>
              <w:rPr>
                <w:sz w:val="18"/>
                <w:szCs w:val="18"/>
              </w:rPr>
              <w:t>智元机器人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B89D6">
            <w:r>
              <w:rPr>
                <w:sz w:val="18"/>
                <w:szCs w:val="18"/>
              </w:rPr>
              <w:t>启动港股 IPO，目标 363-433 亿 RMB（约 400-500 亿港元）；胡润榜 135 亿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C577">
            <w:r>
              <w:rPr>
                <w:sz w:val="18"/>
                <w:szCs w:val="18"/>
              </w:rPr>
              <w:t>“华为天才少年”通用人形，2026-03 国内首个累计下线破万台，2026-06 达 1.5 万台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ADCB">
            <w:r>
              <w:rPr>
                <w:sz w:val="18"/>
                <w:szCs w:val="18"/>
              </w:rPr>
              <w:t>本体+灵巧手（子公司临界点超 10 亿美元），2025 营收 10.5 亿</w:t>
            </w:r>
          </w:p>
        </w:tc>
      </w:tr>
      <w:tr w14:paraId="5D36A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3DFD">
            <w:r>
              <w:rPr>
                <w:sz w:val="18"/>
                <w:szCs w:val="18"/>
              </w:rPr>
              <w:t>优必选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5F60">
            <w:r>
              <w:rPr>
                <w:sz w:val="18"/>
                <w:szCs w:val="18"/>
              </w:rPr>
              <w:t>市值约 547 亿（2026-05）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67EB">
            <w:r>
              <w:rPr>
                <w:sz w:val="18"/>
                <w:szCs w:val="18"/>
              </w:rPr>
              <w:t>Walker S 进工厂（蔚来/比亚迪/空客总装），企业级高价值生产线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8BB8">
            <w:r>
              <w:rPr>
                <w:sz w:val="18"/>
                <w:szCs w:val="18"/>
              </w:rPr>
              <w:t>工业人形销售+交付，2026 目标 5000 台、新增订单 20 亿+</w:t>
            </w:r>
          </w:p>
        </w:tc>
      </w:tr>
      <w:tr w14:paraId="2F3A6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5FBBC">
            <w:r>
              <w:rPr>
                <w:sz w:val="18"/>
                <w:szCs w:val="18"/>
              </w:rPr>
              <w:t>星动纪元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A2F4">
            <w:r>
              <w:rPr>
                <w:sz w:val="18"/>
                <w:szCs w:val="18"/>
              </w:rPr>
              <w:t>破百亿（2026-03，两个月融资近 25 亿）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B6CE">
            <w:r>
              <w:rPr>
                <w:sz w:val="18"/>
                <w:szCs w:val="18"/>
              </w:rPr>
              <w:t>“原生通用具身智能体定义者”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0D5B">
            <w:r>
              <w:rPr>
                <w:sz w:val="18"/>
                <w:szCs w:val="18"/>
              </w:rPr>
              <w:t>本体（STAR 系列）</w:t>
            </w:r>
          </w:p>
        </w:tc>
      </w:tr>
      <w:tr w14:paraId="00457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AF7B">
            <w:r>
              <w:rPr>
                <w:sz w:val="18"/>
                <w:szCs w:val="18"/>
              </w:rPr>
              <w:t>云深处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9AA59">
            <w:r>
              <w:rPr>
                <w:sz w:val="18"/>
                <w:szCs w:val="18"/>
              </w:rPr>
              <w:t>上市后市值约 139 亿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6FCC">
            <w:r>
              <w:rPr>
                <w:sz w:val="18"/>
                <w:szCs w:val="18"/>
              </w:rPr>
              <w:t>四足机器人全球出货领先（绝影）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352F">
            <w:r>
              <w:rPr>
                <w:sz w:val="18"/>
                <w:szCs w:val="18"/>
              </w:rPr>
              <w:t>硬件销售，2025 营收 33.7 亿</w:t>
            </w:r>
          </w:p>
        </w:tc>
      </w:tr>
      <w:tr w14:paraId="32CD5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99C83">
            <w:r>
              <w:rPr>
                <w:sz w:val="18"/>
                <w:szCs w:val="18"/>
              </w:rPr>
              <w:t>埃斯顿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532E">
            <w:r>
              <w:rPr>
                <w:sz w:val="18"/>
                <w:szCs w:val="18"/>
              </w:rPr>
              <w:t>市值约 286-330 亿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CD46">
            <w:r>
              <w:rPr>
                <w:sz w:val="18"/>
                <w:szCs w:val="18"/>
              </w:rPr>
              <w:t>工业机器人国产第一（出货量超外资）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6394">
            <w:r>
              <w:rPr>
                <w:sz w:val="18"/>
                <w:szCs w:val="18"/>
              </w:rPr>
              <w:t>工业机器人硬件</w:t>
            </w:r>
          </w:p>
        </w:tc>
      </w:tr>
    </w:tbl>
    <w:p w14:paraId="2FE7055C">
      <w:pPr>
        <w:spacing w:before="200" w:after="200"/>
      </w:pPr>
    </w:p>
    <w:p w14:paraId="2011F5A6">
      <w:pPr>
        <w:pStyle w:val="3"/>
      </w:pPr>
      <w:r>
        <w:t>B. 大脑/模型派（VLA 大模型，“200 亿俱乐部”）</w:t>
      </w:r>
    </w:p>
    <w:tbl>
      <w:tblPr>
        <w:tblStyle w:val="11"/>
        <w:tblW w:w="11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3400"/>
        <w:gridCol w:w="3960"/>
      </w:tblGrid>
      <w:tr w14:paraId="444AD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3F8E3">
            <w:r>
              <w:rPr>
                <w:b/>
                <w:bCs/>
                <w:color w:val="FFFFFF"/>
                <w:sz w:val="18"/>
                <w:szCs w:val="18"/>
              </w:rPr>
              <w:t>公司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4658D">
            <w:r>
              <w:rPr>
                <w:b/>
                <w:bCs/>
                <w:color w:val="FFFFFF"/>
                <w:sz w:val="18"/>
                <w:szCs w:val="18"/>
              </w:rPr>
              <w:t>估值（口径/时点）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9809C">
            <w:r>
              <w:rPr>
                <w:b/>
                <w:bCs/>
                <w:color w:val="FFFFFF"/>
                <w:sz w:val="18"/>
                <w:szCs w:val="18"/>
              </w:rPr>
              <w:t>一句话定位与叙事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680BB">
            <w:r>
              <w:rPr>
                <w:b/>
                <w:bCs/>
                <w:color w:val="FFFFFF"/>
                <w:sz w:val="18"/>
                <w:szCs w:val="18"/>
              </w:rPr>
              <w:t>商业模式</w:t>
            </w:r>
          </w:p>
        </w:tc>
      </w:tr>
      <w:tr w14:paraId="06833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9D4E">
            <w:r>
              <w:rPr>
                <w:sz w:val="18"/>
                <w:szCs w:val="18"/>
              </w:rPr>
              <w:t>银河通用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DF27">
            <w:r>
              <w:rPr>
                <w:sz w:val="18"/>
                <w:szCs w:val="18"/>
              </w:rPr>
              <w:t>200 亿俱乐部（2026-06）；2026-03 获 25 亿（国家大基金首次布局具身智能）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675E">
            <w:r>
              <w:rPr>
                <w:sz w:val="18"/>
                <w:szCs w:val="18"/>
              </w:rPr>
              <w:t>具身智能大模型 Galbot，商超零售/物流场景可复制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790D">
            <w:r>
              <w:rPr>
                <w:sz w:val="18"/>
                <w:szCs w:val="18"/>
              </w:rPr>
              <w:t>本体+大脑双线，零售场景订单</w:t>
            </w:r>
          </w:p>
        </w:tc>
      </w:tr>
      <w:tr w14:paraId="26D8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4956">
            <w:r>
              <w:rPr>
                <w:sz w:val="18"/>
                <w:szCs w:val="18"/>
              </w:rPr>
              <w:t>星海图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DD410">
            <w:r>
              <w:rPr>
                <w:sz w:val="18"/>
                <w:szCs w:val="18"/>
              </w:rPr>
              <w:t>200 亿俱乐部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DC45">
            <w:r>
              <w:rPr>
                <w:sz w:val="18"/>
                <w:szCs w:val="18"/>
              </w:rPr>
              <w:t>VLA 模型 + 真实世界数据泛化（清华系）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7F9D">
            <w:r>
              <w:rPr>
                <w:sz w:val="18"/>
                <w:szCs w:val="18"/>
              </w:rPr>
              <w:t>模型+数据壁垒</w:t>
            </w:r>
          </w:p>
        </w:tc>
      </w:tr>
      <w:tr w14:paraId="4C8F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A93E9">
            <w:r>
              <w:rPr>
                <w:sz w:val="18"/>
                <w:szCs w:val="18"/>
              </w:rPr>
              <w:t>千寻智能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187AD">
            <w:r>
              <w:rPr>
                <w:sz w:val="18"/>
                <w:szCs w:val="18"/>
              </w:rPr>
              <w:t>200 亿俱乐部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545AE">
            <w:r>
              <w:rPr>
                <w:sz w:val="18"/>
                <w:szCs w:val="18"/>
              </w:rPr>
              <w:t>人形本体 + 大模型</w:t>
            </w:r>
            <w:bookmarkStart w:id="0" w:name="_GoBack"/>
            <w:bookmarkEnd w:id="0"/>
            <w:r>
              <w:rPr>
                <w:sz w:val="18"/>
                <w:szCs w:val="18"/>
              </w:rPr>
              <w:t>一体（清华系）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72A3">
            <w:r>
              <w:rPr>
                <w:sz w:val="18"/>
                <w:szCs w:val="18"/>
              </w:rPr>
              <w:t>本体+模型</w:t>
            </w:r>
          </w:p>
        </w:tc>
      </w:tr>
      <w:tr w14:paraId="6F0D1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FAE64">
            <w:r>
              <w:rPr>
                <w:sz w:val="18"/>
                <w:szCs w:val="18"/>
              </w:rPr>
              <w:t>自变量（X Square）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D15D">
            <w:r>
              <w:rPr>
                <w:sz w:val="18"/>
                <w:szCs w:val="18"/>
              </w:rPr>
              <w:t>200 亿俱乐部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D9A0">
            <w:r>
              <w:rPr>
                <w:sz w:val="18"/>
                <w:szCs w:val="18"/>
              </w:rPr>
              <w:t>VLA 基础模型公司（清华系）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083A">
            <w:r>
              <w:rPr>
                <w:sz w:val="18"/>
                <w:szCs w:val="18"/>
              </w:rPr>
              <w:t>模型授权</w:t>
            </w:r>
          </w:p>
        </w:tc>
      </w:tr>
      <w:tr w14:paraId="4FAAE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E7A38">
            <w:r>
              <w:rPr>
                <w:sz w:val="18"/>
                <w:szCs w:val="18"/>
              </w:rPr>
              <w:t>智平方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1FF30">
            <w:r>
              <w:rPr>
                <w:sz w:val="18"/>
                <w:szCs w:val="18"/>
              </w:rPr>
              <w:t>200 亿俱乐部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2590">
            <w:r>
              <w:rPr>
                <w:sz w:val="18"/>
                <w:szCs w:val="18"/>
              </w:rPr>
              <w:t>端到端 VLA（GOVLA 全域全身），惠科约 5 亿订单、月出货超百台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0FE23">
            <w:r>
              <w:rPr>
                <w:sz w:val="18"/>
                <w:szCs w:val="18"/>
              </w:rPr>
              <w:t>大脑为主+量产</w:t>
            </w:r>
          </w:p>
        </w:tc>
      </w:tr>
      <w:tr w14:paraId="5197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8503">
            <w:r>
              <w:rPr>
                <w:sz w:val="18"/>
                <w:szCs w:val="18"/>
              </w:rPr>
              <w:t>灵心巧手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DF50">
            <w:r>
              <w:rPr>
                <w:sz w:val="18"/>
                <w:szCs w:val="18"/>
              </w:rPr>
              <w:t>200 亿俱乐部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A58F4">
            <w:r>
              <w:rPr>
                <w:sz w:val="18"/>
                <w:szCs w:val="18"/>
              </w:rPr>
              <w:t>灵巧手（超高自由度，最贵灵巧手）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34AC">
            <w:r>
              <w:rPr>
                <w:sz w:val="18"/>
                <w:szCs w:val="18"/>
              </w:rPr>
              <w:t>灵巧手硬件</w:t>
            </w:r>
          </w:p>
        </w:tc>
      </w:tr>
    </w:tbl>
    <w:p w14:paraId="10D5BB14">
      <w:pPr>
        <w:spacing w:before="200" w:after="200"/>
      </w:pPr>
    </w:p>
    <w:p w14:paraId="3E5E6D94">
      <w:pPr>
        <w:pStyle w:val="3"/>
      </w:pPr>
      <w:r>
        <w:t>C. 触觉/灵巧手部件派</w:t>
      </w:r>
    </w:p>
    <w:tbl>
      <w:tblPr>
        <w:tblStyle w:val="11"/>
        <w:tblW w:w="11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900"/>
        <w:gridCol w:w="3400"/>
        <w:gridCol w:w="3060"/>
      </w:tblGrid>
      <w:tr w14:paraId="49C7A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95AEB">
            <w:r>
              <w:rPr>
                <w:b/>
                <w:bCs/>
                <w:color w:val="FFFFFF"/>
                <w:sz w:val="18"/>
                <w:szCs w:val="18"/>
              </w:rPr>
              <w:t>公司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0B77">
            <w:r>
              <w:rPr>
                <w:b/>
                <w:bCs/>
                <w:color w:val="FFFFFF"/>
                <w:sz w:val="18"/>
                <w:szCs w:val="18"/>
              </w:rPr>
              <w:t>估值（口径/时点）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D563A">
            <w:r>
              <w:rPr>
                <w:b/>
                <w:bCs/>
                <w:color w:val="FFFFFF"/>
                <w:sz w:val="18"/>
                <w:szCs w:val="18"/>
              </w:rPr>
              <w:t>一句话定位与叙事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7A3DD">
            <w:r>
              <w:rPr>
                <w:b/>
                <w:bCs/>
                <w:color w:val="FFFFFF"/>
                <w:sz w:val="18"/>
                <w:szCs w:val="18"/>
              </w:rPr>
              <w:t>商业模式</w:t>
            </w:r>
          </w:p>
        </w:tc>
      </w:tr>
      <w:tr w14:paraId="3958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D23A">
            <w:r>
              <w:rPr>
                <w:sz w:val="18"/>
                <w:szCs w:val="18"/>
              </w:rPr>
              <w:t>帕西尼感知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AA6E">
            <w:r>
              <w:rPr>
                <w:sz w:val="18"/>
                <w:szCs w:val="18"/>
              </w:rPr>
              <w:t>百亿估值（2026-08 完成 10 亿战略轮，万亿级消费电子龙头领投）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EDDB">
            <w:r>
              <w:rPr>
                <w:sz w:val="18"/>
                <w:szCs w:val="18"/>
              </w:rPr>
              <w:t>6D 霍尔触觉传感器压到 199 元 + 灵巧手，“为所有具身智能公司提供基座”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54090">
            <w:r>
              <w:rPr>
                <w:sz w:val="18"/>
                <w:szCs w:val="18"/>
              </w:rPr>
              <w:t>传感器/灵巧手硬件，极致降本</w:t>
            </w:r>
          </w:p>
        </w:tc>
      </w:tr>
      <w:tr w14:paraId="15AF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56AF">
            <w:r>
              <w:rPr>
                <w:sz w:val="18"/>
                <w:szCs w:val="18"/>
              </w:rPr>
              <w:t>灵心巧手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C9C5">
            <w:r>
              <w:rPr>
                <w:sz w:val="18"/>
                <w:szCs w:val="18"/>
              </w:rPr>
              <w:t>200 亿俱乐部（同上）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692E">
            <w:r>
              <w:rPr>
                <w:sz w:val="18"/>
                <w:szCs w:val="18"/>
              </w:rPr>
              <w:t>灵巧手本体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2B1D">
            <w:r>
              <w:rPr>
                <w:sz w:val="18"/>
                <w:szCs w:val="18"/>
              </w:rPr>
              <w:t>硬件</w:t>
            </w:r>
          </w:p>
        </w:tc>
      </w:tr>
    </w:tbl>
    <w:p w14:paraId="0A78EB4E">
      <w:pPr>
        <w:spacing w:before="200" w:after="200"/>
      </w:pPr>
    </w:p>
    <w:p w14:paraId="0E94E98E">
      <w:pPr>
        <w:pStyle w:val="3"/>
      </w:pPr>
      <w:r>
        <w:t>D. 服务机器人量产派</w:t>
      </w:r>
    </w:p>
    <w:tbl>
      <w:tblPr>
        <w:tblStyle w:val="11"/>
        <w:tblW w:w="11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900"/>
        <w:gridCol w:w="3400"/>
        <w:gridCol w:w="3060"/>
      </w:tblGrid>
      <w:tr w14:paraId="394B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EC0F1">
            <w:r>
              <w:rPr>
                <w:b/>
                <w:bCs/>
                <w:color w:val="FFFFFF"/>
                <w:sz w:val="18"/>
                <w:szCs w:val="18"/>
              </w:rPr>
              <w:t>公司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C613">
            <w:r>
              <w:rPr>
                <w:b/>
                <w:bCs/>
                <w:color w:val="FFFFFF"/>
                <w:sz w:val="18"/>
                <w:szCs w:val="18"/>
              </w:rPr>
              <w:t>估值（口径/时点）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463F">
            <w:r>
              <w:rPr>
                <w:b/>
                <w:bCs/>
                <w:color w:val="FFFFFF"/>
                <w:sz w:val="18"/>
                <w:szCs w:val="18"/>
              </w:rPr>
              <w:t>一句话定位与叙事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0DA26">
            <w:r>
              <w:rPr>
                <w:b/>
                <w:bCs/>
                <w:color w:val="FFFFFF"/>
                <w:sz w:val="18"/>
                <w:szCs w:val="18"/>
              </w:rPr>
              <w:t>商业模式</w:t>
            </w:r>
          </w:p>
        </w:tc>
      </w:tr>
      <w:tr w14:paraId="4D2E2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DFB3">
            <w:r>
              <w:rPr>
                <w:sz w:val="18"/>
                <w:szCs w:val="18"/>
              </w:rPr>
              <w:t>普渡机器人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E559">
            <w:r>
              <w:rPr>
                <w:sz w:val="18"/>
                <w:szCs w:val="18"/>
              </w:rPr>
              <w:t>破 100 亿（2026-04，近 10 亿融资）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0B97">
            <w:r>
              <w:rPr>
                <w:sz w:val="18"/>
                <w:szCs w:val="18"/>
              </w:rPr>
              <w:t>全球商用服务机器人“四冠王”（收入/出货/清洁/出海）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516D">
            <w:r>
              <w:rPr>
                <w:sz w:val="18"/>
                <w:szCs w:val="18"/>
              </w:rPr>
              <w:t>配送/清洁机器人销售+出海</w:t>
            </w:r>
          </w:p>
        </w:tc>
      </w:tr>
      <w:tr w14:paraId="39E64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ABF9">
            <w:r>
              <w:rPr>
                <w:sz w:val="18"/>
                <w:szCs w:val="18"/>
              </w:rPr>
              <w:t>擎朗智能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D517">
            <w:r>
              <w:rPr>
                <w:sz w:val="18"/>
                <w:szCs w:val="18"/>
              </w:rPr>
              <w:t>约百亿级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9473">
            <w:r>
              <w:rPr>
                <w:sz w:val="18"/>
                <w:szCs w:val="18"/>
              </w:rPr>
              <w:t>配送机器人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3327">
            <w:r>
              <w:rPr>
                <w:sz w:val="18"/>
                <w:szCs w:val="18"/>
              </w:rPr>
              <w:t>硬件+运营</w:t>
            </w:r>
          </w:p>
        </w:tc>
      </w:tr>
    </w:tbl>
    <w:p w14:paraId="471507EB">
      <w:pPr>
        <w:spacing w:before="200" w:after="200"/>
      </w:pPr>
    </w:p>
    <w:p w14:paraId="2EF12FD1">
      <w:pPr>
        <w:pStyle w:val="3"/>
      </w:pPr>
      <w:r>
        <w:t>E. 世界模型/仿真数据派</w:t>
      </w:r>
    </w:p>
    <w:tbl>
      <w:tblPr>
        <w:tblStyle w:val="11"/>
        <w:tblW w:w="11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900"/>
        <w:gridCol w:w="3400"/>
        <w:gridCol w:w="2860"/>
      </w:tblGrid>
      <w:tr w14:paraId="34B2A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B903F">
            <w:r>
              <w:rPr>
                <w:b/>
                <w:bCs/>
                <w:color w:val="FFFFFF"/>
                <w:sz w:val="18"/>
                <w:szCs w:val="18"/>
              </w:rPr>
              <w:t>公司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B343">
            <w:r>
              <w:rPr>
                <w:b/>
                <w:bCs/>
                <w:color w:val="FFFFFF"/>
                <w:sz w:val="18"/>
                <w:szCs w:val="18"/>
              </w:rPr>
              <w:t>估值（口径/时点）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98C35">
            <w:r>
              <w:rPr>
                <w:b/>
                <w:bCs/>
                <w:color w:val="FFFFFF"/>
                <w:sz w:val="18"/>
                <w:szCs w:val="18"/>
              </w:rPr>
              <w:t>一句话定位与叙事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E48ED">
            <w:r>
              <w:rPr>
                <w:b/>
                <w:bCs/>
                <w:color w:val="FFFFFF"/>
                <w:sz w:val="18"/>
                <w:szCs w:val="18"/>
              </w:rPr>
              <w:t>商业模式</w:t>
            </w:r>
          </w:p>
        </w:tc>
      </w:tr>
      <w:tr w14:paraId="15E43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14FB">
            <w:r>
              <w:rPr>
                <w:sz w:val="18"/>
                <w:szCs w:val="18"/>
              </w:rPr>
              <w:t>光轮智能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46E9">
            <w:r>
              <w:rPr>
                <w:sz w:val="18"/>
                <w:szCs w:val="18"/>
              </w:rPr>
              <w:t>50-100 亿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849E">
            <w:r>
              <w:rPr>
                <w:sz w:val="18"/>
                <w:szCs w:val="18"/>
              </w:rPr>
              <w:t>仿真数据合成（世界模型方向）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8BAF">
            <w:r>
              <w:rPr>
                <w:sz w:val="18"/>
                <w:szCs w:val="18"/>
              </w:rPr>
              <w:t>数据服务</w:t>
            </w:r>
          </w:p>
        </w:tc>
      </w:tr>
      <w:tr w14:paraId="42C1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0E4C7">
            <w:r>
              <w:rPr>
                <w:sz w:val="18"/>
                <w:szCs w:val="18"/>
              </w:rPr>
              <w:t>可灵 AI（快手）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0F29">
            <w:r>
              <w:rPr>
                <w:sz w:val="18"/>
                <w:szCs w:val="18"/>
              </w:rPr>
              <w:t>融资 30 亿美元（估值未明）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7E906">
            <w:r>
              <w:rPr>
                <w:sz w:val="18"/>
                <w:szCs w:val="18"/>
              </w:rPr>
              <w:t>视频生成/世界模型方向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8DEA">
            <w:r>
              <w:rPr>
                <w:sz w:val="18"/>
                <w:szCs w:val="18"/>
              </w:rPr>
              <w:t>模型</w:t>
            </w:r>
          </w:p>
        </w:tc>
      </w:tr>
      <w:tr w14:paraId="53D73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EC93">
            <w:r>
              <w:rPr>
                <w:sz w:val="18"/>
                <w:szCs w:val="18"/>
              </w:rPr>
              <w:t>智谱 AI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C927">
            <w:r>
              <w:rPr>
                <w:sz w:val="18"/>
                <w:szCs w:val="18"/>
              </w:rPr>
              <w:t>港股“全球大模型第一股”（2026-01-08 上市，市值 528 亿港元起，6 月冲高至近万亿港元）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D1AE">
            <w:r>
              <w:rPr>
                <w:sz w:val="18"/>
                <w:szCs w:val="18"/>
              </w:rPr>
              <w:t>GLM 全栈自研，跨界具身智能（清华系 250 亿融资潮）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B407">
            <w:r>
              <w:rPr>
                <w:sz w:val="18"/>
                <w:szCs w:val="18"/>
              </w:rPr>
              <w:t>大模型 + 具身布局</w:t>
            </w:r>
          </w:p>
        </w:tc>
      </w:tr>
    </w:tbl>
    <w:p w14:paraId="3406E7A7">
      <w:pPr>
        <w:spacing w:before="200" w:after="200"/>
      </w:pPr>
    </w:p>
    <w:p w14:paraId="638D31E4">
      <w:pPr>
        <w:pStyle w:val="2"/>
      </w:pPr>
      <w:r>
        <w:t>三、国外对标一览（估值 ≥ 5 亿美金）</w:t>
      </w:r>
    </w:p>
    <w:p w14:paraId="0BE51D7D">
      <w:pPr>
        <w:pStyle w:val="3"/>
      </w:pPr>
      <w:r>
        <w:t>A. “大脑/模型”派（海外估值最贵的叙事）</w:t>
      </w:r>
    </w:p>
    <w:tbl>
      <w:tblPr>
        <w:tblStyle w:val="11"/>
        <w:tblW w:w="11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500"/>
        <w:gridCol w:w="3400"/>
        <w:gridCol w:w="3660"/>
      </w:tblGrid>
      <w:tr w14:paraId="61156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677C3">
            <w:r>
              <w:rPr>
                <w:b/>
                <w:bCs/>
                <w:color w:val="FFFFFF"/>
                <w:sz w:val="18"/>
                <w:szCs w:val="18"/>
              </w:rPr>
              <w:t>公司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82DB9">
            <w:r>
              <w:rPr>
                <w:b/>
                <w:bCs/>
                <w:color w:val="FFFFFF"/>
                <w:sz w:val="18"/>
                <w:szCs w:val="18"/>
              </w:rPr>
              <w:t>估值（口径/时点）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28D12">
            <w:r>
              <w:rPr>
                <w:b/>
                <w:bCs/>
                <w:color w:val="FFFFFF"/>
                <w:sz w:val="18"/>
                <w:szCs w:val="18"/>
              </w:rPr>
              <w:t>一句话定位与叙事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4CE28">
            <w:r>
              <w:rPr>
                <w:b/>
                <w:bCs/>
                <w:color w:val="FFFFFF"/>
                <w:sz w:val="18"/>
                <w:szCs w:val="18"/>
              </w:rPr>
              <w:t>商业模式</w:t>
            </w:r>
          </w:p>
        </w:tc>
      </w:tr>
      <w:tr w14:paraId="3378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8E5C">
            <w:r>
              <w:rPr>
                <w:sz w:val="18"/>
                <w:szCs w:val="18"/>
              </w:rPr>
              <w:t>Figure AI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A3EEC">
            <w:r>
              <w:rPr>
                <w:sz w:val="18"/>
                <w:szCs w:val="18"/>
              </w:rPr>
              <w:t>390 亿美元（2026）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1AFA0">
            <w:r>
              <w:rPr>
                <w:sz w:val="18"/>
                <w:szCs w:val="18"/>
              </w:rPr>
              <w:t>“Helix 大脑 + 本体”——Figure 03 后聚焦 Helix 02 全身端到端 VLA，“移动与操作割裂”的终结者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A186">
            <w:r>
              <w:rPr>
                <w:sz w:val="18"/>
                <w:szCs w:val="18"/>
              </w:rPr>
              <w:t>大脑+自研本体，已转向以 AI 系统为核心</w:t>
            </w:r>
          </w:p>
        </w:tc>
      </w:tr>
      <w:tr w14:paraId="749A3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BEDC">
            <w:r>
              <w:rPr>
                <w:sz w:val="18"/>
                <w:szCs w:val="18"/>
              </w:rPr>
              <w:t>Skild AI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3589">
            <w:r>
              <w:rPr>
                <w:sz w:val="18"/>
                <w:szCs w:val="18"/>
              </w:rPr>
              <w:t>140 亿美元+（2026-01 软银领投约 14 亿，7 个月翻 3 倍）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F4B8">
            <w:r>
              <w:rPr>
                <w:sz w:val="18"/>
                <w:szCs w:val="18"/>
              </w:rPr>
              <w:t>“纯大脑”——通用机器人基础模型，不造本体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1316">
            <w:r>
              <w:rPr>
                <w:sz w:val="18"/>
                <w:szCs w:val="18"/>
              </w:rPr>
              <w:t>模型授权</w:t>
            </w:r>
          </w:p>
        </w:tc>
      </w:tr>
      <w:tr w14:paraId="0ABC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E870">
            <w:r>
              <w:rPr>
                <w:sz w:val="18"/>
                <w:szCs w:val="18"/>
              </w:rPr>
              <w:t>Physical Intelligence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7D18">
            <w:r>
              <w:rPr>
                <w:sz w:val="18"/>
                <w:szCs w:val="18"/>
              </w:rPr>
              <w:t>110 亿美元（2026-04 寻求 10 亿融资）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C618">
            <w:r>
              <w:rPr>
                <w:sz w:val="18"/>
                <w:szCs w:val="18"/>
              </w:rPr>
              <w:t>机器人原生基础模型（pi0 系列），斯坦福/Google Brain 团队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E4ADB">
            <w:r>
              <w:rPr>
                <w:sz w:val="18"/>
                <w:szCs w:val="18"/>
              </w:rPr>
              <w:t>模型授权</w:t>
            </w:r>
          </w:p>
        </w:tc>
      </w:tr>
      <w:tr w14:paraId="1DC60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5DBF">
            <w:r>
              <w:rPr>
                <w:sz w:val="18"/>
                <w:szCs w:val="18"/>
              </w:rPr>
              <w:t>General Intuition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4DFA">
            <w:r>
              <w:rPr>
                <w:sz w:val="18"/>
                <w:szCs w:val="18"/>
              </w:rPr>
              <w:t>23 亿美元（2026-07 A 轮 3.2 亿）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3C536">
            <w:r>
              <w:rPr>
                <w:sz w:val="18"/>
                <w:szCs w:val="18"/>
              </w:rPr>
              <w:t>“纯大脑”——不造机器人只造大脑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2B2F0">
            <w:r>
              <w:rPr>
                <w:sz w:val="18"/>
                <w:szCs w:val="18"/>
              </w:rPr>
              <w:t>模型</w:t>
            </w:r>
          </w:p>
        </w:tc>
      </w:tr>
    </w:tbl>
    <w:p w14:paraId="2926088A">
      <w:pPr>
        <w:spacing w:before="200" w:after="200"/>
      </w:pPr>
    </w:p>
    <w:p w14:paraId="4C5C1EB6">
      <w:pPr>
        <w:pStyle w:val="3"/>
      </w:pPr>
      <w:r>
        <w:t>B. 本体派（欧美）</w:t>
      </w:r>
    </w:p>
    <w:tbl>
      <w:tblPr>
        <w:tblStyle w:val="11"/>
        <w:tblW w:w="11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3400"/>
        <w:gridCol w:w="3560"/>
      </w:tblGrid>
      <w:tr w14:paraId="1198C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9DB41">
            <w:r>
              <w:rPr>
                <w:b/>
                <w:bCs/>
                <w:color w:val="FFFFFF"/>
                <w:sz w:val="18"/>
                <w:szCs w:val="18"/>
              </w:rPr>
              <w:t>公司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34185">
            <w:r>
              <w:rPr>
                <w:b/>
                <w:bCs/>
                <w:color w:val="FFFFFF"/>
                <w:sz w:val="18"/>
                <w:szCs w:val="18"/>
              </w:rPr>
              <w:t>估值（口径/时点）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CD679">
            <w:r>
              <w:rPr>
                <w:b/>
                <w:bCs/>
                <w:color w:val="FFFFFF"/>
                <w:sz w:val="18"/>
                <w:szCs w:val="18"/>
              </w:rPr>
              <w:t>一句话定位与叙事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CF098">
            <w:r>
              <w:rPr>
                <w:b/>
                <w:bCs/>
                <w:color w:val="FFFFFF"/>
                <w:sz w:val="18"/>
                <w:szCs w:val="18"/>
              </w:rPr>
              <w:t>商业模式</w:t>
            </w:r>
          </w:p>
        </w:tc>
      </w:tr>
      <w:tr w14:paraId="2F4C7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E170">
            <w:r>
              <w:rPr>
                <w:sz w:val="18"/>
                <w:szCs w:val="18"/>
              </w:rPr>
              <w:t>Tesla Optimus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EF64">
            <w:r>
              <w:rPr>
                <w:sz w:val="18"/>
                <w:szCs w:val="18"/>
              </w:rPr>
              <w:t>隐含估值 1500-2500 亿美元（华尔街研报口径，取 2175 亿）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F0B6">
            <w:r>
              <w:rPr>
                <w:sz w:val="18"/>
                <w:szCs w:val="18"/>
              </w:rPr>
              <w:t>与 FSD 共用 AI，终极通用人形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A52DF">
            <w:r>
              <w:rPr>
                <w:sz w:val="18"/>
                <w:szCs w:val="18"/>
              </w:rPr>
              <w:t>整车厂生态</w:t>
            </w:r>
          </w:p>
        </w:tc>
      </w:tr>
      <w:tr w14:paraId="6073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DC86D">
            <w:r>
              <w:rPr>
                <w:sz w:val="18"/>
                <w:szCs w:val="18"/>
              </w:rPr>
              <w:t>1X Technologies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BD07">
            <w:r>
              <w:rPr>
                <w:sz w:val="18"/>
                <w:szCs w:val="18"/>
              </w:rPr>
              <w:t>目标至少 100 亿美元（2025-09）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4DE1C">
            <w:r>
              <w:rPr>
                <w:sz w:val="18"/>
                <w:szCs w:val="18"/>
              </w:rPr>
              <w:t>消费级人形 NEO（$20K 售价），OpenAI 投资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166C">
            <w:r>
              <w:rPr>
                <w:sz w:val="18"/>
                <w:szCs w:val="18"/>
              </w:rPr>
              <w:t>消费硬件+订阅</w:t>
            </w:r>
          </w:p>
        </w:tc>
      </w:tr>
      <w:tr w14:paraId="6F1E1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366A">
            <w:r>
              <w:rPr>
                <w:sz w:val="18"/>
                <w:szCs w:val="18"/>
              </w:rPr>
              <w:t>Apptronik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A1BF">
            <w:r>
              <w:rPr>
                <w:sz w:val="18"/>
                <w:szCs w:val="18"/>
              </w:rPr>
              <w:t>55 亿美元（2026-05 完成 9.35 亿融资）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E7EE">
            <w:r>
              <w:rPr>
                <w:sz w:val="18"/>
                <w:szCs w:val="18"/>
              </w:rPr>
              <w:t>通用人形 Apollo，与 Google DeepMind 合作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22EFE">
            <w:r>
              <w:rPr>
                <w:sz w:val="18"/>
                <w:szCs w:val="18"/>
              </w:rPr>
              <w:t>硬件+AI 合作</w:t>
            </w:r>
          </w:p>
        </w:tc>
      </w:tr>
      <w:tr w14:paraId="4178F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4551">
            <w:r>
              <w:rPr>
                <w:sz w:val="18"/>
                <w:szCs w:val="18"/>
              </w:rPr>
              <w:t>Agility Robotics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9318">
            <w:r>
              <w:rPr>
                <w:sz w:val="18"/>
                <w:szCs w:val="18"/>
              </w:rPr>
              <w:t>约 10 亿美元+，筹备上市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3598">
            <w:r>
              <w:rPr>
                <w:sz w:val="18"/>
                <w:szCs w:val="18"/>
              </w:rPr>
              <w:t>Digit 物流人形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813F">
            <w:r>
              <w:rPr>
                <w:sz w:val="18"/>
                <w:szCs w:val="18"/>
              </w:rPr>
              <w:t>硬件销售</w:t>
            </w:r>
          </w:p>
        </w:tc>
      </w:tr>
    </w:tbl>
    <w:p w14:paraId="22BA6FE9">
      <w:pPr>
        <w:spacing w:before="200" w:after="200"/>
      </w:pPr>
    </w:p>
    <w:p w14:paraId="12F4DF9B">
      <w:pPr>
        <w:pStyle w:val="3"/>
      </w:pPr>
      <w:r>
        <w:t>C. 世界模型派</w:t>
      </w:r>
    </w:p>
    <w:tbl>
      <w:tblPr>
        <w:tblStyle w:val="11"/>
        <w:tblW w:w="11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3400"/>
        <w:gridCol w:w="2760"/>
      </w:tblGrid>
      <w:tr w14:paraId="1828A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C3619">
            <w:r>
              <w:rPr>
                <w:b/>
                <w:bCs/>
                <w:color w:val="FFFFFF"/>
                <w:sz w:val="18"/>
                <w:szCs w:val="18"/>
              </w:rPr>
              <w:t>公司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8F8D7">
            <w:r>
              <w:rPr>
                <w:b/>
                <w:bCs/>
                <w:color w:val="FFFFFF"/>
                <w:sz w:val="18"/>
                <w:szCs w:val="18"/>
              </w:rPr>
              <w:t>估值（口径/时点）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60049">
            <w:r>
              <w:rPr>
                <w:b/>
                <w:bCs/>
                <w:color w:val="FFFFFF"/>
                <w:sz w:val="18"/>
                <w:szCs w:val="18"/>
              </w:rPr>
              <w:t>一句话定位与叙事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B8251">
            <w:r>
              <w:rPr>
                <w:b/>
                <w:bCs/>
                <w:color w:val="FFFFFF"/>
                <w:sz w:val="18"/>
                <w:szCs w:val="18"/>
              </w:rPr>
              <w:t>商业模式</w:t>
            </w:r>
          </w:p>
        </w:tc>
      </w:tr>
      <w:tr w14:paraId="7417E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C27E9">
            <w:r>
              <w:rPr>
                <w:sz w:val="18"/>
                <w:szCs w:val="18"/>
              </w:rPr>
              <w:t>World Labs（李飞飞）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3C6A">
            <w:r>
              <w:rPr>
                <w:sz w:val="18"/>
                <w:szCs w:val="18"/>
              </w:rPr>
              <w:t>50 亿美元（2026-02，10 亿战略轮，累计融资 12.3 亿）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C0A4">
            <w:r>
              <w:rPr>
                <w:sz w:val="18"/>
                <w:szCs w:val="18"/>
              </w:rPr>
              <w:t>空间智能/世界模型——“从一张图生成持久 3D 世界”（Marble）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9944">
            <w:r>
              <w:rPr>
                <w:sz w:val="18"/>
                <w:szCs w:val="18"/>
              </w:rPr>
              <w:t>模型产品</w:t>
            </w:r>
          </w:p>
        </w:tc>
      </w:tr>
    </w:tbl>
    <w:p w14:paraId="0573B0EC">
      <w:pPr>
        <w:spacing w:before="200" w:after="200"/>
      </w:pPr>
    </w:p>
    <w:p w14:paraId="29AFDBD7">
      <w:pPr>
        <w:pStyle w:val="2"/>
      </w:pPr>
      <w:r>
        <w:t>四、六派系叙事归纳（一句话）</w:t>
      </w:r>
    </w:p>
    <w:tbl>
      <w:tblPr>
        <w:tblStyle w:val="11"/>
        <w:tblW w:w="11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100"/>
        <w:gridCol w:w="3500"/>
        <w:gridCol w:w="2560"/>
      </w:tblGrid>
      <w:tr w14:paraId="18DE8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98AA9">
            <w:r>
              <w:rPr>
                <w:b/>
                <w:bCs/>
                <w:color w:val="FFFFFF"/>
                <w:sz w:val="18"/>
                <w:szCs w:val="18"/>
              </w:rPr>
              <w:t>派系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D0812">
            <w:r>
              <w:rPr>
                <w:b/>
                <w:bCs/>
                <w:color w:val="FFFFFF"/>
                <w:sz w:val="18"/>
                <w:szCs w:val="18"/>
              </w:rPr>
              <w:t>代表公司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D2AC">
            <w:r>
              <w:rPr>
                <w:b/>
                <w:bCs/>
                <w:color w:val="FFFFFF"/>
                <w:sz w:val="18"/>
                <w:szCs w:val="18"/>
              </w:rPr>
              <w:t>核心逻辑一句话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5E3C9">
            <w:r>
              <w:rPr>
                <w:b/>
                <w:bCs/>
                <w:color w:val="FFFFFF"/>
                <w:sz w:val="18"/>
                <w:szCs w:val="18"/>
              </w:rPr>
              <w:t>估值锚点</w:t>
            </w:r>
          </w:p>
        </w:tc>
      </w:tr>
      <w:tr w14:paraId="5837E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1A987">
            <w:r>
              <w:rPr>
                <w:sz w:val="18"/>
                <w:szCs w:val="18"/>
              </w:rPr>
              <w:t>本体量产派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9144">
            <w:r>
              <w:rPr>
                <w:sz w:val="18"/>
                <w:szCs w:val="18"/>
              </w:rPr>
              <w:t>宇树/智元/优必选/云深处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1DB90">
            <w:r>
              <w:rPr>
                <w:sz w:val="18"/>
                <w:szCs w:val="18"/>
              </w:rPr>
              <w:t>“出货量即护城河”——中国供应链把本体价格打下来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B8D7">
            <w:r>
              <w:rPr>
                <w:sz w:val="18"/>
                <w:szCs w:val="18"/>
              </w:rPr>
              <w:t>宇树 610 亿、优必选 547 亿</w:t>
            </w:r>
          </w:p>
        </w:tc>
      </w:tr>
      <w:tr w14:paraId="2CE46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6C396">
            <w:r>
              <w:rPr>
                <w:sz w:val="18"/>
                <w:szCs w:val="18"/>
              </w:rPr>
              <w:t>VLA 大脑派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73DE">
            <w:r>
              <w:rPr>
                <w:sz w:val="18"/>
                <w:szCs w:val="18"/>
              </w:rPr>
              <w:t>Figure/Skild/PI/银河通用/星海图/自变量/智平方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2EB4">
            <w:r>
              <w:rPr>
                <w:sz w:val="18"/>
                <w:szCs w:val="18"/>
              </w:rPr>
              <w:t>“模型即护城河”——不背硬件包袱，海外估值最高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C53A">
            <w:r>
              <w:rPr>
                <w:sz w:val="18"/>
                <w:szCs w:val="18"/>
              </w:rPr>
              <w:t>$39B / $14B / $11B</w:t>
            </w:r>
          </w:p>
        </w:tc>
      </w:tr>
      <w:tr w14:paraId="1C015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B143">
            <w:r>
              <w:rPr>
                <w:sz w:val="18"/>
                <w:szCs w:val="18"/>
              </w:rPr>
              <w:t>触觉/灵巧手派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F53F9">
            <w:r>
              <w:rPr>
                <w:sz w:val="18"/>
                <w:szCs w:val="18"/>
              </w:rPr>
              <w:t>帕西尼/灵心巧手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FE4D">
            <w:r>
              <w:rPr>
                <w:sz w:val="18"/>
                <w:szCs w:val="18"/>
              </w:rPr>
              <w:t>“感知即基座”——帕西尼把触觉传感器打到 199 元，仍撑起百亿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1ED14">
            <w:r>
              <w:rPr>
                <w:sz w:val="18"/>
                <w:szCs w:val="18"/>
              </w:rPr>
              <w:t>帕西尼百亿、灵心巧手 200 亿俱乐部</w:t>
            </w:r>
          </w:p>
        </w:tc>
      </w:tr>
      <w:tr w14:paraId="7D18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24D5">
            <w:r>
              <w:rPr>
                <w:sz w:val="18"/>
                <w:szCs w:val="18"/>
              </w:rPr>
              <w:t>服务机器人派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BD65">
            <w:r>
              <w:rPr>
                <w:sz w:val="18"/>
                <w:szCs w:val="18"/>
              </w:rPr>
              <w:t>普渡/擎朗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5938">
            <w:r>
              <w:rPr>
                <w:sz w:val="18"/>
                <w:szCs w:val="18"/>
              </w:rPr>
              <w:t>“场景运营即护城河”——配送/清洁先规模化再谈智能化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4A91">
            <w:r>
              <w:rPr>
                <w:sz w:val="18"/>
                <w:szCs w:val="18"/>
              </w:rPr>
              <w:t>普渡破 100 亿</w:t>
            </w:r>
          </w:p>
        </w:tc>
      </w:tr>
      <w:tr w14:paraId="7B07F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FF48">
            <w:r>
              <w:rPr>
                <w:sz w:val="18"/>
                <w:szCs w:val="18"/>
              </w:rPr>
              <w:t>世界模型派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87A4E">
            <w:r>
              <w:rPr>
                <w:sz w:val="18"/>
                <w:szCs w:val="18"/>
              </w:rPr>
              <w:t>World Labs/可灵/光轮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4BE0A">
            <w:r>
              <w:rPr>
                <w:sz w:val="18"/>
                <w:szCs w:val="18"/>
              </w:rPr>
              <w:t>“生成物理世界”——数据即世界，世界即训练场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3D7D">
            <w:r>
              <w:rPr>
                <w:sz w:val="18"/>
                <w:szCs w:val="18"/>
              </w:rPr>
              <w:t>World Labs 50 亿美元</w:t>
            </w:r>
          </w:p>
        </w:tc>
      </w:tr>
      <w:tr w14:paraId="55FF9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343F">
            <w:r>
              <w:rPr>
                <w:sz w:val="18"/>
                <w:szCs w:val="18"/>
              </w:rPr>
              <w:t>工业派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E7B3">
            <w:r>
              <w:rPr>
                <w:sz w:val="18"/>
                <w:szCs w:val="18"/>
              </w:rPr>
              <w:t>埃斯顿/汇川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4270">
            <w:r>
              <w:rPr>
                <w:sz w:val="18"/>
                <w:szCs w:val="18"/>
              </w:rPr>
              <w:t>“制造能力即护城河”——传统龙头借具身概念重估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BAB2">
            <w:r>
              <w:rPr>
                <w:sz w:val="18"/>
                <w:szCs w:val="18"/>
              </w:rPr>
              <w:t>埃斯顿 286-330 亿</w:t>
            </w:r>
          </w:p>
        </w:tc>
      </w:tr>
    </w:tbl>
    <w:p w14:paraId="2C462D5D">
      <w:pPr>
        <w:spacing w:before="200" w:after="200"/>
      </w:pPr>
    </w:p>
    <w:p w14:paraId="29F8C033">
      <w:pPr>
        <w:pStyle w:val="2"/>
      </w:pPr>
      <w:r>
        <w:t>五、六派系 × RoboX 生态位定位图</w:t>
      </w:r>
    </w:p>
    <w:tbl>
      <w:tblPr>
        <w:tblStyle w:val="11"/>
        <w:tblW w:w="11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900"/>
        <w:gridCol w:w="1900"/>
        <w:gridCol w:w="2200"/>
        <w:gridCol w:w="3560"/>
      </w:tblGrid>
      <w:tr w14:paraId="424B6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52794">
            <w:r>
              <w:rPr>
                <w:b/>
                <w:bCs/>
                <w:color w:val="FFFFFF"/>
                <w:sz w:val="18"/>
                <w:szCs w:val="18"/>
              </w:rPr>
              <w:t>派系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C7CA6">
            <w:r>
              <w:rPr>
                <w:b/>
                <w:bCs/>
                <w:color w:val="FFFFFF"/>
                <w:sz w:val="18"/>
                <w:szCs w:val="18"/>
              </w:rPr>
              <w:t>核心资产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7AFE9">
            <w:r>
              <w:rPr>
                <w:b/>
                <w:bCs/>
                <w:color w:val="FFFFFF"/>
                <w:sz w:val="18"/>
                <w:szCs w:val="18"/>
              </w:rPr>
              <w:t>卖什么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3ABB5">
            <w:r>
              <w:rPr>
                <w:b/>
                <w:bCs/>
                <w:color w:val="FFFFFF"/>
                <w:sz w:val="18"/>
                <w:szCs w:val="18"/>
              </w:rPr>
              <w:t>估值锚点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352BD">
            <w:r>
              <w:rPr>
                <w:b/>
                <w:bCs/>
                <w:color w:val="FFFFFF"/>
                <w:sz w:val="18"/>
                <w:szCs w:val="18"/>
              </w:rPr>
              <w:t>RoboX 关系</w:t>
            </w:r>
          </w:p>
        </w:tc>
      </w:tr>
      <w:tr w14:paraId="4CDDE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A5FC">
            <w:r>
              <w:rPr>
                <w:sz w:val="18"/>
                <w:szCs w:val="18"/>
              </w:rPr>
              <w:t>本体量产派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B577">
            <w:r>
              <w:rPr>
                <w:sz w:val="18"/>
                <w:szCs w:val="18"/>
              </w:rPr>
              <w:t>本体硬件+供应链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75B1">
            <w:r>
              <w:rPr>
                <w:sz w:val="18"/>
                <w:szCs w:val="18"/>
              </w:rPr>
              <w:t>卖本体/台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3D4A">
            <w:r>
              <w:rPr>
                <w:sz w:val="18"/>
                <w:szCs w:val="18"/>
              </w:rPr>
              <w:t>610 亿（IPO 稀缺性溢价）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351A">
            <w:r>
              <w:rPr>
                <w:sz w:val="18"/>
                <w:szCs w:val="18"/>
              </w:rPr>
              <w:t>上游供应商：不造本体，但本体价格下行直接降低 RoboX 交付成本，是“卖结果”账本的受益方</w:t>
            </w:r>
          </w:p>
        </w:tc>
      </w:tr>
      <w:tr w14:paraId="17A1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93268">
            <w:r>
              <w:rPr>
                <w:sz w:val="18"/>
                <w:szCs w:val="18"/>
              </w:rPr>
              <w:t>VLA 大脑派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DA99">
            <w:r>
              <w:rPr>
                <w:sz w:val="18"/>
                <w:szCs w:val="18"/>
              </w:rPr>
              <w:t>VLA 大模型+数据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15DDE">
            <w:r>
              <w:rPr>
                <w:sz w:val="18"/>
                <w:szCs w:val="18"/>
              </w:rPr>
              <w:t>卖模型/License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CB9C">
            <w:r>
              <w:rPr>
                <w:sz w:val="18"/>
                <w:szCs w:val="18"/>
              </w:rPr>
              <w:t>390 亿美元（最高估值逻辑）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5FF3">
            <w:r>
              <w:rPr>
                <w:sz w:val="18"/>
                <w:szCs w:val="18"/>
              </w:rPr>
              <w:t>底座共建者：为 RoboX 的 AI 工作者提供大脑能力，RoboX 可合作/集成而非竞争</w:t>
            </w:r>
          </w:p>
        </w:tc>
      </w:tr>
      <w:tr w14:paraId="0DB95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C058">
            <w:r>
              <w:rPr>
                <w:sz w:val="18"/>
                <w:szCs w:val="18"/>
              </w:rPr>
              <w:t>触觉/灵巧手派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622B">
            <w:r>
              <w:rPr>
                <w:sz w:val="18"/>
                <w:szCs w:val="18"/>
              </w:rPr>
              <w:t>触觉传感器/灵巧手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A84F">
            <w:r>
              <w:rPr>
                <w:sz w:val="18"/>
                <w:szCs w:val="18"/>
              </w:rPr>
              <w:t>卖部件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776B">
            <w:r>
              <w:rPr>
                <w:sz w:val="18"/>
                <w:szCs w:val="18"/>
              </w:rPr>
              <w:t>帕西尼百亿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7B64">
            <w:r>
              <w:rPr>
                <w:sz w:val="18"/>
                <w:szCs w:val="18"/>
              </w:rPr>
              <w:t>关键部件供应商：TacWM 必须以“任务验收能力”卖出溢价，不与其拼硬件价格</w:t>
            </w:r>
          </w:p>
        </w:tc>
      </w:tr>
      <w:tr w14:paraId="2D9B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6B60B">
            <w:r>
              <w:rPr>
                <w:sz w:val="18"/>
                <w:szCs w:val="18"/>
              </w:rPr>
              <w:t>服务机器人派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F959">
            <w:r>
              <w:rPr>
                <w:sz w:val="18"/>
                <w:szCs w:val="18"/>
              </w:rPr>
              <w:t>场景运营网络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A435">
            <w:r>
              <w:rPr>
                <w:sz w:val="18"/>
                <w:szCs w:val="18"/>
              </w:rPr>
              <w:t>卖设备+运营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5CB2">
            <w:r>
              <w:rPr>
                <w:sz w:val="18"/>
                <w:szCs w:val="18"/>
              </w:rPr>
              <w:t>破 100 亿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DC58A">
            <w:r>
              <w:rPr>
                <w:sz w:val="18"/>
                <w:szCs w:val="18"/>
              </w:rPr>
              <w:t>竞合：移动餐车场景重叠，但 RoboX 走“人机分离现制/授权”差异化，避免账本对撞</w:t>
            </w:r>
          </w:p>
        </w:tc>
      </w:tr>
      <w:tr w14:paraId="3E43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B0404">
            <w:r>
              <w:rPr>
                <w:sz w:val="18"/>
                <w:szCs w:val="18"/>
              </w:rPr>
              <w:t>世界模型派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2875">
            <w:r>
              <w:rPr>
                <w:sz w:val="18"/>
                <w:szCs w:val="18"/>
              </w:rPr>
              <w:t>物理世界生成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72A7">
            <w:r>
              <w:rPr>
                <w:sz w:val="18"/>
                <w:szCs w:val="18"/>
              </w:rPr>
              <w:t>卖生成能力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89B2">
            <w:r>
              <w:rPr>
                <w:sz w:val="18"/>
                <w:szCs w:val="18"/>
              </w:rPr>
              <w:t>50 亿美元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704F">
            <w:r>
              <w:rPr>
                <w:sz w:val="18"/>
                <w:szCs w:val="18"/>
              </w:rPr>
              <w:t>互补：“世界模型做仿真、RoboX 做真机操作”的端云联合叙事（对应阿里云叙事线）</w:t>
            </w:r>
          </w:p>
        </w:tc>
      </w:tr>
      <w:tr w14:paraId="68EFE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23B9D">
            <w:r>
              <w:rPr>
                <w:sz w:val="18"/>
                <w:szCs w:val="18"/>
              </w:rPr>
              <w:t>工业派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23A0">
            <w:r>
              <w:rPr>
                <w:sz w:val="18"/>
                <w:szCs w:val="18"/>
              </w:rPr>
              <w:t>制造产能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132C">
            <w:r>
              <w:rPr>
                <w:sz w:val="18"/>
                <w:szCs w:val="18"/>
              </w:rPr>
              <w:t>卖产线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8059">
            <w:r>
              <w:rPr>
                <w:sz w:val="18"/>
                <w:szCs w:val="18"/>
              </w:rPr>
              <w:t>286-330 亿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CCE6">
            <w:r>
              <w:rPr>
                <w:sz w:val="18"/>
                <w:szCs w:val="18"/>
              </w:rPr>
              <w:t>通道方：高铁餐盒等产线改造可借其产能落地</w:t>
            </w:r>
          </w:p>
        </w:tc>
      </w:tr>
      <w:tr w14:paraId="34300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0D85">
            <w:r>
              <w:rPr>
                <w:sz w:val="18"/>
                <w:szCs w:val="18"/>
              </w:rPr>
              <w:t>RoboX（空白位）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2596">
            <w:r>
              <w:rPr>
                <w:sz w:val="18"/>
                <w:szCs w:val="18"/>
              </w:rPr>
              <w:t>任务验收权+AI 工作者训练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DB95">
            <w:r>
              <w:rPr>
                <w:sz w:val="18"/>
                <w:szCs w:val="18"/>
              </w:rPr>
              <w:t>卖任务结果（RaaS）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5371">
            <w:r>
              <w:rPr>
                <w:sz w:val="18"/>
                <w:szCs w:val="18"/>
              </w:rPr>
              <w:t>无先例，需自证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48A0">
            <w:r>
              <w:rPr>
                <w:sz w:val="18"/>
                <w:szCs w:val="18"/>
              </w:rPr>
              <w:t>唯一同时拥有“对客户界面与验收权负责”的公司——名单里没有第二家</w:t>
            </w:r>
          </w:p>
        </w:tc>
      </w:tr>
    </w:tbl>
    <w:p w14:paraId="3F644F8D">
      <w:pPr>
        <w:spacing w:before="80" w:after="120" w:line="276" w:lineRule="auto"/>
      </w:pPr>
      <w:r>
        <w:rPr>
          <w:i/>
          <w:iCs/>
          <w:color w:val="777777"/>
          <w:sz w:val="18"/>
          <w:szCs w:val="18"/>
        </w:rPr>
        <w:t>表格第 7 行为 RoboX 自身定位，颜色与其余区分（空白位 = 机会，也是需要自证的风险）。</w:t>
      </w:r>
    </w:p>
    <w:p w14:paraId="5510CDAB">
      <w:pPr>
        <w:spacing w:before="200" w:after="200"/>
      </w:pPr>
    </w:p>
    <w:p w14:paraId="4A7E3DE9">
      <w:pPr>
        <w:pStyle w:val="2"/>
      </w:pPr>
      <w:r>
        <w:t>六、RoboX 对比：四个发现</w:t>
      </w:r>
    </w:p>
    <w:p w14:paraId="4B672A1A">
      <w:pPr>
        <w:pStyle w:val="3"/>
      </w:pPr>
      <w:r>
        <w:t>发现 1：最贵的叙事正是 RoboX 的底座——“不造本体”已被资本验证</w:t>
      </w:r>
    </w:p>
    <w:p w14:paraId="2075164A">
      <w:pPr>
        <w:spacing w:after="120" w:line="276" w:lineRule="auto"/>
      </w:pPr>
      <w:r>
        <w:rPr>
          <w:b/>
          <w:bCs/>
        </w:rPr>
        <w:t>Figure 390 亿、Skild 140 亿、PI 110 亿——全球估值最贵的具身公司全部是“大脑/模型”逻辑，没有一家靠“自有本体量产”撑起最高估值（宇树的 610 亿是 IPO 稀缺性溢价，不是估值逻辑）。这为 RoboX“本体不自研”提供了最强背书：投资人已经接受“模型层 &gt; 本体层”。</w:t>
      </w:r>
    </w:p>
    <w:p w14:paraId="196E7FB0">
      <w:pPr>
        <w:spacing w:before="200" w:after="200"/>
      </w:pPr>
    </w:p>
    <w:p w14:paraId="46CA4C3D">
      <w:pPr>
        <w:pStyle w:val="3"/>
      </w:pPr>
      <w:r>
        <w:t>发现 2：RoboX 的“卖结果”在所有名单里是唯一空白位</w:t>
      </w:r>
    </w:p>
    <w:p w14:paraId="42FC9C48">
      <w:pPr>
        <w:spacing w:after="120" w:line="276" w:lineRule="auto"/>
      </w:pPr>
      <w:r>
        <w:rPr>
          <w:b/>
          <w:bCs/>
          <w:highlight w:val="yellow"/>
        </w:rPr>
        <w:t>六大派系全部停在“卖本体”或“卖模型/License”。没有一家“按任务结果付费、对客户界面与验收权负责”的公司。RoboX 的 2/3 成本账本是名单里唯一的“劳动力市场账本”。但这既是机会也是风险：空白位 = 无先例 = 需要自己验证，没有对标公司的估值曲线可以参考。</w:t>
      </w:r>
    </w:p>
    <w:p w14:paraId="71DE6769">
      <w:pPr>
        <w:spacing w:before="200" w:after="200"/>
      </w:pPr>
    </w:p>
    <w:p w14:paraId="4ED96928">
      <w:pPr>
        <w:pStyle w:val="3"/>
      </w:pPr>
      <w:r>
        <w:t>发现 3：触觉叙事正在被帕西尼“降价”稀释，但 RoboX 的护城河不在传感器本身</w:t>
      </w:r>
    </w:p>
    <w:p w14:paraId="1E1ED0E1">
      <w:pPr>
        <w:spacing w:after="120" w:line="276" w:lineRule="auto"/>
      </w:pPr>
      <w:r>
        <w:rPr>
          <w:b/>
          <w:bCs/>
        </w:rPr>
        <w:t>帕西尼把触觉传感器打到 199 元还拿到百亿估值，说明触觉是资本认可的真金白银。但对 RoboX 的启示是：单卖触觉硬件已经卷到成本战，TacWM 必须作为“任务验收能力”卖，而不是“传感器”卖——否则会被帕西尼式的降本路径碾压。</w:t>
      </w:r>
    </w:p>
    <w:p w14:paraId="4DCE4FCC">
      <w:pPr>
        <w:spacing w:before="200" w:after="200"/>
      </w:pPr>
    </w:p>
    <w:p w14:paraId="07D58D55">
      <w:pPr>
        <w:pStyle w:val="3"/>
      </w:pPr>
      <w:r>
        <w:t>发现 4：世界模型热（World Labs 50 亿）与 RoboX 是互补而非竞争</w:t>
      </w:r>
    </w:p>
    <w:p w14:paraId="65871542">
      <w:pPr>
        <w:spacing w:after="120" w:line="276" w:lineRule="auto"/>
        <w:rPr>
          <w:highlight w:val="yellow"/>
        </w:rPr>
      </w:pPr>
      <w:r>
        <w:rPr>
          <w:b/>
          <w:bCs/>
        </w:rPr>
        <w:t>World Labs/可灵做“生成物理世界”，RoboX 做“操作物理世界”。</w:t>
      </w:r>
      <w:r>
        <w:rPr>
          <w:b/>
          <w:bCs/>
          <w:highlight w:val="yellow"/>
        </w:rPr>
        <w:t>RoboX 的场景弧线（火场/太空）正好接住“物理世界 AI”这个最热的资本叙事——对外可以用“世界模型做仿真、RoboX 做真机操作”的端云联合叙事，这在《场景漏斗》的阿里云叙事里已经埋了线。</w:t>
      </w:r>
    </w:p>
    <w:p w14:paraId="54EB0791">
      <w:pPr>
        <w:spacing w:before="200" w:after="200"/>
      </w:pPr>
    </w:p>
    <w:p w14:paraId="3BA7E09C">
      <w:pPr>
        <w:pStyle w:val="2"/>
      </w:pPr>
      <w:r>
        <w:t>七、对 RoboX 叙事的三条直接启示</w:t>
      </w:r>
    </w:p>
    <w:p w14:paraId="2EDE3C94">
      <w:pPr>
        <w:pStyle w:val="16"/>
        <w:numPr>
          <w:ilvl w:val="0"/>
          <w:numId w:val="1"/>
        </w:numPr>
        <w:spacing w:after="60" w:line="276" w:lineRule="auto"/>
        <w:rPr>
          <w:highlight w:val="yellow"/>
        </w:rPr>
      </w:pPr>
      <w:r>
        <w:t>「不造本体」要有底气讲：直接引用 Figure/Skild/PI 的估值做对标——</w:t>
      </w:r>
      <w:r>
        <w:rPr>
          <w:highlight w:val="yellow"/>
        </w:rPr>
        <w:t>“全球最贵的具身公司都不造本体，我们比它们更进一层：连模型都不卖，卖任务结果”。这是 V2 里“AI 工作者训练公司”隐喻的外部证据链。</w:t>
      </w:r>
    </w:p>
    <w:p w14:paraId="21DEC189">
      <w:pPr>
        <w:pStyle w:val="16"/>
        <w:numPr>
          <w:ilvl w:val="0"/>
          <w:numId w:val="1"/>
        </w:numPr>
        <w:spacing w:after="60" w:line="276" w:lineRule="auto"/>
        <w:rPr>
          <w:highlight w:val="yellow"/>
        </w:rPr>
      </w:pPr>
      <w:r>
        <w:t>守住“卖结果”的稀缺叙事：</w:t>
      </w:r>
      <w:r>
        <w:rPr>
          <w:highlight w:val="yellow"/>
        </w:rPr>
        <w:t>名单里没人做“任务验收权”，这是 RoboX 唯一独享的生态位。但正因为无先例，2 周内的账本 1 验证（实验室湿实验 vs 高铁餐盒）比任何融资都重要。</w:t>
      </w:r>
    </w:p>
    <w:p w14:paraId="1D55C13D">
      <w:pPr>
        <w:pStyle w:val="16"/>
        <w:numPr>
          <w:ilvl w:val="0"/>
          <w:numId w:val="1"/>
        </w:numPr>
        <w:spacing w:after="60" w:line="276" w:lineRule="auto"/>
        <w:rPr>
          <w:highlight w:val="yellow"/>
        </w:rPr>
      </w:pPr>
      <w:r>
        <w:t>红线叙事有了全球锚点：1X 卖 $20K 消费机器人、优必选 5000 台进工厂——都在替代“看得见的岗位”</w:t>
      </w:r>
      <w:r>
        <w:rPr>
          <w:highlight w:val="yellow"/>
        </w:rPr>
        <w:t>。RoboX“创造高价值 AI 工作者、不替代最底层劳动者”在名单里是唯一一个不靠“替代人力”卖钱的叙事，这在投资人面前既是差异化也是需要解释的。</w:t>
      </w:r>
    </w:p>
    <w:p w14:paraId="6E85811B">
      <w:pPr>
        <w:spacing w:before="200" w:after="200"/>
      </w:pPr>
    </w:p>
    <w:p w14:paraId="283BF0C3">
      <w:pPr>
        <w:pStyle w:val="2"/>
      </w:pPr>
      <w:r>
        <w:t>八、引用来源清单（按公司）</w:t>
      </w:r>
    </w:p>
    <w:p w14:paraId="6C25797A">
      <w:pPr>
        <w:pStyle w:val="16"/>
        <w:numPr>
          <w:ilvl w:val="0"/>
          <w:numId w:val="1"/>
        </w:numPr>
        <w:spacing w:after="60" w:line="276" w:lineRule="auto"/>
      </w:pPr>
      <w:r>
        <w:t>宇树科技：科创板 IPO 发行市值约 610 亿（2026-08-10 申购公告）；独角兽榜 420 亿（2025-2026）。</w:t>
      </w:r>
    </w:p>
    <w:p w14:paraId="4A7355BD">
      <w:pPr>
        <w:pStyle w:val="16"/>
        <w:numPr>
          <w:ilvl w:val="0"/>
          <w:numId w:val="1"/>
        </w:numPr>
        <w:spacing w:after="60" w:line="276" w:lineRule="auto"/>
      </w:pPr>
      <w:r>
        <w:t>智元机器人：港股 IPO 目标 363-433 亿 RMB（2026-08 招股口径）；累计下线破万台（2026-03）、1.5 万台（2026-06）。</w:t>
      </w:r>
    </w:p>
    <w:p w14:paraId="023BEFD7">
      <w:pPr>
        <w:pStyle w:val="16"/>
        <w:numPr>
          <w:ilvl w:val="0"/>
          <w:numId w:val="1"/>
        </w:numPr>
        <w:spacing w:after="60" w:line="276" w:lineRule="auto"/>
      </w:pPr>
      <w:r>
        <w:t>优必选：市值约 547 亿（2026-05）；2026 目标 5000 台、新增订单 20 亿+。</w:t>
      </w:r>
    </w:p>
    <w:p w14:paraId="4D08A422">
      <w:pPr>
        <w:pStyle w:val="16"/>
        <w:numPr>
          <w:ilvl w:val="0"/>
          <w:numId w:val="1"/>
        </w:numPr>
        <w:spacing w:after="60" w:line="276" w:lineRule="auto"/>
      </w:pPr>
      <w:r>
        <w:t>星动纪元：破百亿（2026-03），两个月融资近 25 亿。</w:t>
      </w:r>
    </w:p>
    <w:p w14:paraId="5C210255">
      <w:pPr>
        <w:pStyle w:val="16"/>
        <w:numPr>
          <w:ilvl w:val="0"/>
          <w:numId w:val="1"/>
        </w:numPr>
        <w:spacing w:after="60" w:line="276" w:lineRule="auto"/>
      </w:pPr>
      <w:r>
        <w:t>云深处：上市后市值约 139 亿；2025 营收 33.7 亿。</w:t>
      </w:r>
    </w:p>
    <w:p w14:paraId="60974D86">
      <w:pPr>
        <w:pStyle w:val="16"/>
        <w:numPr>
          <w:ilvl w:val="0"/>
          <w:numId w:val="1"/>
        </w:numPr>
        <w:spacing w:after="60" w:line="276" w:lineRule="auto"/>
      </w:pPr>
      <w:r>
        <w:t>埃斯顿：市值约 286-330 亿，工业机器人出货国产第一。</w:t>
      </w:r>
    </w:p>
    <w:p w14:paraId="6E745797">
      <w:pPr>
        <w:pStyle w:val="16"/>
        <w:numPr>
          <w:ilvl w:val="0"/>
          <w:numId w:val="1"/>
        </w:numPr>
        <w:spacing w:after="60" w:line="276" w:lineRule="auto"/>
      </w:pPr>
      <w:r>
        <w:t>银河通用：国家大基金首投具身智能 25 亿（2026-03）；200 亿俱乐部（2026-06 报道）。</w:t>
      </w:r>
    </w:p>
    <w:p w14:paraId="7E3443FE">
      <w:pPr>
        <w:pStyle w:val="16"/>
        <w:numPr>
          <w:ilvl w:val="0"/>
          <w:numId w:val="1"/>
        </w:numPr>
        <w:spacing w:after="60" w:line="276" w:lineRule="auto"/>
      </w:pPr>
      <w:r>
        <w:t>星海图/千寻智能/自变量/智平方/灵心巧手：“200 亿俱乐部”（2026-06 报道口径，估值区间 100-200 亿）。</w:t>
      </w:r>
    </w:p>
    <w:p w14:paraId="075EB431">
      <w:pPr>
        <w:pStyle w:val="16"/>
        <w:numPr>
          <w:ilvl w:val="0"/>
          <w:numId w:val="1"/>
        </w:numPr>
        <w:spacing w:after="60" w:line="276" w:lineRule="auto"/>
      </w:pPr>
      <w:r>
        <w:t>帕西尼感知：百亿估值，2026-08 完成 10 亿战略轮（万亿级消费电子龙头领投）。</w:t>
      </w:r>
    </w:p>
    <w:p w14:paraId="4B8D7E8D">
      <w:pPr>
        <w:pStyle w:val="16"/>
        <w:numPr>
          <w:ilvl w:val="0"/>
          <w:numId w:val="1"/>
        </w:numPr>
        <w:spacing w:after="60" w:line="276" w:lineRule="auto"/>
      </w:pPr>
      <w:r>
        <w:t>普渡机器人：破 100 亿（2026-04），近 10 亿融资；“四冠王”表述来自公司官方。</w:t>
      </w:r>
    </w:p>
    <w:p w14:paraId="6547CFC7">
      <w:pPr>
        <w:pStyle w:val="16"/>
        <w:numPr>
          <w:ilvl w:val="0"/>
          <w:numId w:val="1"/>
        </w:numPr>
        <w:spacing w:after="60" w:line="276" w:lineRule="auto"/>
      </w:pPr>
      <w:r>
        <w:t>智谱 AI：港股上市（2026-01-08），市值 528 亿港元起、6 月冲高至近万亿港元。</w:t>
      </w:r>
    </w:p>
    <w:p w14:paraId="5CFD6036">
      <w:pPr>
        <w:pStyle w:val="16"/>
        <w:numPr>
          <w:ilvl w:val="0"/>
          <w:numId w:val="1"/>
        </w:numPr>
        <w:spacing w:after="60" w:line="276" w:lineRule="auto"/>
      </w:pPr>
      <w:r>
        <w:t>Figure AI：390 亿美元估值（2026）；Helix 02 全身端到端 VLA。</w:t>
      </w:r>
    </w:p>
    <w:p w14:paraId="7871C706">
      <w:pPr>
        <w:pStyle w:val="16"/>
        <w:numPr>
          <w:ilvl w:val="0"/>
          <w:numId w:val="1"/>
        </w:numPr>
        <w:spacing w:after="60" w:line="276" w:lineRule="auto"/>
      </w:pPr>
      <w:r>
        <w:t>Skild AI：140 亿美元+（2026-01 软银领投约 14 亿）。</w:t>
      </w:r>
    </w:p>
    <w:p w14:paraId="7294F019">
      <w:pPr>
        <w:pStyle w:val="16"/>
        <w:numPr>
          <w:ilvl w:val="0"/>
          <w:numId w:val="1"/>
        </w:numPr>
        <w:spacing w:after="60" w:line="276" w:lineRule="auto"/>
      </w:pPr>
      <w:r>
        <w:t>Physical Intelligence：110 亿美元（2026-04 寻求 10 亿融资）。</w:t>
      </w:r>
    </w:p>
    <w:p w14:paraId="32CA3EFD">
      <w:pPr>
        <w:pStyle w:val="16"/>
        <w:numPr>
          <w:ilvl w:val="0"/>
          <w:numId w:val="1"/>
        </w:numPr>
        <w:spacing w:after="60" w:line="276" w:lineRule="auto"/>
      </w:pPr>
      <w:r>
        <w:t>General Intuition：23 亿美元（2026-07 A 轮 3.2 亿）。</w:t>
      </w:r>
    </w:p>
    <w:p w14:paraId="4DC116BA">
      <w:pPr>
        <w:pStyle w:val="16"/>
        <w:numPr>
          <w:ilvl w:val="0"/>
          <w:numId w:val="1"/>
        </w:numPr>
        <w:spacing w:after="60" w:line="276" w:lineRule="auto"/>
      </w:pPr>
      <w:r>
        <w:t>Tesla Optimus：隐含估值 1500-2500 亿美元（华尔街研报口径）。</w:t>
      </w:r>
    </w:p>
    <w:p w14:paraId="1B727E69">
      <w:pPr>
        <w:pStyle w:val="16"/>
        <w:numPr>
          <w:ilvl w:val="0"/>
          <w:numId w:val="1"/>
        </w:numPr>
        <w:spacing w:after="60" w:line="276" w:lineRule="auto"/>
      </w:pPr>
      <w:r>
        <w:t>1X Technologies：目标至少 100 亿美元（2025-09 报道）。</w:t>
      </w:r>
    </w:p>
    <w:p w14:paraId="299FF8AC">
      <w:pPr>
        <w:pStyle w:val="16"/>
        <w:numPr>
          <w:ilvl w:val="0"/>
          <w:numId w:val="1"/>
        </w:numPr>
        <w:spacing w:after="60" w:line="276" w:lineRule="auto"/>
      </w:pPr>
      <w:r>
        <w:t>Apptronik：55 亿美元（2026-05 完成 9.35 亿融资）。</w:t>
      </w:r>
    </w:p>
    <w:p w14:paraId="0308E785">
      <w:pPr>
        <w:pStyle w:val="16"/>
        <w:numPr>
          <w:ilvl w:val="0"/>
          <w:numId w:val="1"/>
        </w:numPr>
        <w:spacing w:after="60" w:line="276" w:lineRule="auto"/>
      </w:pPr>
      <w:r>
        <w:t>Agility Robotics：约 10 亿美元+，筹备上市。</w:t>
      </w:r>
    </w:p>
    <w:p w14:paraId="466E3A1F">
      <w:pPr>
        <w:pStyle w:val="16"/>
        <w:numPr>
          <w:ilvl w:val="0"/>
          <w:numId w:val="1"/>
        </w:numPr>
        <w:spacing w:after="60" w:line="276" w:lineRule="auto"/>
      </w:pPr>
      <w:r>
        <w:t>World Labs：50 亿美元（2026-02，10 亿战略轮，累计 12.3 亿）。</w:t>
      </w:r>
    </w:p>
    <w:p w14:paraId="29B1AA0F">
      <w:pPr>
        <w:spacing w:before="200" w:after="200"/>
      </w:pPr>
    </w:p>
    <w:p w14:paraId="64E96471">
      <w:pPr>
        <w:spacing w:before="80" w:after="120" w:line="276" w:lineRule="auto"/>
      </w:pPr>
      <w:r>
        <w:rPr>
          <w:i/>
          <w:iCs/>
          <w:color w:val="777777"/>
          <w:sz w:val="18"/>
          <w:szCs w:val="18"/>
        </w:rPr>
        <w:t>数据均为公开报道口径（截至 2026-08-13），不同来源存在口径差异，引用前建议二次核对原始公告；本分析仅供 RoboX 内部融资与 PR 叙事使用。</w:t>
      </w:r>
    </w:p>
    <w:sectPr>
      <w:headerReference r:id="rId3" w:type="default"/>
      <w:footerReference r:id="rId4" w:type="default"/>
      <w:pgSz w:w="16838" w:h="11906" w:orient="landscape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7B273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49E3E">
    <w:pPr>
      <w:pBdr>
        <w:bottom w:val="single" w:color="2E75B6" w:sz="4" w:space="4"/>
      </w:pBdr>
    </w:pPr>
    <w:r>
      <w:rPr>
        <w:color w:val="999999"/>
        <w:sz w:val="16"/>
        <w:szCs w:val="16"/>
      </w:rPr>
      <w:t>RoboX 内部资料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F3200B0"/>
    <w:rsid w:val="3FAB1F1A"/>
    <w:rsid w:val="4B0557C9"/>
    <w:rsid w:val="7DD52E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b/>
      <w:bCs/>
      <w:color w:val="2E75B6"/>
      <w:sz w:val="34"/>
      <w:szCs w:val="34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b/>
      <w:bCs/>
      <w:color w:val="2E75B6"/>
      <w:sz w:val="27"/>
      <w:szCs w:val="27"/>
    </w:rPr>
  </w:style>
  <w:style w:type="paragraph" w:styleId="4">
    <w:name w:val="heading 3"/>
    <w:next w:val="1"/>
    <w:qFormat/>
    <w:uiPriority w:val="0"/>
    <w:pPr>
      <w:spacing w:after="120"/>
    </w:pPr>
    <w:rPr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after="120"/>
    </w:pPr>
    <w:rPr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after="120"/>
    </w:pPr>
    <w:rPr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after="120"/>
    </w:pPr>
    <w:rPr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pPr>
      <w:spacing w:after="120"/>
    </w:pPr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after="120"/>
    </w:pPr>
    <w:rPr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760</Words>
  <Characters>972</Characters>
  <TotalTime>4</TotalTime>
  <ScaleCrop>false</ScaleCrop>
  <LinksUpToDate>false</LinksUpToDate>
  <CharactersWithSpaces>1079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2026-08-13T03:20:00Z</dcterms:created>
  <dc:creator>Un-named</dc:creator>
  <cp:lastModifiedBy>Anson</cp:lastModifiedBy>
  <dcterms:modified xsi:type="dcterms:W3CDTF">2026-08-13T03:29:30Z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C31C5A20C8C1428CBAF155CA6D542991_12</vt:lpwstr>
  </property>
</Properties>
</file>