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C9AC6"/>
    <w:p w14:paraId="390B512A"/>
    <w:p w14:paraId="2A1175B9">
      <w:pPr>
        <w:jc w:val="center"/>
      </w:pPr>
      <w:r>
        <w:rPr>
          <w:rFonts w:hint="eastAsia" w:ascii="微软雅黑" w:hAnsi="微软雅黑" w:eastAsia="微软雅黑"/>
          <w:b/>
          <w:color w:val="0F172A"/>
          <w:sz w:val="48"/>
        </w:rPr>
        <w:t>ROBOX 合肥政府合作框架动议</w:t>
      </w:r>
      <w:r>
        <w:rPr>
          <w:rFonts w:ascii="微软雅黑" w:hAnsi="微软雅黑" w:eastAsia="微软雅黑"/>
          <w:b/>
          <w:color w:val="0F172A"/>
          <w:sz w:val="48"/>
        </w:rPr>
        <w:br w:type="textWrapping"/>
      </w:r>
      <w:r>
        <w:rPr>
          <w:rFonts w:hint="eastAsia" w:ascii="微软雅黑" w:hAnsi="微软雅黑" w:eastAsia="微软雅黑"/>
          <w:b/>
          <w:color w:val="0F172A"/>
          <w:sz w:val="48"/>
        </w:rPr>
        <w:t>与产业载体申请建议</w:t>
      </w:r>
    </w:p>
    <w:p w14:paraId="4456B32C"/>
    <w:p w14:paraId="1C446702">
      <w:pPr>
        <w:jc w:val="center"/>
      </w:pPr>
      <w:r>
        <w:rPr>
          <w:rFonts w:hint="eastAsia" w:ascii="微软雅黑" w:hAnsi="微软雅黑" w:eastAsia="微软雅黑"/>
          <w:color w:val="64748B"/>
          <w:sz w:val="22"/>
        </w:rPr>
        <w:t>编制：Anson ·    日期：2026年8月3日    密级：内部讨论稿</w:t>
      </w:r>
    </w:p>
    <w:p w14:paraId="1A6F7447"/>
    <w:p w14:paraId="19C4DE72">
      <w:pPr>
        <w:jc w:val="center"/>
      </w:pPr>
      <w:r>
        <w:rPr>
          <w:rFonts w:hint="eastAsia" w:ascii="微软雅黑" w:hAnsi="微软雅黑" w:eastAsia="微软雅黑"/>
          <w:color w:val="64748B"/>
          <w:sz w:val="18"/>
        </w:rPr>
        <w:t>依据：ROBOX BP、《ROBOX具身智能数据自采商业模式完整分析报告》、</w:t>
      </w:r>
      <w:r>
        <w:rPr>
          <w:rFonts w:ascii="微软雅黑" w:hAnsi="微软雅黑" w:eastAsia="微软雅黑"/>
          <w:color w:val="64748B"/>
          <w:sz w:val="18"/>
        </w:rPr>
        <w:br w:type="textWrapping"/>
      </w:r>
      <w:r>
        <w:rPr>
          <w:rFonts w:hint="eastAsia" w:ascii="微软雅黑" w:hAnsi="微软雅黑" w:eastAsia="微软雅黑"/>
          <w:color w:val="64748B"/>
          <w:sz w:val="18"/>
        </w:rPr>
        <w:t>《安徽省智能机器人产业发展行动方案(2025-2027年)》、合肥市"6128"工程、《安徽省"人工智能+万物"应用行动方案》</w:t>
      </w:r>
    </w:p>
    <w:p w14:paraId="2BE8FEBB">
      <w:r>
        <w:br w:type="page"/>
      </w:r>
    </w:p>
    <w:p w14:paraId="41236093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核心思路：为什么要"在大框架里提诉求"</w:t>
      </w:r>
    </w:p>
    <w:p w14:paraId="41D7857A">
      <w:pPr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ROBOX 当前处于天使轮阶段。在这个阶段与政府沟通，如果直接提"要钱、要地、要补贴"，不符合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当前发展阶段，</w:t>
      </w:r>
      <w:r>
        <w:rPr>
          <w:rFonts w:hint="eastAsia" w:ascii="微软雅黑" w:hAnsi="微软雅黑" w:eastAsia="微软雅黑"/>
          <w:b w:val="0"/>
          <w:sz w:val="22"/>
        </w:rPr>
        <w:t>很难获得重视。</w:t>
      </w:r>
    </w:p>
    <w:p w14:paraId="6A5069E2">
      <w:pPr>
        <w:rPr>
          <w:b/>
          <w:bCs/>
        </w:rPr>
      </w:pPr>
      <w:r>
        <w:rPr>
          <w:rFonts w:hint="eastAsia" w:ascii="微软雅黑" w:hAnsi="微软雅黑" w:eastAsia="微软雅黑"/>
          <w:b/>
          <w:bCs/>
          <w:sz w:val="22"/>
        </w:rPr>
        <w:t>正确的策略是：先帮政府解决问题，再把企业诉求嵌套进去。</w:t>
      </w:r>
    </w:p>
    <w:p w14:paraId="4F374855">
      <w:pPr>
        <w:rPr>
          <w:rFonts w:hint="eastAsia" w:ascii="微软雅黑" w:hAnsi="微软雅黑" w:eastAsia="微软雅黑"/>
          <w:b w:val="0"/>
          <w:sz w:val="22"/>
          <w:lang w:eastAsia="zh-CN"/>
        </w:rPr>
      </w:pPr>
      <w:r>
        <w:rPr>
          <w:rFonts w:hint="eastAsia" w:ascii="微软雅黑" w:hAnsi="微软雅黑" w:eastAsia="微软雅黑"/>
          <w:b w:val="0"/>
          <w:sz w:val="22"/>
        </w:rPr>
        <w:t>合肥的产业语境与杭州有本质差异。杭州是"数据基建有布局但触觉数据空白"，ROBOX 的定位是"填补空白"</w:t>
      </w:r>
      <w:r>
        <w:rPr>
          <w:rFonts w:hint="eastAsia" w:ascii="微软雅黑" w:hAnsi="微软雅黑" w:eastAsia="微软雅黑"/>
          <w:b w:val="0"/>
          <w:sz w:val="22"/>
          <w:lang w:eastAsia="zh-CN"/>
        </w:rPr>
        <w:t>。</w:t>
      </w:r>
    </w:p>
    <w:p w14:paraId="7265E9AA">
      <w:r>
        <w:rPr>
          <w:rFonts w:hint="eastAsia" w:ascii="微软雅黑" w:hAnsi="微软雅黑" w:eastAsia="微软雅黑"/>
          <w:b w:val="0"/>
          <w:sz w:val="22"/>
        </w:rPr>
        <w:t>合肥则是"具身智能数据基建已相当成熟"——已有5000㎡机器人数据采集训练场、79台机器人同时训练、年产200万条合规数据、安徽首张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具身智能数据产权证书</w:t>
      </w:r>
      <w:r>
        <w:rPr>
          <w:rFonts w:hint="eastAsia" w:ascii="微软雅黑" w:hAnsi="微软雅黑" w:eastAsia="微软雅黑"/>
          <w:b w:val="0"/>
          <w:sz w:val="22"/>
        </w:rPr>
        <w:t>已落地。因此，ROBOX 在合肥的策略不是"填补空白"，而是"能力升级"：将合肥已有的视觉-动作数据采集能力，升级为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"视觉-触觉-动作"多模态数据采集与治理能力</w:t>
      </w:r>
      <w:r>
        <w:rPr>
          <w:rFonts w:hint="eastAsia" w:ascii="微软雅黑" w:hAnsi="微软雅黑" w:eastAsia="微软雅黑"/>
          <w:b w:val="0"/>
          <w:sz w:val="22"/>
        </w:rPr>
        <w:t>，以 TacWM (Tactile World Model，触觉世界模型) 触觉预测层作为差异化增量。</w:t>
      </w:r>
    </w:p>
    <w:p w14:paraId="3ADF0A8C">
      <w:r>
        <w:rPr>
          <w:rFonts w:hint="eastAsia" w:ascii="微软雅黑" w:hAnsi="微软雅黑" w:eastAsia="微软雅黑"/>
          <w:b w:val="0"/>
          <w:sz w:val="22"/>
        </w:rPr>
        <w:t>安徽省《智能机器人产业发展行动方案(2025-2027年)》明确提出"十百千"目标（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10户龙头、100项关键技术</w:t>
      </w:r>
      <w:r>
        <w:rPr>
          <w:rFonts w:hint="eastAsia" w:ascii="微软雅黑" w:hAnsi="微软雅黑" w:eastAsia="微软雅黑"/>
          <w:b w:val="0"/>
          <w:sz w:val="22"/>
        </w:rPr>
        <w:t>、1000亿营收），"6128"工程设立100亿元未来产业基金，高新区每年安排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5000万元算力券</w:t>
      </w:r>
      <w:r>
        <w:rPr>
          <w:rFonts w:hint="eastAsia" w:ascii="微软雅黑" w:hAnsi="微软雅黑" w:eastAsia="微软雅黑"/>
          <w:b w:val="0"/>
          <w:sz w:val="22"/>
        </w:rPr>
        <w:t>。合肥市2024年智能机器人产值已突破500亿元，产业链上下游企业超160家。ROBOX 的技术栈（System 2/1/0 具身大脑、TacWM 触觉世界模型、90.6% VLA (Vision-Language-Action，视觉-语言-动作) 成功率、50万小时人类操作数据）恰好是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合肥从"本体制造"向"智能大脑"跃迁所需要的能力</w:t>
      </w:r>
      <w:r>
        <w:rPr>
          <w:rFonts w:hint="eastAsia" w:ascii="微软雅黑" w:hAnsi="微软雅黑" w:eastAsia="微软雅黑"/>
          <w:b w:val="0"/>
          <w:sz w:val="22"/>
        </w:rPr>
        <w:t>。</w:t>
      </w:r>
    </w:p>
    <w:p w14:paraId="6F3BF4FF">
      <w:r>
        <w:rPr>
          <w:rFonts w:hint="eastAsia" w:ascii="微软雅黑" w:hAnsi="微软雅黑" w:eastAsia="微软雅黑"/>
          <w:b w:val="0"/>
          <w:sz w:val="22"/>
        </w:rPr>
        <w:t>因此，</w:t>
      </w:r>
      <w:r>
        <w:rPr>
          <w:rFonts w:hint="eastAsia" w:ascii="微软雅黑" w:hAnsi="微软雅黑" w:eastAsia="微软雅黑"/>
          <w:b/>
          <w:bCs/>
          <w:sz w:val="22"/>
        </w:rPr>
        <w:t>合作框架的核心逻辑是：</w:t>
      </w:r>
      <w:r>
        <w:rPr>
          <w:rFonts w:hint="eastAsia" w:ascii="微软雅黑" w:hAnsi="微软雅黑" w:eastAsia="微软雅黑"/>
          <w:b w:val="0"/>
          <w:sz w:val="22"/>
        </w:rPr>
        <w:t>ROBOX 帮合肥完成具身智能产业的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"触觉数据升级、标准话语权抢占、</w:t>
      </w:r>
      <w:r>
        <w:rPr>
          <w:rFonts w:hint="eastAsia" w:ascii="微软雅黑" w:hAnsi="微软雅黑" w:eastAsia="微软雅黑"/>
          <w:b w:val="0"/>
          <w:color w:val="0000FF"/>
          <w:sz w:val="22"/>
          <w:lang w:val="en-US" w:eastAsia="zh-CN"/>
        </w:rPr>
        <w:t>商业服务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场景深度赋能"</w:t>
      </w:r>
      <w:r>
        <w:rPr>
          <w:rFonts w:hint="eastAsia" w:ascii="微软雅黑" w:hAnsi="微软雅黑" w:eastAsia="微软雅黑"/>
          <w:b w:val="0"/>
          <w:sz w:val="22"/>
        </w:rPr>
        <w:t>三件大事，合肥政府帮 ROBOX 解决"算力、场景准入、场地、人才、资金"五个早期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要素瓶颈</w:t>
      </w:r>
      <w:r>
        <w:rPr>
          <w:rFonts w:hint="eastAsia" w:ascii="微软雅黑" w:hAnsi="微软雅黑" w:eastAsia="微软雅黑"/>
          <w:b w:val="0"/>
          <w:sz w:val="22"/>
        </w:rPr>
        <w:t>。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政府和企业</w:t>
      </w:r>
      <w:r>
        <w:rPr>
          <w:rFonts w:hint="eastAsia" w:ascii="微软雅黑" w:hAnsi="微软雅黑" w:eastAsia="微软雅黑"/>
          <w:b w:val="0"/>
          <w:sz w:val="22"/>
        </w:rPr>
        <w:t>双向赋能。</w:t>
      </w:r>
    </w:p>
    <w:p w14:paraId="3979DAA1">
      <w:r>
        <w:br w:type="page"/>
      </w:r>
    </w:p>
    <w:p w14:paraId="6D509BA3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背景：合肥在人工智能、具身智能及数据治理领域已有的进展（截至2026年7月）</w:t>
      </w:r>
    </w:p>
    <w:p w14:paraId="0C791EF9">
      <w:r>
        <w:rPr>
          <w:rFonts w:hint="eastAsia" w:ascii="微软雅黑" w:hAnsi="微软雅黑" w:eastAsia="微软雅黑"/>
          <w:b w:val="0"/>
          <w:sz w:val="22"/>
        </w:rPr>
        <w:t>在提出合作框架之前，必须清醒认识合肥已有的产业布局。合肥并非"空白市场"——恰恰相反，合肥在具身智能领域的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政策力度、数据基建投入和产业集聚程度</w:t>
      </w:r>
      <w:r>
        <w:rPr>
          <w:rFonts w:hint="eastAsia" w:ascii="微软雅黑" w:hAnsi="微软雅黑" w:eastAsia="微软雅黑"/>
          <w:b w:val="0"/>
          <w:sz w:val="22"/>
        </w:rPr>
        <w:t>，在全国范围内属于第一梯队。ROBOX 的方案设计必须与这些既有布局形成互补而非重复。</w:t>
      </w:r>
    </w:p>
    <w:p w14:paraId="01DA1819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一、省级政策框架："十百千"目标与"人工智能+万物"工程</w:t>
      </w:r>
    </w:p>
    <w:p w14:paraId="5BFD5192">
      <w:r>
        <w:rPr>
          <w:rFonts w:hint="eastAsia" w:ascii="微软雅黑" w:hAnsi="微软雅黑" w:eastAsia="微软雅黑"/>
          <w:b w:val="0"/>
          <w:sz w:val="22"/>
        </w:rPr>
        <w:t>2025年11月，安徽省政府办公厅印发《安徽省智能机器人产业发展行动方案(2025-2027年)》，提出"十百千"发展格局：培育10户以上细分领域国内龙头企业、突破100项以上关键技术及标志性产品、全产业链营业收入达到1000亿元。方案明确提出"支持建设智能机器人数据训练场等创新平台"，对建成且正常运营的省级数据训练场，按设备（含软件）投入分类分档给予奖补，最高不超过500万元。</w:t>
      </w:r>
    </w:p>
    <w:p w14:paraId="004257E6">
      <w:pPr>
        <w:rPr>
          <w:color w:val="0000FF"/>
        </w:rPr>
      </w:pPr>
      <w:r>
        <w:rPr>
          <w:rFonts w:hint="eastAsia" w:ascii="微软雅黑" w:hAnsi="微软雅黑" w:eastAsia="微软雅黑"/>
          <w:b w:val="0"/>
          <w:sz w:val="22"/>
        </w:rPr>
        <w:t>2025年12月，安徽省政府印发《安徽省"人工智能+万物"应用行动方案》，实施"十百千万"工程：聚焦十大重点方向、布局百个重点领域、推动千家主体联动、保障万项应用落地。方案将"具身智能"列为模型应用体系的重点前沿赛道，明确提出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"高标准建设国家(合肥)数据标注基地""建设重点领域公共、行业高质量训练数据集""推进可信数据空间建设"。</w:t>
      </w:r>
    </w:p>
    <w:p w14:paraId="77222AD7">
      <w:r>
        <w:rPr>
          <w:rFonts w:hint="eastAsia" w:ascii="微软雅黑" w:hAnsi="微软雅黑" w:eastAsia="微软雅黑"/>
          <w:b w:val="0"/>
          <w:sz w:val="22"/>
        </w:rPr>
        <w:t>2025年9月，安徽印发《打造通用人工智能产业创新和应用高地若干政策(2.0版)》，对符合条件的算力使用方给予算力总支出20%的补贴，叠加国家算力券(10%/30%)和市级补贴，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综合补贴最高可达75%</w:t>
      </w:r>
      <w:r>
        <w:rPr>
          <w:rFonts w:hint="eastAsia" w:ascii="微软雅黑" w:hAnsi="微软雅黑" w:eastAsia="微软雅黑"/>
          <w:b w:val="0"/>
          <w:sz w:val="22"/>
        </w:rPr>
        <w:t>。"三首"产品（首台套/首批次/首版次）成效显著者</w:t>
      </w:r>
      <w:r>
        <w:rPr>
          <w:rFonts w:hint="eastAsia" w:ascii="微软雅黑" w:hAnsi="微软雅黑" w:eastAsia="微软雅黑"/>
          <w:b w:val="0"/>
          <w:color w:val="0000FF"/>
          <w:sz w:val="22"/>
        </w:rPr>
        <w:t>最高奖补1000万元</w:t>
      </w:r>
      <w:r>
        <w:rPr>
          <w:rFonts w:hint="eastAsia" w:ascii="微软雅黑" w:hAnsi="微软雅黑" w:eastAsia="微软雅黑"/>
          <w:b w:val="0"/>
          <w:sz w:val="22"/>
        </w:rPr>
        <w:t>。</w:t>
      </w:r>
    </w:p>
    <w:p w14:paraId="1B630357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二、合肥市级政策："6128"工程与100亿未来产业基金</w:t>
      </w:r>
    </w:p>
    <w:p w14:paraId="1BE1CD93">
      <w:r>
        <w:rPr>
          <w:rFonts w:hint="eastAsia" w:ascii="微软雅黑" w:hAnsi="微软雅黑" w:eastAsia="微软雅黑"/>
          <w:b w:val="0"/>
          <w:sz w:val="22"/>
        </w:rPr>
        <w:t>2025年3月，合肥正式推出"6128"行动计划，这是目前全国最具系统性的地级市智能机器人产业政策：</w:t>
      </w:r>
    </w:p>
    <w:p w14:paraId="5E647B0F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60：一年内开放60家整车配套企业供应链目录（合肥依托蔚来、江淮、奇瑞等整车企业，为机器人企业提供跨界供应链机会）</w:t>
      </w:r>
    </w:p>
    <w:p w14:paraId="35ECC26F">
      <w:pPr>
        <w:pStyle w:val="16"/>
        <w:ind w:left="680"/>
        <w:rPr>
          <w:color w:val="0000FF"/>
        </w:rPr>
      </w:pPr>
      <w:r>
        <w:rPr>
          <w:rFonts w:hint="eastAsia" w:ascii="微软雅黑" w:hAnsi="微软雅黑" w:eastAsia="微软雅黑"/>
          <w:sz w:val="22"/>
        </w:rPr>
        <w:t>100：</w:t>
      </w:r>
      <w:r>
        <w:rPr>
          <w:rFonts w:hint="eastAsia" w:ascii="微软雅黑" w:hAnsi="微软雅黑" w:eastAsia="微软雅黑"/>
          <w:color w:val="00B050"/>
          <w:sz w:val="22"/>
        </w:rPr>
        <w:t>为100家企业提供公共服务与技术攻关支持</w:t>
      </w:r>
    </w:p>
    <w:p w14:paraId="16BBF7CB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2：打通华为、讯飞两大多模态"智慧大脑"，形成共性服务能力</w:t>
      </w:r>
    </w:p>
    <w:p w14:paraId="54B40DC9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8：在</w:t>
      </w:r>
      <w:r>
        <w:rPr>
          <w:rFonts w:hint="eastAsia" w:ascii="微软雅黑" w:hAnsi="微软雅黑" w:eastAsia="微软雅黑"/>
          <w:color w:val="00B050"/>
          <w:sz w:val="22"/>
        </w:rPr>
        <w:t>8大应用场景</w:t>
      </w:r>
      <w:r>
        <w:rPr>
          <w:rFonts w:hint="eastAsia" w:ascii="微软雅黑" w:hAnsi="微软雅黑" w:eastAsia="微软雅黑"/>
          <w:sz w:val="22"/>
        </w:rPr>
        <w:t>加速落地（工业制造、商业服务、公共服务、特种服务等）</w:t>
      </w:r>
    </w:p>
    <w:p w14:paraId="3FE6BB42">
      <w:r>
        <w:rPr>
          <w:rFonts w:hint="eastAsia" w:ascii="微软雅黑" w:hAnsi="微软雅黑" w:eastAsia="微软雅黑"/>
          <w:b w:val="0"/>
          <w:sz w:val="22"/>
        </w:rPr>
        <w:t>资金保障方面：设立100亿元未来产业基金；三年内投入20亿元建设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公共服务平台</w:t>
      </w:r>
      <w:r>
        <w:rPr>
          <w:rFonts w:hint="eastAsia" w:ascii="微软雅黑" w:hAnsi="微软雅黑" w:eastAsia="微软雅黑"/>
          <w:b w:val="0"/>
          <w:sz w:val="22"/>
        </w:rPr>
        <w:t>；每年1亿元专项补贴直接补贴企业研发成本。2025年3月大会现场签约金额超65亿元，覆盖瑶海区（乐聚机器人）、包河区（中鼎股份、零次方机器人等）、高新区（聆动通用、容知日新等）、蜀山区（云蛟科技）、庐江县（翌视科技）、科大硅谷（伯牙智能等）等项目。</w:t>
      </w:r>
    </w:p>
    <w:p w14:paraId="6382C026">
      <w:r>
        <w:rPr>
          <w:rFonts w:hint="eastAsia" w:ascii="微软雅黑" w:hAnsi="微软雅黑" w:eastAsia="微软雅黑"/>
          <w:b w:val="0"/>
          <w:sz w:val="22"/>
        </w:rPr>
        <w:t>《合肥市智能机器人产业发展行动计划(2024-2026年）》提出：到2026年，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引培集聚创新创业团队突破50个、培育示范应用场景30个</w:t>
      </w:r>
      <w:r>
        <w:rPr>
          <w:rFonts w:hint="eastAsia" w:ascii="微软雅黑" w:hAnsi="微软雅黑" w:eastAsia="微软雅黑"/>
          <w:b w:val="0"/>
          <w:sz w:val="22"/>
        </w:rPr>
        <w:t>、核心产业规模突破100亿元。构建"225"产业生态布局——2个智能机器人产业园、2个智能机器人科技服务业集聚区、5个机器人典型应用示范区。建设数据采集和训练中心、加工服务中心、智能测评中心三大公共服务平台。</w:t>
      </w:r>
    </w:p>
    <w:p w14:paraId="7CFA410B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三、合肥高新区：具身智能产业政策高地</w:t>
      </w:r>
    </w:p>
    <w:p w14:paraId="0976EC2D">
      <w:r>
        <w:rPr>
          <w:rFonts w:hint="eastAsia" w:ascii="微软雅黑" w:hAnsi="微软雅黑" w:eastAsia="微软雅黑"/>
          <w:b w:val="0"/>
          <w:sz w:val="22"/>
        </w:rPr>
        <w:t>合肥高新区率先出台《合肥高新区具身智能机器人产业发展实施方案》，是目前全国最具力度的区级具身智能专项政策：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4968"/>
        <w:gridCol w:w="2220"/>
      </w:tblGrid>
      <w:tr w14:paraId="42FD2E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563EB"/>
          </w:tcPr>
          <w:p w14:paraId="38F1B33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政策维度</w:t>
            </w:r>
          </w:p>
        </w:tc>
        <w:tc>
          <w:tcPr>
            <w:tcW w:w="5102" w:type="dxa"/>
            <w:shd w:val="clear" w:color="auto" w:fill="2563EB"/>
          </w:tcPr>
          <w:p w14:paraId="7B43AB8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2268" w:type="dxa"/>
            <w:shd w:val="clear" w:color="auto" w:fill="2563EB"/>
          </w:tcPr>
          <w:p w14:paraId="6129E6D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金额力度</w:t>
            </w:r>
          </w:p>
        </w:tc>
      </w:tr>
      <w:tr w14:paraId="124434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A140E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技术攻坚</w:t>
            </w:r>
          </w:p>
        </w:tc>
        <w:tc>
          <w:tcPr>
            <w:tcW w:w="5102" w:type="dxa"/>
          </w:tcPr>
          <w:p w14:paraId="5B94D94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配套资金支持核心技术研发，定向委托攻关"大脑-小脑-核心部组件-本体"全链路</w:t>
            </w:r>
          </w:p>
        </w:tc>
        <w:tc>
          <w:tcPr>
            <w:tcW w:w="2268" w:type="dxa"/>
          </w:tcPr>
          <w:p w14:paraId="643D573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最高1000万元</w:t>
            </w:r>
          </w:p>
        </w:tc>
      </w:tr>
      <w:tr w14:paraId="259397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9A32B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企业培育</w:t>
            </w:r>
          </w:p>
        </w:tc>
        <w:tc>
          <w:tcPr>
            <w:tcW w:w="5102" w:type="dxa"/>
          </w:tcPr>
          <w:p w14:paraId="25F3BF0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创业团队奖励，梯度扶持，培育专精特新企业</w:t>
            </w:r>
          </w:p>
        </w:tc>
        <w:tc>
          <w:tcPr>
            <w:tcW w:w="2268" w:type="dxa"/>
          </w:tcPr>
          <w:p w14:paraId="11A20B8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最高1000万元</w:t>
            </w:r>
          </w:p>
        </w:tc>
      </w:tr>
      <w:tr w14:paraId="30DF83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78615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平台赋能</w:t>
            </w:r>
          </w:p>
        </w:tc>
        <w:tc>
          <w:tcPr>
            <w:tcW w:w="5102" w:type="dxa"/>
          </w:tcPr>
          <w:p w14:paraId="51BBEAE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算力券+新建平台补助投资额30%</w:t>
            </w:r>
          </w:p>
        </w:tc>
        <w:tc>
          <w:tcPr>
            <w:tcW w:w="2268" w:type="dxa"/>
          </w:tcPr>
          <w:p w14:paraId="330EB50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每年5000万元算力券</w:t>
            </w:r>
          </w:p>
        </w:tc>
      </w:tr>
      <w:tr w14:paraId="33DE6F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9D6173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场景应用</w:t>
            </w:r>
          </w:p>
        </w:tc>
        <w:tc>
          <w:tcPr>
            <w:tcW w:w="5102" w:type="dxa"/>
          </w:tcPr>
          <w:p w14:paraId="4733092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专项资金支持场景开放，推动商业化应用</w:t>
            </w:r>
          </w:p>
        </w:tc>
        <w:tc>
          <w:tcPr>
            <w:tcW w:w="2268" w:type="dxa"/>
          </w:tcPr>
          <w:p w14:paraId="73F86DE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专项资金</w:t>
            </w:r>
          </w:p>
        </w:tc>
      </w:tr>
      <w:tr w14:paraId="0F3888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838292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生态护航</w:t>
            </w:r>
          </w:p>
        </w:tc>
        <w:tc>
          <w:tcPr>
            <w:tcW w:w="5102" w:type="dxa"/>
          </w:tcPr>
          <w:p w14:paraId="5FF9600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重金引进全球顶尖团队，设立产业专项政策和基金</w:t>
            </w:r>
          </w:p>
        </w:tc>
        <w:tc>
          <w:tcPr>
            <w:tcW w:w="2268" w:type="dxa"/>
          </w:tcPr>
          <w:p w14:paraId="57A2AED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产业基金支持</w:t>
            </w:r>
          </w:p>
        </w:tc>
      </w:tr>
      <w:tr w14:paraId="2FA6F3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5BE75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OPC创业生态</w:t>
            </w:r>
          </w:p>
        </w:tc>
        <w:tc>
          <w:tcPr>
            <w:tcW w:w="5102" w:type="dxa"/>
          </w:tcPr>
          <w:p w14:paraId="0394D51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算力券1000万+语料券100万+模型券200万；创业启动资金；住房补贴3.6万/年</w:t>
            </w:r>
          </w:p>
        </w:tc>
        <w:tc>
          <w:tcPr>
            <w:tcW w:w="2268" w:type="dxa"/>
          </w:tcPr>
          <w:p w14:paraId="5970FE0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最高1000万元创业启动</w:t>
            </w:r>
          </w:p>
        </w:tc>
      </w:tr>
    </w:tbl>
    <w:p w14:paraId="1A8ECB8B">
      <w:r>
        <w:rPr>
          <w:rFonts w:hint="eastAsia" w:ascii="微软雅黑" w:hAnsi="微软雅黑" w:eastAsia="微软雅黑"/>
          <w:b w:val="0"/>
          <w:sz w:val="22"/>
        </w:rPr>
        <w:t>高新区集聚了37家具身智能机器人产业链企业、14家创新平台，初步形成"大脑-小脑-核心部组件-本体"研发制造一体化格局。目标到2027年：培育行业头部企业不少于5家、集聚创新创业团队不少于20个、全产业链营业收入突破260亿元。</w:t>
      </w:r>
    </w:p>
    <w:p w14:paraId="4CCC9C0C">
      <w:r>
        <w:rPr>
          <w:rFonts w:hint="eastAsia" w:ascii="微软雅黑" w:hAnsi="微软雅黑" w:eastAsia="微软雅黑"/>
          <w:b w:val="0"/>
          <w:sz w:val="22"/>
        </w:rPr>
        <w:t>高新区方案特别提出"模型训练场景化"——"挖掘生产性、服务性龙头企业真实场景，搭建技术试验场，基于视、触、力、位等多模态数据要素，共建开发真机数据采集平台和数据仿真平台"。这里明确提到了"触"（触觉数据），但合肥目前实际上还没有触觉数据采集能力——这正是 ROBOX 的切入点。</w:t>
      </w:r>
    </w:p>
    <w:p w14:paraId="09D19E68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四、瑶海区：安徽首家"机器人大学"与数据采集训练场</w:t>
      </w:r>
    </w:p>
    <w:p w14:paraId="062E2341">
      <w:r>
        <w:rPr>
          <w:rFonts w:hint="eastAsia" w:ascii="微软雅黑" w:hAnsi="微软雅黑" w:eastAsia="微软雅黑"/>
          <w:b w:val="0"/>
          <w:sz w:val="22"/>
        </w:rPr>
        <w:t>这是合肥最具标志性的具身智能数据基建资产，也是 ROBOX 在合肥最重要的潜在合作/竞争对象。</w:t>
      </w:r>
    </w:p>
    <w:p w14:paraId="6236CDE9">
      <w:r>
        <w:rPr>
          <w:rFonts w:hint="eastAsia" w:ascii="微软雅黑" w:hAnsi="微软雅黑" w:eastAsia="微软雅黑"/>
          <w:b w:val="0"/>
          <w:sz w:val="22"/>
        </w:rPr>
        <w:t>合肥市具身智能机器人数据采集训练场，位于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瑶海区长三角数字科技示范园</w:t>
      </w:r>
      <w:r>
        <w:rPr>
          <w:rFonts w:hint="eastAsia" w:ascii="微软雅黑" w:hAnsi="微软雅黑" w:eastAsia="微软雅黑"/>
          <w:b w:val="0"/>
          <w:sz w:val="22"/>
        </w:rPr>
        <w:t>，由合肥国先控股与瑶海科创合资成立的"合肥具身数据运营管理有限公司"运营。发展历程：</w:t>
      </w:r>
    </w:p>
    <w:p w14:paraId="529CB2CF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2025年5月：700㎡预训练场建成试运营</w:t>
      </w:r>
    </w:p>
    <w:p w14:paraId="055FF389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2025年12月：扩建为5000㎡正式训练场，适配超百台机器人</w:t>
      </w:r>
    </w:p>
    <w:p w14:paraId="620A685B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2026年7月：媒体实地报道显示，79台机器人同时"上学"，80多位数据采集师操作</w:t>
      </w:r>
    </w:p>
    <w:p w14:paraId="62E81E0C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规划：1.87万㎡总面积，"一中心+五平台"布局，总投资6.23亿元，目标部署500余台异构机器人集群</w:t>
      </w:r>
    </w:p>
    <w:p w14:paraId="280E7D90">
      <w:r>
        <w:rPr>
          <w:rFonts w:hint="eastAsia" w:ascii="微软雅黑" w:hAnsi="微软雅黑" w:eastAsia="微软雅黑"/>
          <w:b w:val="0"/>
          <w:sz w:val="22"/>
        </w:rPr>
        <w:t>训练场核心特征：</w:t>
      </w:r>
    </w:p>
    <w:p w14:paraId="68E62592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三级进阶体系：L1基础操作 → L2精准作业 → L3复杂决策</w:t>
      </w:r>
    </w:p>
    <w:p w14:paraId="3D0A4961">
      <w:pPr>
        <w:pStyle w:val="16"/>
        <w:ind w:left="680"/>
      </w:pPr>
      <w:r>
        <w:rPr>
          <w:rFonts w:hint="eastAsia" w:ascii="微软雅黑" w:hAnsi="微软雅黑" w:eastAsia="微软雅黑"/>
          <w:color w:val="00B050"/>
          <w:sz w:val="22"/>
        </w:rPr>
        <w:t>近30个子场景：商超、家居、厨房等生活服务场景</w:t>
      </w:r>
      <w:r>
        <w:rPr>
          <w:rFonts w:hint="eastAsia" w:ascii="微软雅黑" w:hAnsi="微软雅黑" w:eastAsia="微软雅黑"/>
          <w:sz w:val="22"/>
        </w:rPr>
        <w:t xml:space="preserve"> + 工业制造（汽车底盘拧螺丝、PCB板上料）、智慧物流（包裹识别与分拣）</w:t>
      </w:r>
    </w:p>
    <w:p w14:paraId="365919AD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入驻企业：乐聚、零次方、自变量、聆动通用等多家本体企业</w:t>
      </w:r>
    </w:p>
    <w:p w14:paraId="44F44505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年产数据：200万条合规数据</w:t>
      </w:r>
    </w:p>
    <w:p w14:paraId="711CDE64">
      <w:pPr>
        <w:pStyle w:val="16"/>
        <w:ind w:left="680"/>
      </w:pPr>
      <w:r>
        <w:rPr>
          <w:rFonts w:hint="eastAsia" w:ascii="微软雅黑" w:hAnsi="微软雅黑" w:eastAsia="微软雅黑"/>
          <w:sz w:val="22"/>
        </w:rPr>
        <w:t>2026年5月：开放原子开源基金会孵化的</w:t>
      </w:r>
      <w:r>
        <w:rPr>
          <w:rFonts w:hint="eastAsia" w:ascii="微软雅黑" w:hAnsi="微软雅黑" w:eastAsia="微软雅黑"/>
          <w:color w:val="00B050"/>
          <w:sz w:val="22"/>
        </w:rPr>
        <w:t>国家级具身智能开源数据集社区</w:t>
      </w:r>
      <w:r>
        <w:rPr>
          <w:rFonts w:hint="eastAsia" w:ascii="微软雅黑" w:hAnsi="微软雅黑" w:eastAsia="微软雅黑"/>
          <w:sz w:val="22"/>
        </w:rPr>
        <w:t>在瑶海揭牌</w:t>
      </w:r>
    </w:p>
    <w:p w14:paraId="067F0486">
      <w:r>
        <w:rPr>
          <w:rFonts w:hint="eastAsia" w:ascii="微软雅黑" w:hAnsi="微软雅黑" w:eastAsia="微软雅黑"/>
          <w:b w:val="0"/>
          <w:sz w:val="22"/>
        </w:rPr>
        <w:t>关键进展——安徽首张具身智能数据产权证书：2026年7月，合肥具身数据运营管理有限公司的"2025年至2026年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合肥市智能机器人万物抓取数据集</w:t>
      </w:r>
      <w:r>
        <w:rPr>
          <w:rFonts w:hint="eastAsia" w:ascii="微软雅黑" w:hAnsi="微软雅黑" w:eastAsia="微软雅黑"/>
          <w:b w:val="0"/>
          <w:sz w:val="22"/>
        </w:rPr>
        <w:t>"在安徽省数据交易所完成产权登记。数据维度包括头部与左右腕三路摄像头同步视频、文本指令、末端夹爪实时位姿信息。但注意：该数据集完全是视觉-动作模态，没有触觉数据。</w:t>
      </w:r>
    </w:p>
    <w:p w14:paraId="2236D36E">
      <w:r>
        <w:rPr>
          <w:rFonts w:hint="eastAsia" w:ascii="微软雅黑" w:hAnsi="微软雅黑" w:eastAsia="微软雅黑"/>
          <w:b w:val="0"/>
          <w:sz w:val="22"/>
        </w:rPr>
        <w:t>运营主体"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合肥具身数据运营管理有限公司</w:t>
      </w:r>
      <w:r>
        <w:rPr>
          <w:rFonts w:hint="eastAsia" w:ascii="微软雅黑" w:hAnsi="微软雅黑" w:eastAsia="微软雅黑"/>
          <w:b w:val="0"/>
          <w:sz w:val="22"/>
        </w:rPr>
        <w:t>"由合肥国先控股（国资背景）与瑶海科创合资成立——这意味着数据采集训练场是国资主导的平台型基础设施，不是某家企业的私有设施。ROBOX 与它的关系应该是"技术赋能方"而非"竞争方"。</w:t>
      </w:r>
    </w:p>
    <w:p w14:paraId="6C80C6F4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五、国家(合肥)数据标注基地：全国首个城市级数据标注规划</w:t>
      </w:r>
    </w:p>
    <w:p w14:paraId="4B3F3C70">
      <w:r>
        <w:rPr>
          <w:rFonts w:hint="eastAsia" w:ascii="微软雅黑" w:hAnsi="微软雅黑" w:eastAsia="微软雅黑"/>
          <w:b w:val="0"/>
          <w:sz w:val="22"/>
        </w:rPr>
        <w:t>合肥是全国首个发布数据标注产业专项规划的城市。《合肥数据标注产业发展规划(2025-2027年)》于2025年3月发布，目标到2027年底形成3000TB标注数据规模，撬动千亿级相关产业生态。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6"/>
        <w:gridCol w:w="2220"/>
        <w:gridCol w:w="2491"/>
        <w:gridCol w:w="2219"/>
      </w:tblGrid>
      <w:tr w14:paraId="3E17CB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563EB"/>
          </w:tcPr>
          <w:p w14:paraId="6366B08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2268" w:type="dxa"/>
            <w:shd w:val="clear" w:color="auto" w:fill="2563EB"/>
          </w:tcPr>
          <w:p w14:paraId="3EEA4D6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截至2025年3月</w:t>
            </w:r>
          </w:p>
        </w:tc>
        <w:tc>
          <w:tcPr>
            <w:tcW w:w="2551" w:type="dxa"/>
            <w:shd w:val="clear" w:color="auto" w:fill="2563EB"/>
          </w:tcPr>
          <w:p w14:paraId="70B1DCF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截至2025年底</w:t>
            </w:r>
          </w:p>
        </w:tc>
        <w:tc>
          <w:tcPr>
            <w:tcW w:w="2268" w:type="dxa"/>
            <w:shd w:val="clear" w:color="auto" w:fill="2563EB"/>
          </w:tcPr>
          <w:p w14:paraId="7E84B5F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2027年目标</w:t>
            </w:r>
          </w:p>
        </w:tc>
      </w:tr>
      <w:tr w14:paraId="368875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FFE1A2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标注数据规模</w:t>
            </w:r>
          </w:p>
        </w:tc>
        <w:tc>
          <w:tcPr>
            <w:tcW w:w="2268" w:type="dxa"/>
          </w:tcPr>
          <w:p w14:paraId="33E7D0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933.3TB</w:t>
            </w:r>
          </w:p>
        </w:tc>
        <w:tc>
          <w:tcPr>
            <w:tcW w:w="2551" w:type="dxa"/>
          </w:tcPr>
          <w:p w14:paraId="60B46AC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超2400TB</w:t>
            </w:r>
          </w:p>
        </w:tc>
        <w:tc>
          <w:tcPr>
            <w:tcW w:w="2268" w:type="dxa"/>
          </w:tcPr>
          <w:p w14:paraId="6DA0C8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3000TB</w:t>
            </w:r>
          </w:p>
        </w:tc>
      </w:tr>
      <w:tr w14:paraId="62647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167E3F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企业数量</w:t>
            </w:r>
          </w:p>
        </w:tc>
        <w:tc>
          <w:tcPr>
            <w:tcW w:w="2268" w:type="dxa"/>
          </w:tcPr>
          <w:p w14:paraId="5C9A7A9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35家</w:t>
            </w:r>
          </w:p>
        </w:tc>
        <w:tc>
          <w:tcPr>
            <w:tcW w:w="2551" w:type="dxa"/>
          </w:tcPr>
          <w:p w14:paraId="2A2813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268" w:type="dxa"/>
          </w:tcPr>
          <w:p w14:paraId="39DC0B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0F1C9B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9855BE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总产值累计</w:t>
            </w:r>
          </w:p>
        </w:tc>
        <w:tc>
          <w:tcPr>
            <w:tcW w:w="2268" w:type="dxa"/>
          </w:tcPr>
          <w:p w14:paraId="2A9B1A3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8.63亿元</w:t>
            </w:r>
          </w:p>
        </w:tc>
        <w:tc>
          <w:tcPr>
            <w:tcW w:w="2551" w:type="dxa"/>
          </w:tcPr>
          <w:p w14:paraId="0AB9159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18.91亿元</w:t>
            </w:r>
          </w:p>
        </w:tc>
        <w:tc>
          <w:tcPr>
            <w:tcW w:w="2268" w:type="dxa"/>
          </w:tcPr>
          <w:p w14:paraId="565E888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30亿元</w:t>
            </w:r>
          </w:p>
        </w:tc>
      </w:tr>
      <w:tr w14:paraId="700C4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C3CB3A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众包注册人员</w:t>
            </w:r>
          </w:p>
        </w:tc>
        <w:tc>
          <w:tcPr>
            <w:tcW w:w="2268" w:type="dxa"/>
          </w:tcPr>
          <w:p w14:paraId="4269C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2551" w:type="dxa"/>
          </w:tcPr>
          <w:p w14:paraId="5B0FF62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超50万人（全国300+城市+海外100+国家）</w:t>
            </w:r>
          </w:p>
        </w:tc>
        <w:tc>
          <w:tcPr>
            <w:tcW w:w="2268" w:type="dxa"/>
          </w:tcPr>
          <w:p w14:paraId="11FA9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 w14:paraId="79510860">
      <w:r>
        <w:rPr>
          <w:rFonts w:hint="eastAsia" w:ascii="微软雅黑" w:hAnsi="微软雅黑" w:eastAsia="微软雅黑"/>
          <w:b w:val="0"/>
          <w:sz w:val="22"/>
        </w:rPr>
        <w:t>合肥市已启动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"人机协同多模态众智标注平台"</w:t>
      </w:r>
      <w:r>
        <w:rPr>
          <w:rFonts w:hint="eastAsia" w:ascii="微软雅黑" w:hAnsi="微软雅黑" w:eastAsia="微软雅黑"/>
          <w:b w:val="0"/>
          <w:sz w:val="22"/>
        </w:rPr>
        <w:t>研发建设，平台数据规模超1PB，总产值超1亿元，相关案例入选国家数据局优秀案例。成立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数据产业协会</w:t>
      </w:r>
      <w:r>
        <w:rPr>
          <w:rFonts w:hint="eastAsia" w:ascii="微软雅黑" w:hAnsi="微软雅黑" w:eastAsia="微软雅黑"/>
          <w:b w:val="0"/>
          <w:sz w:val="22"/>
        </w:rPr>
        <w:t>，集聚128家数据产业上下游会员企业。在《合肥市推动中国声谷建设和人工智能产业高质量发展若干政策》中纳入数据产品及数据治理服务、高质量数据集建设、国家典型案例等3项政策。</w:t>
      </w:r>
    </w:p>
    <w:p w14:paraId="2B84A7F3">
      <w:r>
        <w:rPr>
          <w:rFonts w:hint="eastAsia" w:ascii="微软雅黑" w:hAnsi="微软雅黑" w:eastAsia="微软雅黑"/>
          <w:b w:val="0"/>
          <w:sz w:val="22"/>
        </w:rPr>
        <w:t>对ROBOX的启示：合肥的数据标注产业偏重通用多模态（文本、图像、音视频、自动驾驶点云、医疗影像），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尚未涉足具身智能专用的触觉数据标注</w:t>
      </w:r>
      <w:r>
        <w:rPr>
          <w:rFonts w:hint="eastAsia" w:ascii="微软雅黑" w:hAnsi="微软雅黑" w:eastAsia="微软雅黑"/>
          <w:b w:val="0"/>
          <w:sz w:val="22"/>
        </w:rPr>
        <w:t>。ROBOX 可以提出的差异化定位是：具身智能垂直领域的"触觉数据标注"——TacWM 触觉数据四层标注体系（物理状态层/动作逻辑层/抽象思维层/触觉预测层），这是现有标注基地完全没有的能力。</w:t>
      </w:r>
    </w:p>
    <w:p w14:paraId="62142D1E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六、安徽省数据交易所与数据产权登记体系</w:t>
      </w:r>
    </w:p>
    <w:p w14:paraId="388EAC2C">
      <w:r>
        <w:rPr>
          <w:rFonts w:hint="eastAsia" w:ascii="微软雅黑" w:hAnsi="微软雅黑" w:eastAsia="微软雅黑"/>
          <w:b w:val="0"/>
          <w:sz w:val="22"/>
        </w:rPr>
        <w:t>安徽省在数据要素市场化方面走在全国前列，多个"首创"指标值得关注：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4428"/>
        <w:gridCol w:w="2769"/>
      </w:tblGrid>
      <w:tr w14:paraId="6B0D95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  <w:shd w:val="clear" w:color="auto" w:fill="2563EB"/>
          </w:tcPr>
          <w:p w14:paraId="77949C8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4535" w:type="dxa"/>
            <w:shd w:val="clear" w:color="auto" w:fill="2563EB"/>
          </w:tcPr>
          <w:p w14:paraId="7959E88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进展</w:t>
            </w:r>
          </w:p>
        </w:tc>
        <w:tc>
          <w:tcPr>
            <w:tcW w:w="2835" w:type="dxa"/>
            <w:shd w:val="clear" w:color="auto" w:fill="2563EB"/>
          </w:tcPr>
          <w:p w14:paraId="4F76ED8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全国意义</w:t>
            </w:r>
          </w:p>
        </w:tc>
      </w:tr>
      <w:tr w14:paraId="32DAAE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E8E61E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数据产权登记</w:t>
            </w:r>
          </w:p>
        </w:tc>
        <w:tc>
          <w:tcPr>
            <w:tcW w:w="4535" w:type="dxa"/>
          </w:tcPr>
          <w:p w14:paraId="512057A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累计发放291张数据产权登记证书、11张质押凭证</w:t>
            </w:r>
          </w:p>
        </w:tc>
        <w:tc>
          <w:tcPr>
            <w:tcW w:w="2835" w:type="dxa"/>
          </w:tcPr>
          <w:p w14:paraId="1530919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全国首批试点</w:t>
            </w:r>
          </w:p>
        </w:tc>
      </w:tr>
      <w:tr w14:paraId="164075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</w:tcPr>
          <w:p w14:paraId="3A8427E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数据资产入表</w:t>
            </w:r>
          </w:p>
        </w:tc>
        <w:tc>
          <w:tcPr>
            <w:tcW w:w="4535" w:type="dxa"/>
          </w:tcPr>
          <w:p w14:paraId="7792752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10家企业完成入表、9家通过质押融资</w:t>
            </w:r>
          </w:p>
        </w:tc>
        <w:tc>
          <w:tcPr>
            <w:tcW w:w="2835" w:type="dxa"/>
          </w:tcPr>
          <w:p w14:paraId="4095883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全国首单数据资产ABS（3.21亿元）</w:t>
            </w:r>
          </w:p>
        </w:tc>
      </w:tr>
      <w:tr w14:paraId="60EEF5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485BE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数据交易所</w:t>
            </w:r>
          </w:p>
        </w:tc>
        <w:tc>
          <w:tcPr>
            <w:tcW w:w="4535" w:type="dxa"/>
          </w:tcPr>
          <w:p w14:paraId="7445D92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入驻数商674家，上架数据产品642项，累计交易额3.4亿元</w:t>
            </w:r>
          </w:p>
        </w:tc>
        <w:tc>
          <w:tcPr>
            <w:tcW w:w="2835" w:type="dxa"/>
          </w:tcPr>
          <w:p w14:paraId="15D352C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六大特色专区（含人工智能专区）</w:t>
            </w:r>
          </w:p>
        </w:tc>
      </w:tr>
      <w:tr w14:paraId="1DF6D5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6D2FD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AI专区交易</w:t>
            </w:r>
          </w:p>
        </w:tc>
        <w:tc>
          <w:tcPr>
            <w:tcW w:w="4535" w:type="dxa"/>
          </w:tcPr>
          <w:p w14:paraId="158B9AF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人工智能专区累计交易59笔，交易金额7464万元</w:t>
            </w:r>
          </w:p>
        </w:tc>
        <w:tc>
          <w:tcPr>
            <w:tcW w:w="2835" w:type="dxa"/>
          </w:tcPr>
          <w:p w14:paraId="1AC726D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具身智能数据交易刚起步</w:t>
            </w:r>
          </w:p>
        </w:tc>
      </w:tr>
      <w:tr w14:paraId="2C90A5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6A4F36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数据券政策</w:t>
            </w:r>
          </w:p>
        </w:tc>
        <w:tc>
          <w:tcPr>
            <w:tcW w:w="4535" w:type="dxa"/>
          </w:tcPr>
          <w:p w14:paraId="36DEDEA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全国首创"数据券""算力券"支持政策</w:t>
            </w:r>
          </w:p>
        </w:tc>
        <w:tc>
          <w:tcPr>
            <w:tcW w:w="2835" w:type="dxa"/>
          </w:tcPr>
          <w:p w14:paraId="1F9CAD7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省级数据要素改革专项资金</w:t>
            </w:r>
          </w:p>
        </w:tc>
      </w:tr>
      <w:tr w14:paraId="628020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7539B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可信数据空间</w:t>
            </w:r>
          </w:p>
        </w:tc>
        <w:tc>
          <w:tcPr>
            <w:tcW w:w="4535" w:type="dxa"/>
          </w:tcPr>
          <w:p w14:paraId="497C77B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按国家"三统一"标准建成，上架6个数据空间</w:t>
            </w:r>
          </w:p>
        </w:tc>
        <w:tc>
          <w:tcPr>
            <w:tcW w:w="2835" w:type="dxa"/>
          </w:tcPr>
          <w:p w14:paraId="7FE3197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国家数据基础设施典型案例</w:t>
            </w:r>
          </w:p>
        </w:tc>
      </w:tr>
      <w:tr w14:paraId="141144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</w:tcPr>
          <w:p w14:paraId="3995CAE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数据合规服务</w:t>
            </w:r>
          </w:p>
        </w:tc>
        <w:tc>
          <w:tcPr>
            <w:tcW w:w="4535" w:type="dxa"/>
          </w:tcPr>
          <w:p w14:paraId="268F840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"省市共建"数据合规服务中心揭牌运营</w:t>
            </w:r>
          </w:p>
        </w:tc>
        <w:tc>
          <w:tcPr>
            <w:tcW w:w="2835" w:type="dxa"/>
          </w:tcPr>
          <w:p w14:paraId="2CE1B6E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17条数据出境负面清单</w:t>
            </w:r>
          </w:p>
        </w:tc>
      </w:tr>
      <w:tr w14:paraId="798766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</w:tcPr>
          <w:p w14:paraId="62B4733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具身智能数据确权</w:t>
            </w:r>
          </w:p>
        </w:tc>
        <w:tc>
          <w:tcPr>
            <w:tcW w:w="4535" w:type="dxa"/>
          </w:tcPr>
          <w:p w14:paraId="7123402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安徽首张具身智能数据产权证书（2026.7）</w:t>
            </w:r>
          </w:p>
        </w:tc>
        <w:tc>
          <w:tcPr>
            <w:tcW w:w="2835" w:type="dxa"/>
          </w:tcPr>
          <w:p w14:paraId="3FA08E3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全国首批具身智能数据确权案例</w:t>
            </w:r>
          </w:p>
        </w:tc>
      </w:tr>
    </w:tbl>
    <w:p w14:paraId="3982A84E">
      <w:r>
        <w:rPr>
          <w:rFonts w:hint="eastAsia" w:ascii="微软雅黑" w:hAnsi="微软雅黑" w:eastAsia="微软雅黑"/>
          <w:b w:val="0"/>
          <w:sz w:val="22"/>
        </w:rPr>
        <w:t>2026年3月，安徽省9部门联合印发《深化数据产权登记推进数据要素市场化价值化若干举措》，明确登记凭证可用于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数据流通交易、资产入表、融资担保、资产证券化、作价入股</w:t>
      </w:r>
      <w:r>
        <w:rPr>
          <w:rFonts w:hint="eastAsia" w:ascii="微软雅黑" w:hAnsi="微软雅黑" w:eastAsia="微软雅黑"/>
          <w:b w:val="0"/>
          <w:sz w:val="22"/>
        </w:rPr>
        <w:t>等场景。这是目前全国最完整的数据要素"产权登记-流通交易-资产化"全链条政策。</w:t>
      </w:r>
    </w:p>
    <w:p w14:paraId="5C96DA3C">
      <w:r>
        <w:rPr>
          <w:rFonts w:hint="eastAsia" w:ascii="微软雅黑" w:hAnsi="微软雅黑" w:eastAsia="微软雅黑"/>
          <w:b w:val="0"/>
          <w:sz w:val="22"/>
        </w:rPr>
        <w:t>对ROBOX的关键价值：安徽的数据产权登记体系已经跑通——</w:t>
      </w:r>
      <w:r>
        <w:rPr>
          <w:rFonts w:hint="eastAsia" w:ascii="微软雅黑" w:hAnsi="微软雅黑" w:eastAsia="微软雅黑"/>
          <w:b w:val="0"/>
          <w:color w:val="00B050"/>
          <w:sz w:val="22"/>
        </w:rPr>
        <w:t>从采集到确权到交易到资产入表到融资的全链条。</w:t>
      </w:r>
      <w:r>
        <w:rPr>
          <w:rFonts w:hint="eastAsia" w:ascii="微软雅黑" w:hAnsi="微软雅黑" w:eastAsia="微软雅黑"/>
          <w:b w:val="0"/>
          <w:sz w:val="22"/>
        </w:rPr>
        <w:t>ROBOX 如果在合肥落地，触觉数据集可以直接通过省数据交易所完成产权登记，获得法定权属证明，进而实现数据资产化。这比在杭州从零开始推动要高效得多。</w:t>
      </w:r>
    </w:p>
    <w:p w14:paraId="52E715D1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七、算力基础设施：最高75%补贴</w:t>
      </w:r>
    </w:p>
    <w:p w14:paraId="5A1184C5">
      <w:r>
        <w:rPr>
          <w:rFonts w:hint="eastAsia" w:ascii="微软雅黑" w:hAnsi="微软雅黑" w:eastAsia="微软雅黑"/>
          <w:b w:val="0"/>
          <w:sz w:val="22"/>
        </w:rPr>
        <w:t>截至2025年8月底，安徽省建成智能算力规模超37000P（同比增长236%），其中芜湖26000P、合肥7300P、宿州1600P。主要用户包括科大讯飞、蔚来汽车、智象未来等。</w:t>
      </w:r>
    </w:p>
    <w:p w14:paraId="26961D69">
      <w:r>
        <w:rPr>
          <w:rFonts w:hint="eastAsia" w:ascii="微软雅黑" w:hAnsi="微软雅黑" w:eastAsia="微软雅黑"/>
          <w:b w:val="0"/>
          <w:sz w:val="22"/>
        </w:rPr>
        <w:t>算力补贴政策叠加：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2772"/>
        <w:gridCol w:w="4421"/>
      </w:tblGrid>
      <w:tr w14:paraId="1BDB70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563EB"/>
          </w:tcPr>
          <w:p w14:paraId="34054BB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补贴层级</w:t>
            </w:r>
          </w:p>
        </w:tc>
        <w:tc>
          <w:tcPr>
            <w:tcW w:w="2835" w:type="dxa"/>
            <w:shd w:val="clear" w:color="auto" w:fill="2563EB"/>
          </w:tcPr>
          <w:p w14:paraId="0019503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补贴比例</w:t>
            </w:r>
          </w:p>
        </w:tc>
        <w:tc>
          <w:tcPr>
            <w:tcW w:w="4535" w:type="dxa"/>
            <w:shd w:val="clear" w:color="auto" w:fill="2563EB"/>
          </w:tcPr>
          <w:p w14:paraId="2DF2774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政策依据</w:t>
            </w:r>
          </w:p>
        </w:tc>
      </w:tr>
      <w:tr w14:paraId="0862BC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AEA8B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国家算力券</w:t>
            </w:r>
          </w:p>
        </w:tc>
        <w:tc>
          <w:tcPr>
            <w:tcW w:w="2835" w:type="dxa"/>
          </w:tcPr>
          <w:p w14:paraId="0BF9F8B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10%或30%（分档）</w:t>
            </w:r>
          </w:p>
        </w:tc>
        <w:tc>
          <w:tcPr>
            <w:tcW w:w="4535" w:type="dxa"/>
          </w:tcPr>
          <w:p w14:paraId="42F420F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国家人工智能算力券政策</w:t>
            </w:r>
          </w:p>
        </w:tc>
      </w:tr>
      <w:tr w14:paraId="532B43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8ABFA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省级补贴</w:t>
            </w:r>
          </w:p>
        </w:tc>
        <w:tc>
          <w:tcPr>
            <w:tcW w:w="2835" w:type="dxa"/>
          </w:tcPr>
          <w:p w14:paraId="5E88C38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算力总支出的20%</w:t>
            </w:r>
          </w:p>
        </w:tc>
        <w:tc>
          <w:tcPr>
            <w:tcW w:w="4535" w:type="dxa"/>
          </w:tcPr>
          <w:p w14:paraId="1EA8BE3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《打造通用人工智能产业创新和应用高地若干政策(2.0版)》</w:t>
            </w:r>
          </w:p>
        </w:tc>
      </w:tr>
      <w:tr w14:paraId="4617A0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1C44A5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市级补贴</w:t>
            </w:r>
          </w:p>
        </w:tc>
        <w:tc>
          <w:tcPr>
            <w:tcW w:w="2835" w:type="dxa"/>
          </w:tcPr>
          <w:p w14:paraId="3C7434B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如芜湖25%合同补贴</w:t>
            </w:r>
          </w:p>
        </w:tc>
        <w:tc>
          <w:tcPr>
            <w:tcW w:w="4535" w:type="dxa"/>
          </w:tcPr>
          <w:p w14:paraId="6B3D269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各市根据实际设置</w:t>
            </w:r>
          </w:p>
        </w:tc>
      </w:tr>
      <w:tr w14:paraId="7DB5C4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FA230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高新区</w:t>
            </w:r>
          </w:p>
        </w:tc>
        <w:tc>
          <w:tcPr>
            <w:tcW w:w="2835" w:type="dxa"/>
          </w:tcPr>
          <w:p w14:paraId="1F3F1CA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每年5000万元算力券</w:t>
            </w:r>
          </w:p>
        </w:tc>
        <w:tc>
          <w:tcPr>
            <w:tcW w:w="4535" w:type="dxa"/>
          </w:tcPr>
          <w:p w14:paraId="6E4331B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《高新区具身智能机器人产业发展实施方案》</w:t>
            </w:r>
          </w:p>
        </w:tc>
      </w:tr>
    </w:tbl>
    <w:p w14:paraId="19AF3C12">
      <w:r>
        <w:rPr>
          <w:rFonts w:hint="eastAsia" w:ascii="微软雅黑" w:hAnsi="微软雅黑" w:eastAsia="微软雅黑"/>
          <w:b w:val="0"/>
          <w:sz w:val="22"/>
        </w:rPr>
        <w:t>综合来看，安徽运用国家、省、市三级智能算力补贴政策，能给予算力使用方智能算力最高75%的补贴——这意味着 ROBOX 的模型训练算力成本可以降低到原价的25%。2026年4月，省发改委已发布2026年人工智能算力券申报通知，补贴时间范围为2025年5月至2026年4月。</w:t>
      </w:r>
    </w:p>
    <w:p w14:paraId="5E75D189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八、产业基金体系：100亿未来产业基金+高新区专项基金</w:t>
      </w:r>
    </w:p>
    <w:p w14:paraId="1D6E867A">
      <w:r>
        <w:rPr>
          <w:rFonts w:hint="eastAsia" w:ascii="微软雅黑" w:hAnsi="微软雅黑" w:eastAsia="微软雅黑"/>
          <w:b w:val="0"/>
          <w:sz w:val="22"/>
        </w:rPr>
        <w:t>合肥的产业基金体系是目前全国对具身智能领域最密集的资本布局：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669"/>
        <w:gridCol w:w="4973"/>
      </w:tblGrid>
      <w:tr w14:paraId="4AF2B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563EB"/>
          </w:tcPr>
          <w:p w14:paraId="150221B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基金/政策</w:t>
            </w:r>
          </w:p>
        </w:tc>
        <w:tc>
          <w:tcPr>
            <w:tcW w:w="1701" w:type="dxa"/>
            <w:shd w:val="clear" w:color="auto" w:fill="2563EB"/>
          </w:tcPr>
          <w:p w14:paraId="016DC7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w="5102" w:type="dxa"/>
            <w:shd w:val="clear" w:color="auto" w:fill="2563EB"/>
          </w:tcPr>
          <w:p w14:paraId="5C4052B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用途/特点</w:t>
            </w:r>
          </w:p>
        </w:tc>
      </w:tr>
      <w:tr w14:paraId="1E90C7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CC3BC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合肥市未来产业基金</w:t>
            </w:r>
          </w:p>
        </w:tc>
        <w:tc>
          <w:tcPr>
            <w:tcW w:w="1701" w:type="dxa"/>
          </w:tcPr>
          <w:p w14:paraId="67B197C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100亿元</w:t>
            </w:r>
          </w:p>
        </w:tc>
        <w:tc>
          <w:tcPr>
            <w:tcW w:w="5102" w:type="dxa"/>
          </w:tcPr>
          <w:p w14:paraId="4255E95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2025年3月设立，全面推动智能机器人产业</w:t>
            </w:r>
          </w:p>
        </w:tc>
      </w:tr>
      <w:tr w14:paraId="6B888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3D918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公共服务平台投入</w:t>
            </w:r>
          </w:p>
        </w:tc>
        <w:tc>
          <w:tcPr>
            <w:tcW w:w="1701" w:type="dxa"/>
          </w:tcPr>
          <w:p w14:paraId="7B0E4D4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20亿元（三年）</w:t>
            </w:r>
          </w:p>
        </w:tc>
        <w:tc>
          <w:tcPr>
            <w:tcW w:w="5102" w:type="dxa"/>
          </w:tcPr>
          <w:p w14:paraId="4742883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建设零部件加工、场景训练、产品测试等公共服务平台</w:t>
            </w:r>
          </w:p>
        </w:tc>
      </w:tr>
      <w:tr w14:paraId="327B8D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B7987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年度专项补贴</w:t>
            </w:r>
          </w:p>
        </w:tc>
        <w:tc>
          <w:tcPr>
            <w:tcW w:w="1701" w:type="dxa"/>
          </w:tcPr>
          <w:p w14:paraId="79A7093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1亿元/年</w:t>
            </w:r>
          </w:p>
        </w:tc>
        <w:tc>
          <w:tcPr>
            <w:tcW w:w="5102" w:type="dxa"/>
          </w:tcPr>
          <w:p w14:paraId="632D55A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直接补贴智能机器人企业研发成本</w:t>
            </w:r>
          </w:p>
        </w:tc>
      </w:tr>
      <w:tr w14:paraId="18CCE2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6B5CA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高新区AI专项基金</w:t>
            </w:r>
          </w:p>
        </w:tc>
        <w:tc>
          <w:tcPr>
            <w:tcW w:w="1701" w:type="dxa"/>
          </w:tcPr>
          <w:p w14:paraId="1D9839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5102" w:type="dxa"/>
          </w:tcPr>
          <w:p w14:paraId="0C5B0EA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不低于20%资金定向投向高成长OPC企业</w:t>
            </w:r>
          </w:p>
        </w:tc>
      </w:tr>
      <w:tr w14:paraId="104B70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2D783C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合肥高投</w:t>
            </w:r>
          </w:p>
        </w:tc>
        <w:tc>
          <w:tcPr>
            <w:tcW w:w="1701" w:type="dxa"/>
          </w:tcPr>
          <w:p w14:paraId="4EC5BF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5102" w:type="dxa"/>
          </w:tcPr>
          <w:p w14:paraId="17FF795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已投资数十家AI产业链企业（含聆动通用等具身智能企业）</w:t>
            </w:r>
          </w:p>
        </w:tc>
      </w:tr>
      <w:tr w14:paraId="63439A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E9004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省级数据产业投资基金</w:t>
            </w:r>
          </w:p>
        </w:tc>
        <w:tc>
          <w:tcPr>
            <w:tcW w:w="1701" w:type="dxa"/>
          </w:tcPr>
          <w:p w14:paraId="172541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5102" w:type="dxa"/>
          </w:tcPr>
          <w:p w14:paraId="14086AA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《若干举措》明确提出"以市场化方式设立"</w:t>
            </w:r>
          </w:p>
        </w:tc>
      </w:tr>
    </w:tbl>
    <w:p w14:paraId="1976D7B7">
      <w:r>
        <w:rPr>
          <w:rFonts w:hint="eastAsia" w:ascii="微软雅黑" w:hAnsi="微软雅黑" w:eastAsia="微软雅黑"/>
          <w:b w:val="0"/>
          <w:sz w:val="22"/>
        </w:rPr>
        <w:t>合肥的"基金+产业"模式已经跑出了多个成功案例（蔚来、京东方、长鑫存储等），被称为"合肥模式"。ROBOX 如果能进入这个体系的视野，获得的不仅是资金，更是合肥国资的信用背书和产业协同网络。</w:t>
      </w:r>
    </w:p>
    <w:p w14:paraId="02548D4B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九、三大机器人产业园与"225"布局</w:t>
      </w:r>
    </w:p>
    <w:p w14:paraId="5C3FAE20">
      <w:r>
        <w:rPr>
          <w:rFonts w:hint="eastAsia" w:ascii="微软雅黑" w:hAnsi="微软雅黑" w:eastAsia="微软雅黑"/>
          <w:b w:val="0"/>
          <w:sz w:val="22"/>
        </w:rPr>
        <w:t>合肥在包河区、瑶海区以及高新区（兴泰金融小镇）规划建设了三个智能机器人产业园，各有侧重：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3319"/>
        <w:gridCol w:w="3875"/>
      </w:tblGrid>
      <w:tr w14:paraId="0F85E1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563EB"/>
          </w:tcPr>
          <w:p w14:paraId="4699DE5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园区/区域</w:t>
            </w:r>
          </w:p>
        </w:tc>
        <w:tc>
          <w:tcPr>
            <w:tcW w:w="3402" w:type="dxa"/>
            <w:shd w:val="clear" w:color="auto" w:fill="2563EB"/>
          </w:tcPr>
          <w:p w14:paraId="16117A0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定位与特色</w:t>
            </w:r>
          </w:p>
        </w:tc>
        <w:tc>
          <w:tcPr>
            <w:tcW w:w="3969" w:type="dxa"/>
            <w:shd w:val="clear" w:color="auto" w:fill="2563EB"/>
          </w:tcPr>
          <w:p w14:paraId="53F0069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代表企业/平台</w:t>
            </w:r>
          </w:p>
        </w:tc>
      </w:tr>
      <w:tr w14:paraId="06AA58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37227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高新区</w:t>
            </w:r>
          </w:p>
        </w:tc>
        <w:tc>
          <w:tcPr>
            <w:tcW w:w="3402" w:type="dxa"/>
          </w:tcPr>
          <w:p w14:paraId="50CD7EF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研发制造一体化核心区，政策最密集</w:t>
            </w:r>
          </w:p>
        </w:tc>
        <w:tc>
          <w:tcPr>
            <w:tcW w:w="3969" w:type="dxa"/>
          </w:tcPr>
          <w:p w14:paraId="180419D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聆动通用、容知日新、宇翼科技；14家创新平台</w:t>
            </w:r>
          </w:p>
        </w:tc>
      </w:tr>
      <w:tr w14:paraId="510FEE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A9259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瑶海区</w:t>
            </w:r>
          </w:p>
        </w:tc>
        <w:tc>
          <w:tcPr>
            <w:tcW w:w="3402" w:type="dxa"/>
          </w:tcPr>
          <w:p w14:paraId="2CBB975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数据采集训练+产业孵化</w:t>
            </w:r>
          </w:p>
        </w:tc>
        <w:tc>
          <w:tcPr>
            <w:tcW w:w="3969" w:type="dxa"/>
          </w:tcPr>
          <w:p w14:paraId="346F6A0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具身数据运营公司、乐聚机器人、史河机器人；长三角数字科技示范园</w:t>
            </w:r>
          </w:p>
        </w:tc>
      </w:tr>
      <w:tr w14:paraId="329C4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FE8D8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包河区</w:t>
            </w:r>
          </w:p>
        </w:tc>
        <w:tc>
          <w:tcPr>
            <w:tcW w:w="3402" w:type="dxa"/>
          </w:tcPr>
          <w:p w14:paraId="5ABC3EF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整机集成+商业应用，争创省级先导区</w:t>
            </w:r>
          </w:p>
        </w:tc>
        <w:tc>
          <w:tcPr>
            <w:tcW w:w="3969" w:type="dxa"/>
          </w:tcPr>
          <w:p w14:paraId="768C9F1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零次方机器人（订单破亿）、中鼎股份；OPC社区</w:t>
            </w:r>
          </w:p>
        </w:tc>
      </w:tr>
      <w:tr w14:paraId="38F4C7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0BFE1B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科大硅谷</w:t>
            </w:r>
          </w:p>
        </w:tc>
        <w:tc>
          <w:tcPr>
            <w:tcW w:w="3402" w:type="dxa"/>
          </w:tcPr>
          <w:p w14:paraId="79ABF2A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高校成果转化+初创孵化</w:t>
            </w:r>
          </w:p>
        </w:tc>
        <w:tc>
          <w:tcPr>
            <w:tcW w:w="3969" w:type="dxa"/>
          </w:tcPr>
          <w:p w14:paraId="3C8F163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伯牙智能、如动科技、长航未来、中科灵犀等</w:t>
            </w:r>
          </w:p>
        </w:tc>
      </w:tr>
    </w:tbl>
    <w:p w14:paraId="0289C9C9">
      <w:r>
        <w:rPr>
          <w:rFonts w:hint="eastAsia" w:ascii="微软雅黑" w:hAnsi="微软雅黑" w:eastAsia="微软雅黑"/>
          <w:b w:val="0"/>
          <w:sz w:val="22"/>
        </w:rPr>
        <w:t>此外，江淮前沿技术协同创新中心（江淮中心）是安徽省委批准设立、省部共建的新型研发机构，被赋予建设"安徽省人形机器人产业创新中心"和"安徽省人形机器人重点实验室"的重任。联合清华大学、哈工大等优势共建单位，是合肥具身智能研发的核心策源地。</w:t>
      </w:r>
    </w:p>
    <w:p w14:paraId="61632A6F">
      <w:r>
        <w:rPr>
          <w:rFonts w:hint="eastAsia" w:ascii="微软雅黑" w:hAnsi="微软雅黑" w:eastAsia="微软雅黑"/>
          <w:b w:val="0"/>
          <w:sz w:val="22"/>
        </w:rPr>
        <w:t>宇树科技2026年在合肥落地两所产业学院（合肥理工学校+另一所），标志着头部人形机器人企业开始将合肥作为人才培养基地。宇树联合创始人陈立表示："安徽把智能机器人列为未来产业的关键赛道，对任何一家机器人企业来说，这种政策力度与市场空间的叠加，都是无法忽视的战略机遇。"</w:t>
      </w:r>
    </w:p>
    <w:p w14:paraId="47181C0D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合肥已有布局对ROBOX的战略含义</w:t>
      </w:r>
    </w:p>
    <w:p w14:paraId="35939ED6">
      <w:pPr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综合以上九项进展，合肥在具身智能领域的布局可以用"四个最"概括：</w:t>
      </w:r>
    </w:p>
    <w:p w14:paraId="6CF74515">
      <w:pPr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/>
          <w:b w:val="0"/>
          <w:color w:val="00B050"/>
          <w:sz w:val="22"/>
        </w:rPr>
      </w:pPr>
      <w:r>
        <w:rPr>
          <w:rFonts w:hint="eastAsia" w:ascii="微软雅黑" w:hAnsi="微软雅黑" w:eastAsia="微软雅黑"/>
          <w:b w:val="0"/>
          <w:color w:val="00B050"/>
          <w:sz w:val="22"/>
        </w:rPr>
        <w:t>政策力度最大（100亿基金+6128工程+高新区专项）、</w:t>
      </w:r>
    </w:p>
    <w:p w14:paraId="4D21F466">
      <w:pPr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/>
          <w:b w:val="0"/>
          <w:color w:val="00B050"/>
          <w:sz w:val="22"/>
        </w:rPr>
      </w:pPr>
      <w:r>
        <w:rPr>
          <w:rFonts w:hint="eastAsia" w:ascii="微软雅黑" w:hAnsi="微软雅黑" w:eastAsia="微软雅黑"/>
          <w:b w:val="0"/>
          <w:color w:val="00B050"/>
          <w:sz w:val="22"/>
        </w:rPr>
        <w:t>数据基建最成熟（5000㎡训练场+首张数据产权证书+国家标注基地）、</w:t>
      </w:r>
    </w:p>
    <w:p w14:paraId="67654949">
      <w:pPr>
        <w:numPr>
          <w:ilvl w:val="0"/>
          <w:numId w:val="7"/>
        </w:numPr>
        <w:ind w:left="425" w:leftChars="0" w:hanging="425" w:firstLineChars="0"/>
        <w:rPr>
          <w:rFonts w:hint="eastAsia" w:ascii="微软雅黑" w:hAnsi="微软雅黑" w:eastAsia="微软雅黑"/>
          <w:b w:val="0"/>
          <w:color w:val="00B050"/>
          <w:sz w:val="22"/>
        </w:rPr>
      </w:pPr>
      <w:r>
        <w:rPr>
          <w:rFonts w:hint="eastAsia" w:ascii="微软雅黑" w:hAnsi="微软雅黑" w:eastAsia="微软雅黑"/>
          <w:b w:val="0"/>
          <w:color w:val="00B050"/>
          <w:sz w:val="22"/>
        </w:rPr>
        <w:t>产业集聚最完整（190家企业+"大脑-小脑-核心部组件-本体"全链条）、</w:t>
      </w:r>
    </w:p>
    <w:p w14:paraId="0E1D60FA">
      <w:pPr>
        <w:numPr>
          <w:ilvl w:val="0"/>
          <w:numId w:val="7"/>
        </w:numPr>
        <w:ind w:left="425" w:leftChars="0" w:hanging="425" w:firstLineChars="0"/>
        <w:rPr>
          <w:color w:val="00B050"/>
        </w:rPr>
      </w:pPr>
      <w:r>
        <w:rPr>
          <w:rFonts w:hint="eastAsia" w:ascii="微软雅黑" w:hAnsi="微软雅黑" w:eastAsia="微软雅黑"/>
          <w:b w:val="0"/>
          <w:color w:val="00B050"/>
          <w:sz w:val="22"/>
        </w:rPr>
        <w:t>算力补贴最高（最高75%）。</w:t>
      </w:r>
    </w:p>
    <w:p w14:paraId="00156933">
      <w:r>
        <w:rPr>
          <w:rFonts w:hint="eastAsia" w:ascii="微软雅黑" w:hAnsi="微软雅黑" w:eastAsia="微软雅黑"/>
          <w:b w:val="0"/>
          <w:sz w:val="22"/>
        </w:rPr>
        <w:t>但有一个明确的缺口：</w:t>
      </w:r>
      <w:r>
        <w:rPr>
          <w:rFonts w:hint="eastAsia" w:ascii="微软雅黑" w:hAnsi="微软雅黑" w:eastAsia="微软雅黑"/>
          <w:b/>
          <w:bCs/>
          <w:color w:val="00B050"/>
          <w:sz w:val="22"/>
          <w:lang w:val="en-US" w:eastAsia="zh-CN"/>
        </w:rPr>
        <w:t>视</w:t>
      </w:r>
      <w:r>
        <w:rPr>
          <w:rFonts w:hint="eastAsia" w:ascii="微软雅黑" w:hAnsi="微软雅黑" w:eastAsia="微软雅黑"/>
          <w:b/>
          <w:bCs/>
          <w:color w:val="00B050"/>
          <w:sz w:val="22"/>
        </w:rPr>
        <w:t>触觉</w:t>
      </w:r>
      <w:r>
        <w:rPr>
          <w:rFonts w:hint="eastAsia" w:ascii="微软雅黑" w:hAnsi="微软雅黑" w:eastAsia="微软雅黑"/>
          <w:b/>
          <w:bCs/>
          <w:color w:val="00B050"/>
          <w:sz w:val="22"/>
          <w:lang w:val="en-US" w:eastAsia="zh-CN"/>
        </w:rPr>
        <w:t>增强</w:t>
      </w:r>
      <w:r>
        <w:rPr>
          <w:rFonts w:hint="eastAsia" w:ascii="微软雅黑" w:hAnsi="微软雅黑" w:eastAsia="微软雅黑"/>
          <w:b/>
          <w:bCs/>
          <w:color w:val="00B050"/>
          <w:sz w:val="22"/>
        </w:rPr>
        <w:t>数据</w:t>
      </w:r>
      <w:r>
        <w:rPr>
          <w:rFonts w:hint="eastAsia" w:ascii="微软雅黑" w:hAnsi="微软雅黑" w:eastAsia="微软雅黑"/>
          <w:b/>
          <w:bCs/>
          <w:sz w:val="22"/>
        </w:rPr>
        <w:t>。合肥现有的数据采集训练场完全基于视觉-动作模态（三路摄像头+夹爪位姿），没有触觉传感器、没有触觉数据标注、没有触觉世界模型。</w:t>
      </w:r>
      <w:r>
        <w:rPr>
          <w:rFonts w:hint="eastAsia" w:ascii="微软雅黑" w:hAnsi="微软雅黑" w:eastAsia="微软雅黑"/>
          <w:b w:val="0"/>
          <w:sz w:val="22"/>
        </w:rPr>
        <w:t>高新区政策文件中明确提到"基于视、触、力、位等多模态数据要素"，但"触"目前只是一句政策愿景，没有技术落地。</w:t>
      </w:r>
    </w:p>
    <w:p w14:paraId="24C4B7D4">
      <w:pPr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因此，ROBOX 在合肥的合作策略应当是"嵌入已有体系、补齐触觉短板"：</w:t>
      </w:r>
    </w:p>
    <w:p w14:paraId="239B8DBC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对接瑶海区数据采集训练场成为触觉数据技术赋能方，</w:t>
      </w:r>
    </w:p>
    <w:p w14:paraId="3C9ACA41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通过省数据交易所完成触觉数据集产权登记，</w:t>
      </w:r>
    </w:p>
    <w:p w14:paraId="77EBE718"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</w:rPr>
        <w:t>利用高新区算力券和产业基金加速模型训练，</w:t>
      </w:r>
    </w:p>
    <w:p w14:paraId="5C65E4B4">
      <w:pPr>
        <w:numPr>
          <w:ilvl w:val="0"/>
          <w:numId w:val="8"/>
        </w:numPr>
        <w:ind w:left="425" w:leftChars="0" w:hanging="425" w:firstLineChars="0"/>
      </w:pPr>
      <w:r>
        <w:rPr>
          <w:rFonts w:hint="eastAsia" w:ascii="微软雅黑" w:hAnsi="微软雅黑" w:eastAsia="微软雅黑"/>
          <w:b w:val="0"/>
          <w:sz w:val="22"/>
        </w:rPr>
        <w:t>在"6128"工程的8大场景中实现触觉增强的机器人示范部署。</w:t>
      </w:r>
    </w:p>
    <w:p w14:paraId="6215A3CE">
      <w:r>
        <w:br w:type="page"/>
      </w:r>
    </w:p>
    <w:p w14:paraId="25C51C2C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第一部分  六大合作框架动议</w:t>
      </w:r>
    </w:p>
    <w:p w14:paraId="29813D8D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框架一：合肥具身智能触觉数据基础设施共建</w:t>
      </w:r>
    </w:p>
    <w:p w14:paraId="03F98016">
      <w:r>
        <w:rPr>
          <w:rFonts w:hint="eastAsia" w:ascii="微软雅黑" w:hAnsi="微软雅黑" w:eastAsia="微软雅黑"/>
          <w:b w:val="0"/>
          <w:sz w:val="22"/>
        </w:rPr>
        <w:t>这是 ROBOX 在合肥可以提出的最大一张牌，也是与杭州版最大的差异点。</w:t>
      </w:r>
    </w:p>
    <w:p w14:paraId="23405A48">
      <w:r>
        <w:rPr>
          <w:rFonts w:hint="eastAsia" w:ascii="微软雅黑" w:hAnsi="微软雅黑" w:eastAsia="微软雅黑"/>
          <w:b w:val="0"/>
          <w:sz w:val="22"/>
        </w:rPr>
        <w:t>合肥已有的数据采集训练场（瑶海区，5000㎡，79台机器人）在视觉-动作数据采集方面已相当成熟，但完全缺少触觉数据维度。高新区政策文件明确要求"基于视、触、力、位等多模态数据要素"共建数据采集平台——"触"是政策要求但技术空白的环节。ROBOX 的 TacWM 触觉世界模型恰好填补这一空白。</w:t>
      </w:r>
    </w:p>
    <w:p w14:paraId="372AA71E">
      <w:pPr>
        <w:rPr>
          <w:rFonts w:hint="eastAsia" w:ascii="微软雅黑" w:hAnsi="微软雅黑" w:eastAsia="微软雅黑"/>
          <w:b/>
          <w:bCs/>
          <w:sz w:val="22"/>
        </w:rPr>
      </w:pPr>
      <w:r>
        <w:rPr>
          <w:rFonts w:hint="eastAsia" w:ascii="微软雅黑" w:hAnsi="微软雅黑" w:eastAsia="微软雅黑"/>
          <w:b/>
          <w:bCs/>
          <w:sz w:val="22"/>
        </w:rPr>
        <w:t>ROBOX 可以提出的动议是：联合合肥具身数据运营管理有限公司（瑶海区训练场运营方）和合肥高新区，在现有训练场基础上增设"触觉数据采集与治理专区"，共建"合肥具身智能多模态（含触觉）数据采集与治理中心"。</w:t>
      </w:r>
    </w:p>
    <w:p w14:paraId="07017944">
      <w:r>
        <w:rPr>
          <w:rFonts w:hint="eastAsia" w:ascii="微软雅黑" w:hAnsi="微软雅黑" w:eastAsia="微软雅黑"/>
          <w:b w:val="0"/>
          <w:sz w:val="22"/>
        </w:rPr>
        <w:t>具体架构如下：</w:t>
      </w:r>
    </w:p>
    <w:p w14:paraId="53F482B7">
      <w:r>
        <w:rPr>
          <w:rFonts w:hint="eastAsia" w:ascii="微软雅黑" w:hAnsi="微软雅黑" w:eastAsia="微软雅黑"/>
          <w:b w:val="0"/>
          <w:sz w:val="22"/>
        </w:rPr>
        <w:t>ROBOX 输出三样东西：触觉数据采集技术标准（基于 TacWM 的触觉数据四层标注体系——物理状态层/动作逻辑层/抽象思维层/触觉预测层）、触觉数据质控与治理算法（预测性触觉 vs 记录性触觉的差异化处理）、统一数据格式规范（兼容白虎-VTouch 三层标注 + ROBOX 独有的"触觉预测层"，同时兼容合肥已有的万物抓取数据集格式）。政府端提供三样东西：国资平台（合肥国先控股或合肥具身数据运营公司）持有触觉采集设备资产、瑶海区训练场提供物理空间和场景复用、高新区提供算力券和语料券支持。</w:t>
      </w:r>
    </w:p>
    <w:p w14:paraId="19EE2D32">
      <w:r>
        <w:rPr>
          <w:rFonts w:hint="eastAsia" w:ascii="微软雅黑" w:hAnsi="微软雅黑" w:eastAsia="微软雅黑"/>
          <w:b w:val="0"/>
          <w:sz w:val="22"/>
        </w:rPr>
        <w:t>这个框架对政府的价值在于：直接兑现高新区政策中"视、触、力、位多模态数据要素"的承诺；让合肥在全国具身智能数据赛道上形成独有优势——目前全国没有任何一个城市的训练场具备触觉数据采集能力；触觉数据作为增量产品，可以在省数据交易所形成新的数据交易品类。</w:t>
      </w:r>
    </w:p>
    <w:p w14:paraId="2890A32C">
      <w:r>
        <w:rPr>
          <w:rFonts w:hint="eastAsia" w:ascii="微软雅黑" w:hAnsi="微软雅黑" w:eastAsia="微软雅黑"/>
          <w:b w:val="0"/>
          <w:sz w:val="22"/>
        </w:rPr>
        <w:t>对 ROBOX 的价值在于：利用合肥已有的5000㎡训练场和79台机器人基础设施，无需从零建场，大幅降低启动成本；合肥已有的数据采集师团队（80+人）可以直接培训升级为触觉数据采集师；数据产品化后在省数据交易所交易，已有成熟的产权登记和交易流程。</w:t>
      </w:r>
    </w:p>
    <w:p w14:paraId="1182B4EE">
      <w:r>
        <w:rPr>
          <w:rFonts w:hint="eastAsia" w:ascii="微软雅黑" w:hAnsi="微软雅黑" w:eastAsia="微软雅黑"/>
          <w:b w:val="0"/>
          <w:sz w:val="22"/>
        </w:rPr>
        <w:t>在这个框架下可以嵌套的企业诉求：一是触觉采集设备采购补贴（帕西尼 PXCap V 触觉手套+灵巧手，参照高新区"新建平台补助投资额30%"政策）；二是500-1000㎡触觉数据专区场地（在现有训练场内划设，或就近扩展）；三是3-5名触觉数据标注专职人员的社保补贴。</w:t>
      </w:r>
    </w:p>
    <w:p w14:paraId="7295D655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框架二：具身智能触觉数据标准联合制定</w:t>
      </w:r>
    </w:p>
    <w:p w14:paraId="466D9B33">
      <w:r>
        <w:rPr>
          <w:rFonts w:hint="eastAsia" w:ascii="微软雅黑" w:hAnsi="微软雅黑" w:eastAsia="微软雅黑"/>
          <w:b w:val="0"/>
          <w:sz w:val="22"/>
        </w:rPr>
        <w:t>安徽省在数据标准制定方面已有深厚基础：发布全球首个人工智能领域数据质量国际标准和5项国家标准；合肥参与全国"数据治理标准工作组"；省数据交易所已建立数据流通交易规范。但触觉数据标准目前是完全空白——没有任何机构或企业在做"预测性触觉"的数据格式标准。</w:t>
      </w:r>
    </w:p>
    <w:p w14:paraId="7F13116F">
      <w:pPr>
        <w:rPr>
          <w:b/>
          <w:bCs/>
        </w:rPr>
      </w:pPr>
      <w:r>
        <w:rPr>
          <w:rFonts w:hint="eastAsia" w:ascii="微软雅黑" w:hAnsi="微软雅黑" w:eastAsia="微软雅黑"/>
          <w:b/>
          <w:bCs/>
          <w:sz w:val="22"/>
        </w:rPr>
        <w:t>ROBOX 可以提出的动议是：联合安徽省数据资源管理局、安徽省市场监督管理局（标准化处）、中国科学技术大学，牵头起草《具身智能触觉数据采集与标注规范》安徽省地方标准，并争取升级为国家标准。</w:t>
      </w:r>
    </w:p>
    <w:p w14:paraId="31383F0F">
      <w:r>
        <w:rPr>
          <w:rFonts w:hint="eastAsia" w:ascii="微软雅黑" w:hAnsi="微软雅黑" w:eastAsia="微软雅黑"/>
          <w:b w:val="0"/>
          <w:sz w:val="22"/>
        </w:rPr>
        <w:t>具体路径是：第一步（6个月内），联合中科大机器人研究院、合肥工业大学和1-2家产业方（帕西尼感知、合肥具身数据运营公司），以 ROBOX 的 TacWM 四层标注体系为蓝本，形成地方标准草案；第二步（12个月内），通过安徽省数据交易所的产权登记实践验证标准可行性，向国家标准化委员会申报国家标准；第三步（18-24个月），在开放原子开源基金会（已在瑶海区揭牌具身智能开源数据集社区）发布触觉数据参考集+标注工具链，建立事实标准。</w:t>
      </w:r>
    </w:p>
    <w:p w14:paraId="03700CD3">
      <w:r>
        <w:rPr>
          <w:rFonts w:hint="eastAsia" w:ascii="微软雅黑" w:hAnsi="微软雅黑" w:eastAsia="微软雅黑"/>
          <w:b w:val="0"/>
          <w:sz w:val="22"/>
        </w:rPr>
        <w:t>这个框架对政府的价值在于：安徽在数据标准赛道上抢占"触觉数据"这个全国空白领域，与上海（视触觉/国地中心）、无锡（工业数据/华智AI）形成错位竞争；标准制定本身会吸引产业链上下游企业聚集。对 ROBOX 的价值在于：标准话语权 = 行业定义权，一旦 ROBOX 的触觉预测层成为标准格式，所有做触觉数据的公司都得兼容 ROBOX 的格式。</w:t>
      </w:r>
    </w:p>
    <w:p w14:paraId="70E10274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框架三："AI+</w:t>
      </w:r>
      <w:r>
        <w:rPr>
          <w:rFonts w:hint="eastAsia" w:ascii="微软雅黑" w:hAnsi="微软雅黑" w:eastAsia="微软雅黑"/>
          <w:color w:val="2563EB"/>
          <w:sz w:val="28"/>
          <w:lang w:val="en-US" w:eastAsia="zh-CN"/>
        </w:rPr>
        <w:t>商业服务</w:t>
      </w:r>
      <w:r>
        <w:rPr>
          <w:rFonts w:hint="eastAsia" w:ascii="微软雅黑" w:hAnsi="微软雅黑" w:eastAsia="微软雅黑"/>
          <w:color w:val="2563EB"/>
          <w:sz w:val="28"/>
        </w:rPr>
        <w:t>"触觉增强场景示范</w:t>
      </w:r>
    </w:p>
    <w:p w14:paraId="7E55766C">
      <w:r>
        <w:rPr>
          <w:rFonts w:hint="eastAsia" w:ascii="微软雅黑" w:hAnsi="微软雅黑" w:eastAsia="微软雅黑"/>
          <w:b w:val="0"/>
          <w:sz w:val="22"/>
        </w:rPr>
        <w:t>合肥"6128"工程的8大应用场景中，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商业服务、公共服务是重要内容</w:t>
      </w:r>
      <w:r>
        <w:rPr>
          <w:rFonts w:hint="eastAsia" w:ascii="微软雅黑" w:hAnsi="微软雅黑" w:eastAsia="微软雅黑"/>
          <w:b w:val="0"/>
          <w:sz w:val="22"/>
        </w:rPr>
        <w:t>——ROBOX 的 TacWM 触觉世界模型</w:t>
      </w: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可以发挥</w:t>
      </w:r>
      <w:r>
        <w:rPr>
          <w:rFonts w:hint="eastAsia" w:ascii="微软雅黑" w:hAnsi="微软雅黑" w:eastAsia="微软雅黑"/>
          <w:b w:val="0"/>
          <w:sz w:val="22"/>
        </w:rPr>
        <w:t>核心价值。</w:t>
      </w:r>
    </w:p>
    <w:p w14:paraId="132F7C3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ROBOX 可以提出的动议是：联合合肥市</w:t>
      </w:r>
      <w:r>
        <w:rPr>
          <w:rFonts w:hint="eastAsia" w:ascii="微软雅黑" w:hAnsi="微软雅黑" w:eastAsia="微软雅黑"/>
          <w:b/>
          <w:bCs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商务</w:t>
      </w:r>
      <w:r>
        <w:rPr>
          <w:rFonts w:hint="eastAsia"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局</w:t>
      </w:r>
      <w:r>
        <w:rPr>
          <w:rFonts w:hint="eastAsia" w:ascii="微软雅黑" w:hAnsi="微软雅黑" w:eastAsia="微软雅黑"/>
          <w:b/>
          <w:bCs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，在"6128"工程的场景中，选定2-3个</w:t>
      </w:r>
      <w:r>
        <w:rPr>
          <w:rFonts w:hint="eastAsia" w:ascii="微软雅黑" w:hAnsi="微软雅黑" w:eastAsia="微软雅黑"/>
          <w:b/>
          <w:bCs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商业服务</w:t>
      </w:r>
      <w:r>
        <w:rPr>
          <w:rFonts w:hint="eastAsia"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场景，部署触觉增强的具身智能机器人示范。</w:t>
      </w:r>
    </w:p>
    <w:bookmarkEnd w:id="0"/>
    <w:p w14:paraId="58517F6D">
      <w:r>
        <w:rPr>
          <w:rFonts w:hint="eastAsia" w:ascii="微软雅黑" w:hAnsi="微软雅黑" w:eastAsia="微软雅黑"/>
          <w:b w:val="0"/>
          <w:sz w:val="22"/>
        </w:rPr>
        <w:t>这个框架对政府的价值在于：直接兑现"6128"工程8大场景落地的指标。</w:t>
      </w:r>
    </w:p>
    <w:p w14:paraId="5D453410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框架四：算力资源保障——最高75%补贴的充分利用</w:t>
      </w:r>
    </w:p>
    <w:p w14:paraId="09A284CF">
      <w:r>
        <w:rPr>
          <w:rFonts w:hint="eastAsia" w:ascii="微软雅黑" w:hAnsi="微软雅黑" w:eastAsia="微软雅黑"/>
          <w:b w:val="0"/>
          <w:sz w:val="22"/>
        </w:rPr>
        <w:t>安徽的算力补贴力度全国最高（最高75%），但很多初创企业不了解如何叠加使用。ROBOX 的 System 2（RX-Brain VLM (Vision Language Model，视觉语言模型)）的 2B/8B/30B-A3B MoE (Mixture of Experts，专家混合模型) 三档模型训练需要大量 GPU 算力，TacWM 触觉世界模型的训练也需要可观的算力资源。</w:t>
      </w:r>
    </w:p>
    <w:p w14:paraId="1A169E1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>ROBOX 可以提出的动议是：纳入合肥市"重点AI初创企业算力保障名单"，系统性地叠加使用国家算力券（10%/30%）+ 省级补贴（20%）+ 高新区算力券（5000万/年池子），实现算力成本降低75%。</w:t>
      </w:r>
    </w:p>
    <w:p w14:paraId="11EC4ADF">
      <w:r>
        <w:rPr>
          <w:rFonts w:hint="eastAsia" w:ascii="微软雅黑" w:hAnsi="微软雅黑" w:eastAsia="微软雅黑"/>
          <w:b w:val="0"/>
          <w:sz w:val="22"/>
        </w:rPr>
        <w:t>具体路径是：通过高新区经信局申报安徽省人工智能算力券（每年5月申报，补贴上一年度5月至本年4月算力支出）；同时申报高新区算力券（每年5000万元池子）；通过合肥市发改委纳入"重点AI企业算力保障名单"，获得公共算力平台优先使用权。三者叠加，ROBOX 的算力支出可从100%降至25%。</w:t>
      </w:r>
    </w:p>
    <w:p w14:paraId="1B276A33">
      <w:r>
        <w:rPr>
          <w:rFonts w:hint="eastAsia" w:ascii="微软雅黑" w:hAnsi="微软雅黑" w:eastAsia="微软雅黑"/>
          <w:b w:val="0"/>
          <w:sz w:val="22"/>
        </w:rPr>
        <w:t>对政府的价值在于：算力使用量是"37000P"指标的分母，每增加一家使用企业都有助于指标完成；算力补贴是"花出去的钱"，政府有动力帮企业把算力用起来。对 ROBOX 的价值在于：如果天使轮2亿融资中30%用于算力（6000万），75%补贴意味着实际算力购买力达到2.4亿元等值——这是质的飞跃。</w:t>
      </w:r>
    </w:p>
    <w:p w14:paraId="2EBF94B9">
      <w:pPr>
        <w:pStyle w:val="4"/>
        <w:rPr>
          <w:rFonts w:hint="eastAsia" w:eastAsia="微软雅黑"/>
          <w:lang w:val="en-US" w:eastAsia="zh-CN"/>
        </w:rPr>
      </w:pPr>
      <w:r>
        <w:rPr>
          <w:rFonts w:hint="eastAsia" w:ascii="微软雅黑" w:hAnsi="微软雅黑" w:eastAsia="微软雅黑"/>
          <w:color w:val="2563EB"/>
          <w:sz w:val="28"/>
        </w:rPr>
        <w:t>框架五：产教融合——触觉</w:t>
      </w:r>
      <w:r>
        <w:rPr>
          <w:rFonts w:hint="eastAsia" w:ascii="微软雅黑" w:hAnsi="微软雅黑" w:eastAsia="微软雅黑"/>
          <w:color w:val="2563EB"/>
          <w:sz w:val="28"/>
          <w:lang w:val="en-US" w:eastAsia="zh-CN"/>
        </w:rPr>
        <w:t>增强数据</w:t>
      </w:r>
      <w:r>
        <w:rPr>
          <w:rFonts w:hint="eastAsia" w:ascii="微软雅黑" w:hAnsi="微软雅黑" w:eastAsia="微软雅黑"/>
          <w:color w:val="2563EB"/>
          <w:sz w:val="28"/>
        </w:rPr>
        <w:t>人才培养</w:t>
      </w:r>
      <w:r>
        <w:rPr>
          <w:rFonts w:hint="eastAsia" w:ascii="微软雅黑" w:hAnsi="微软雅黑" w:eastAsia="微软雅黑"/>
          <w:color w:val="2563EB"/>
          <w:sz w:val="28"/>
          <w:lang w:val="en-US" w:eastAsia="zh-CN"/>
        </w:rPr>
        <w:t>基地</w:t>
      </w:r>
    </w:p>
    <w:p w14:paraId="27DC3870">
      <w:r>
        <w:rPr>
          <w:rFonts w:hint="eastAsia" w:ascii="微软雅黑" w:hAnsi="微软雅黑" w:eastAsia="微软雅黑"/>
          <w:b w:val="0"/>
          <w:sz w:val="22"/>
        </w:rPr>
        <w:t>2026年7月，宇树科技在合肥同时落地两所产业学院（合肥理工学校+另一所），将人形机器人搬进课堂，采用"设备进校园+工程师驻校"模式。这验证了合肥的职业院校对具身智能产教融合有高度接受度。</w:t>
      </w:r>
    </w:p>
    <w:p w14:paraId="389628B5">
      <w:pPr>
        <w:rPr>
          <w:b/>
          <w:bCs/>
        </w:rPr>
      </w:pPr>
      <w:r>
        <w:rPr>
          <w:rFonts w:hint="eastAsia" w:ascii="微软雅黑" w:hAnsi="微软雅黑" w:eastAsia="微软雅黑"/>
          <w:b/>
          <w:bCs/>
          <w:sz w:val="22"/>
        </w:rPr>
        <w:t>ROBOX 可以提出的动议是：参照宇树模式和青岛模式（青岛职业技术学院产教融合经验），在合肥1-2所职业院校建立"触觉数据采集产教融合实训基地"。与宇树不同的是，ROBOX 的产教融合不是教学生操作机器人，而是教学生采集和标注触觉数据——这是更高附加值的技能。</w:t>
      </w:r>
    </w:p>
    <w:p w14:paraId="3E26E60E">
      <w:r>
        <w:rPr>
          <w:rFonts w:hint="eastAsia" w:ascii="微软雅黑" w:hAnsi="微软雅黑" w:eastAsia="微软雅黑"/>
          <w:b w:val="0"/>
          <w:sz w:val="22"/>
        </w:rPr>
        <w:t>具体包括两个层面：一是高端人才引进层面——创始人明修（14年前沿AI、顶级大厂具身实验室技术负责人）和即将加入的CSO（Anson），可申报合肥市"AI顶尖人才计划"或高新区"全球顶尖团队引进"政策（创业团队最高奖励1000万元）；二是产教融合层面——与合肥理工学校（宇树已入驻）或合肥职业技术学院签订三方协议（ROBOX + 高校 + 高新区管委会），将触觉数据采集嵌入教学实训。</w:t>
      </w:r>
    </w:p>
    <w:p w14:paraId="55F275F8">
      <w:r>
        <w:rPr>
          <w:rFonts w:hint="eastAsia" w:ascii="微软雅黑" w:hAnsi="微软雅黑" w:eastAsia="微软雅黑"/>
          <w:b w:val="0"/>
          <w:sz w:val="22"/>
        </w:rPr>
        <w:t>对政府的价值在于：人才引进数量和产教融合基地数量都是年度考核硬指标；宇树已经验证了合肥职业院校的可行性，ROBOX 复刻成本更低；触觉数据标注师是全新的职业方向，有示范效应。对 ROBOX 的价值在于：创始人和CSO的人才补贴可以覆盖很大一部分早期薪资成本；产教融合模式解决了触觉数据采集的人力成本问题（学生以学分置换劳动力）；高新区"落户者最高30万元就业补贴+每年3.6万元住房租赁补贴"对吸引年轻工程师有直接帮助。</w:t>
      </w:r>
    </w:p>
    <w:p w14:paraId="5F019CE2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框架六：长三角具身智能产业协同——合肥枢纽定位</w:t>
      </w:r>
    </w:p>
    <w:p w14:paraId="50320EBA">
      <w:r>
        <w:rPr>
          <w:rFonts w:hint="eastAsia" w:ascii="微软雅黑" w:hAnsi="微软雅黑" w:eastAsia="微软雅黑"/>
          <w:b w:val="0"/>
          <w:sz w:val="22"/>
        </w:rPr>
        <w:t>安徽省"人工智能+万物"方案明确提出"持续深化长三角一体化协同，强化场景、人才、资本精准对接"。合肥市作为长三角副中心城市，在具身智能领域具有独特的中枢地理优势——向东连接上海（标准平台）、杭州（数据基建），向西辐射安徽制造业腹地（芜湖机器人产业集群、合肥新能源汽车集群）。</w:t>
      </w:r>
    </w:p>
    <w:p w14:paraId="7E57CDD8">
      <w:pPr>
        <w:rPr>
          <w:b/>
          <w:bCs/>
        </w:rPr>
      </w:pPr>
      <w:r>
        <w:rPr>
          <w:rFonts w:hint="eastAsia" w:ascii="微软雅黑" w:hAnsi="微软雅黑" w:eastAsia="微软雅黑"/>
          <w:b/>
          <w:bCs/>
          <w:sz w:val="22"/>
        </w:rPr>
        <w:t>ROBOX 可以提出的动议是：以合肥为"触觉数据中枢"，构建"合肥触觉中枢 + 上海标准平台 "的长三角具身智能协同创新网络。如果 ROBOX 同时在杭州和合肥落地，可以形成"杭州总部（数据治理+标准制定）+ 合肥基地（触觉数据采集+场景验证）"的双城布局。</w:t>
      </w:r>
    </w:p>
    <w:p w14:paraId="64E1FB23">
      <w:r>
        <w:rPr>
          <w:rFonts w:hint="eastAsia" w:ascii="微软雅黑" w:hAnsi="微软雅黑" w:eastAsia="微软雅黑"/>
          <w:b w:val="0"/>
          <w:sz w:val="22"/>
        </w:rPr>
        <w:t>具体分工是：合肥作为触觉数据中枢——利用合肥已有的5000㎡训练场基础设施+省数据交易所产权登记体系+最高75%算力补贴，建设触觉数据采集和治理中心；杭州作为视觉数据和标准中心——利用余杭区数据治理标准工作组+滨江区国家中试基地，推动标准制定；上海作为国家级平台端——申请成为国地中心"1+N"体系成员，在 OpenLoong 开源社区贡献触觉数据。</w:t>
      </w:r>
    </w:p>
    <w:p w14:paraId="7F09BF4E">
      <w:r>
        <w:rPr>
          <w:rFonts w:hint="eastAsia" w:ascii="微软雅黑" w:hAnsi="微软雅黑" w:eastAsia="微软雅黑"/>
          <w:b w:val="0"/>
          <w:sz w:val="22"/>
        </w:rPr>
        <w:t>这个框架对政府的价值在于：直接对接"长三角一体化协同"指标；合肥作为"触觉中枢"而非"跟随者"的角色定位，符合合肥"全球领先的人工智能创新高地"的战略定位；跨区域协同是省级和国家级关注的重点。对 ROBOX 的价值在于：不用局限在一城获取数据和场景，可以在整个长三角范围内整合资源；合肥的制造业场景（汽车、光伏、装备制造）与杭州的商业服务场景形成互补。</w:t>
      </w:r>
    </w:p>
    <w:p w14:paraId="0F0269F2">
      <w:r>
        <w:br w:type="page"/>
      </w:r>
    </w:p>
    <w:p w14:paraId="7534EC30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第二部分  四大产业载体申请设想</w:t>
      </w:r>
    </w:p>
    <w:p w14:paraId="642A73B7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载体一：瑶海区"具身智能触觉</w:t>
      </w:r>
      <w:r>
        <w:rPr>
          <w:rFonts w:hint="eastAsia" w:ascii="微软雅黑" w:hAnsi="微软雅黑" w:eastAsia="微软雅黑"/>
          <w:color w:val="2563EB"/>
          <w:sz w:val="28"/>
          <w:lang w:val="en-US" w:eastAsia="zh-CN"/>
        </w:rPr>
        <w:t>增强</w:t>
      </w:r>
      <w:r>
        <w:rPr>
          <w:rFonts w:hint="eastAsia" w:ascii="微软雅黑" w:hAnsi="微软雅黑" w:eastAsia="微软雅黑"/>
          <w:color w:val="2563EB"/>
          <w:sz w:val="28"/>
        </w:rPr>
        <w:t>数据采集</w:t>
      </w:r>
      <w:r>
        <w:rPr>
          <w:rFonts w:hint="eastAsia" w:ascii="微软雅黑" w:hAnsi="微软雅黑" w:eastAsia="微软雅黑"/>
          <w:color w:val="2563EB"/>
          <w:sz w:val="28"/>
          <w:lang w:val="en-US" w:eastAsia="zh-CN"/>
        </w:rPr>
        <w:t>专区</w:t>
      </w:r>
      <w:r>
        <w:rPr>
          <w:rFonts w:hint="eastAsia" w:ascii="微软雅黑" w:hAnsi="微软雅黑" w:eastAsia="微软雅黑"/>
          <w:color w:val="2563EB"/>
          <w:sz w:val="28"/>
        </w:rPr>
        <w:t>"</w:t>
      </w:r>
    </w:p>
    <w:p w14:paraId="216043B3">
      <w:r>
        <w:rPr>
          <w:rFonts w:hint="eastAsia" w:ascii="微软雅黑" w:hAnsi="微软雅黑" w:eastAsia="微软雅黑"/>
          <w:b w:val="0"/>
          <w:sz w:val="22"/>
        </w:rPr>
        <w:t>这是最紧迫、最现实的载体申请，也是与杭州版最大的差异——不需要从零建场，而是在已有训练场内"插队"。</w:t>
      </w:r>
    </w:p>
    <w:p w14:paraId="2488D643">
      <w:r>
        <w:rPr>
          <w:rFonts w:hint="eastAsia" w:ascii="微软雅黑" w:hAnsi="微软雅黑" w:eastAsia="微软雅黑"/>
          <w:b w:val="0"/>
          <w:sz w:val="22"/>
        </w:rPr>
        <w:t>选址建议优先考虑瑶海区长三角数字科技示范园（现有训练场所在地），在5000㎡训练场内划设500-1000㎡的"触觉数据采集专区"，或紧邻扩建。功能分区为：触觉数据采集区（配备帕西尼 PXCap V 触觉手套+灵巧手+力反馈遥操作设备10-20套）、触觉数据标注与质控区（标注工位20-30个）、触觉模型训练与评测区（GPU服务器+触觉仿真环境）、展示接待区（投资人/客户/政府参观动线，与现有训练场共用）。</w:t>
      </w:r>
    </w:p>
    <w:p w14:paraId="3747B713">
      <w:r>
        <w:rPr>
          <w:rFonts w:hint="eastAsia" w:ascii="微软雅黑" w:hAnsi="微软雅黑" w:eastAsia="微软雅黑"/>
          <w:b w:val="0"/>
          <w:sz w:val="22"/>
        </w:rPr>
        <w:t>申请依据：高新区政策明确要求"基于视、触、力、位等多模态数据要素共建开发真机数据采集平台"；安徽省行动方案明确"支持建设智能机器人数据训练场等创新平台"，建成且正常运营的省级数据训练场按设备投入最高奖补500万元。ROBOX 的"触觉数据采集专区"可以作为现有训练场的"升级模块"和"差异化亮点"。</w:t>
      </w:r>
    </w:p>
    <w:p w14:paraId="604D08FA">
      <w:r>
        <w:rPr>
          <w:rFonts w:hint="eastAsia" w:ascii="微软雅黑" w:hAnsi="微软雅黑" w:eastAsia="微软雅黑"/>
          <w:b w:val="0"/>
          <w:sz w:val="22"/>
        </w:rPr>
        <w:t>申请路径：通过瑶海区科创集团/合肥国先控股 → 合肥市发改委 → 纳入"6128"工程公共服务平台体系。可以先以"一事一议"方式获得场地和设备补贴，后续申报省级数据训练场认定。</w:t>
      </w:r>
    </w:p>
    <w:p w14:paraId="219C794D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载体二：高新区"具身智能触觉大模型研发中心"</w:t>
      </w:r>
    </w:p>
    <w:p w14:paraId="239B2D43">
      <w:r>
        <w:rPr>
          <w:rFonts w:hint="eastAsia" w:ascii="微软雅黑" w:hAnsi="微软雅黑" w:eastAsia="微软雅黑"/>
          <w:b w:val="0"/>
          <w:sz w:val="22"/>
        </w:rPr>
        <w:t>这是中期（6-12个月）最有技术价值的载体申请。</w:t>
      </w:r>
    </w:p>
    <w:p w14:paraId="2D6EA17F">
      <w:r>
        <w:rPr>
          <w:rFonts w:hint="eastAsia" w:ascii="微软雅黑" w:hAnsi="微软雅黑" w:eastAsia="微软雅黑"/>
          <w:b w:val="0"/>
          <w:sz w:val="22"/>
        </w:rPr>
        <w:t>高新区每年安排5000万元算力券、创业团队最高奖励1000万元、新建平台补助投资额30%。ROBOX 可以申请在高新区设立"具身智能触觉大模型研发中心"，作为高新区的"具身智能大模型研发"版块的核心承载企业。</w:t>
      </w:r>
    </w:p>
    <w:p w14:paraId="1D480717">
      <w:r>
        <w:rPr>
          <w:rFonts w:hint="eastAsia" w:ascii="微软雅黑" w:hAnsi="微软雅黑" w:eastAsia="微软雅黑"/>
          <w:b w:val="0"/>
          <w:sz w:val="22"/>
        </w:rPr>
        <w:t>中心的核心任务是：在 TacWM 触觉世界模型基础上，开发适配合肥工业场景的"触觉增强工业大模型"——将触觉感知能力嵌入工业机器人的装配、检测、维护流程。这一方向直接对应高新区政策中的"模型训练场景化"要求。</w:t>
      </w:r>
    </w:p>
    <w:p w14:paraId="0A40163F">
      <w:r>
        <w:rPr>
          <w:rFonts w:hint="eastAsia" w:ascii="微软雅黑" w:hAnsi="微软雅黑" w:eastAsia="微软雅黑"/>
          <w:b w:val="0"/>
          <w:sz w:val="22"/>
        </w:rPr>
        <w:t>申请路径：通过高新区招商局/经信局，以"具身智能创业团队"身份申报高新区政策包（创业团队奖励1000万+算力券+语料券+模型券+住房补贴）。同时申报安徽省"三首"产品（首版次软件），获得最高1000万元奖补。</w:t>
      </w:r>
    </w:p>
    <w:p w14:paraId="35944427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载体三：安徽省"具身智能数据训练场"省级认定</w:t>
      </w:r>
    </w:p>
    <w:p w14:paraId="4C292C51">
      <w:r>
        <w:rPr>
          <w:rFonts w:hint="eastAsia" w:ascii="微软雅黑" w:hAnsi="微软雅黑" w:eastAsia="微软雅黑"/>
          <w:b w:val="0"/>
          <w:sz w:val="22"/>
        </w:rPr>
        <w:t>这是中期（12-18个月）最有政策价值的载体申请。</w:t>
      </w:r>
    </w:p>
    <w:p w14:paraId="58CFA992">
      <w:r>
        <w:rPr>
          <w:rFonts w:hint="eastAsia" w:ascii="微软雅黑" w:hAnsi="微软雅黑" w:eastAsia="微软雅黑"/>
          <w:b w:val="0"/>
          <w:sz w:val="22"/>
        </w:rPr>
        <w:t>《安徽省智能机器人产业发展行动方案》明确"支持建设智能机器人数据训练场等创新平台"，对建成且正常运营的省级数据训练场按设备（含软件）投入分类分档给予奖补，最高不超过500万元。目前合肥已有训练场（瑶海区），但尚未获得省级认定——如果 ROBOX 的触觉数据专区作为"升级模块"纳入，可以推动整体申报省级认定。</w:t>
      </w:r>
    </w:p>
    <w:p w14:paraId="6815D4A9">
      <w:r>
        <w:rPr>
          <w:rFonts w:hint="eastAsia" w:ascii="微软雅黑" w:hAnsi="微软雅黑" w:eastAsia="微软雅黑"/>
          <w:b w:val="0"/>
          <w:sz w:val="22"/>
        </w:rPr>
        <w:t>ROBOX 可以提出的方案是：以"合肥具身智能多模态（含触觉）数据训练场"名义，联合合肥具身数据运营管理有限公司，向省工信厅申报省级数据训练场认定。ROBOX 的 TacWM 触觉能力是训练场从"视觉-动作"升级为"视觉-触觉-动作"多模态的关键差异化能力。</w:t>
      </w:r>
    </w:p>
    <w:p w14:paraId="299EF168">
      <w:r>
        <w:rPr>
          <w:rFonts w:hint="eastAsia" w:ascii="微软雅黑" w:hAnsi="微软雅黑" w:eastAsia="微软雅黑"/>
          <w:b w:val="0"/>
          <w:sz w:val="22"/>
        </w:rPr>
        <w:t>如果获得省级认定，500万元奖补可以覆盖触觉设备采购的大部分成本。更重要的是，省级认定意味着在全省范围内的独家性/优先性——安徽省内其他城市如果需要触觉数据，都会指向这个训练场。</w:t>
      </w:r>
    </w:p>
    <w:p w14:paraId="0B444155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载体四：合肥市"未来产业先导区"具身智能方向（联合申报）</w:t>
      </w:r>
    </w:p>
    <w:p w14:paraId="00045F98">
      <w:r>
        <w:rPr>
          <w:rFonts w:hint="eastAsia" w:ascii="微软雅黑" w:hAnsi="微软雅黑" w:eastAsia="微软雅黑"/>
          <w:b w:val="0"/>
          <w:sz w:val="22"/>
        </w:rPr>
        <w:t>《安徽省人形机器人产业发展行动计划(2024-2027年)》明确"2"为打造合肥、芜湖两个产业先导区。合肥市行动计划提出"积极争创省级人形机器人未来产业先导区"。包河区已明确提出"积极争创全省智能机器人未来产业先导区"。</w:t>
      </w:r>
    </w:p>
    <w:p w14:paraId="4FD37E28">
      <w:r>
        <w:rPr>
          <w:rFonts w:hint="eastAsia" w:ascii="微软雅黑" w:hAnsi="微软雅黑" w:eastAsia="微软雅黑"/>
          <w:b w:val="0"/>
          <w:sz w:val="22"/>
        </w:rPr>
        <w:t>ROBOX 可以推动高新区或瑶海区以"具身智能"为方向申报市级/省级未来产业先导区。ROBOX 作为先导区内的"发展生态主导型企业"，承担触觉数据技术牵引和生态集聚的双重角色。先导区认定后，区内企业可享受一系列优惠政策（研发补贴、税收减免、人才引进、场景开放等）。</w:t>
      </w:r>
    </w:p>
    <w:p w14:paraId="7286820E">
      <w:r>
        <w:rPr>
          <w:rFonts w:hint="eastAsia" w:ascii="微软雅黑" w:hAnsi="微软雅黑" w:eastAsia="微软雅黑"/>
          <w:b w:val="0"/>
          <w:sz w:val="22"/>
        </w:rPr>
        <w:t>与包河区的竞争关系需要关注：包河区已经在争创先导区，且已有零次方机器人（订单破亿）等明星企业。ROBOX 如果选择高新区或瑶海区，需要与包河区形成差异化——高新区主打"技术策源+算力底座"，瑶海区主打"数据基建+训练场"，包河区主打"整机集成+商业应用"，三者互补而非竞争。</w:t>
      </w:r>
    </w:p>
    <w:p w14:paraId="24260E1F">
      <w:r>
        <w:br w:type="page"/>
      </w:r>
    </w:p>
    <w:p w14:paraId="6E55E0D9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第三部分  诉求嵌套策略：如何在框架内装"企业私货"</w:t>
      </w:r>
    </w:p>
    <w:p w14:paraId="658B3716">
      <w:r>
        <w:rPr>
          <w:rFonts w:hint="eastAsia" w:ascii="微软雅黑" w:hAnsi="微软雅黑" w:eastAsia="微软雅黑"/>
          <w:b w:val="0"/>
          <w:sz w:val="22"/>
        </w:rPr>
        <w:t>上述六大框架和四大载体，表面上是在帮政府完成 KPI，但每一个都可以嵌套 ROBOX 的具体诉求。下表梳理了"政府得到什么"和"ROBOX 得到什么"的对应关系：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3595"/>
        <w:gridCol w:w="3597"/>
      </w:tblGrid>
      <w:tr w14:paraId="2F0298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563EB"/>
          </w:tcPr>
          <w:p w14:paraId="768B6DC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合作框架</w:t>
            </w:r>
          </w:p>
        </w:tc>
        <w:tc>
          <w:tcPr>
            <w:tcW w:w="3685" w:type="dxa"/>
            <w:shd w:val="clear" w:color="auto" w:fill="2563EB"/>
          </w:tcPr>
          <w:p w14:paraId="5BC641E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政府（KPI兑现）</w:t>
            </w:r>
          </w:p>
        </w:tc>
        <w:tc>
          <w:tcPr>
            <w:tcW w:w="3685" w:type="dxa"/>
            <w:shd w:val="clear" w:color="auto" w:fill="2563EB"/>
          </w:tcPr>
          <w:p w14:paraId="193EEC5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ROBOX</w:t>
            </w:r>
          </w:p>
        </w:tc>
      </w:tr>
      <w:tr w14:paraId="281461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7DE11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触觉数据基建共建</w:t>
            </w:r>
          </w:p>
        </w:tc>
        <w:tc>
          <w:tcPr>
            <w:tcW w:w="3685" w:type="dxa"/>
          </w:tcPr>
          <w:p w14:paraId="7F308C9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"视触力位"多模态承诺兑现、数据交易新品类、省级训练场认定</w:t>
            </w:r>
          </w:p>
        </w:tc>
        <w:tc>
          <w:tcPr>
            <w:tcW w:w="3685" w:type="dxa"/>
          </w:tcPr>
          <w:p w14:paraId="07C6576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利用已有训练场基础设施、触觉设备补贴30%、场地免租、数据产品收入</w:t>
            </w:r>
          </w:p>
        </w:tc>
      </w:tr>
      <w:tr w14:paraId="099033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3DA69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触觉数据标准制定</w:t>
            </w:r>
          </w:p>
        </w:tc>
        <w:tc>
          <w:tcPr>
            <w:tcW w:w="3685" w:type="dxa"/>
          </w:tcPr>
          <w:p w14:paraId="5579288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出局</w:t>
            </w:r>
            <w:r>
              <w:rPr>
                <w:rFonts w:hint="eastAsia" w:ascii="微软雅黑" w:hAnsi="微软雅黑" w:eastAsia="微软雅黑"/>
                <w:sz w:val="20"/>
              </w:rPr>
              <w:t>数据标准话语权、全国空白领域抢占</w:t>
            </w:r>
          </w:p>
        </w:tc>
        <w:tc>
          <w:tcPr>
            <w:tcW w:w="3685" w:type="dxa"/>
          </w:tcPr>
          <w:p w14:paraId="7F92A29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触觉数据标准定义权、行业影响力、标准制定经费</w:t>
            </w:r>
          </w:p>
        </w:tc>
      </w:tr>
      <w:tr w14:paraId="34F97B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E4BAE4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AI+</w:t>
            </w: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商业服务</w:t>
            </w:r>
            <w:r>
              <w:rPr>
                <w:rFonts w:hint="eastAsia" w:ascii="微软雅黑" w:hAnsi="微软雅黑" w:eastAsia="微软雅黑"/>
                <w:sz w:val="20"/>
              </w:rPr>
              <w:t>场景示范</w:t>
            </w:r>
          </w:p>
        </w:tc>
        <w:tc>
          <w:tcPr>
            <w:tcW w:w="3685" w:type="dxa"/>
          </w:tcPr>
          <w:p w14:paraId="1980C6C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"6128"工程8大场景落地、</w:t>
            </w: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商业服务</w:t>
            </w:r>
            <w:r>
              <w:rPr>
                <w:rFonts w:hint="eastAsia" w:ascii="微软雅黑" w:hAnsi="微软雅黑" w:eastAsia="微软雅黑"/>
                <w:sz w:val="20"/>
              </w:rPr>
              <w:t>升级示范</w:t>
            </w:r>
          </w:p>
        </w:tc>
        <w:tc>
          <w:tcPr>
            <w:tcW w:w="3685" w:type="dxa"/>
          </w:tcPr>
          <w:p w14:paraId="53243B0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商业服务</w:t>
            </w:r>
            <w:r>
              <w:rPr>
                <w:rFonts w:hint="eastAsia" w:ascii="微软雅黑" w:hAnsi="微软雅黑" w:eastAsia="微软雅黑"/>
                <w:sz w:val="20"/>
              </w:rPr>
              <w:t>场景准入、真机遥操作数据（500-1000元/h）、供应链对接</w:t>
            </w:r>
          </w:p>
        </w:tc>
      </w:tr>
      <w:tr w14:paraId="1837E5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49507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算力保障</w:t>
            </w:r>
          </w:p>
        </w:tc>
        <w:tc>
          <w:tcPr>
            <w:tcW w:w="3685" w:type="dxa"/>
          </w:tcPr>
          <w:p w14:paraId="6CF7201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37000P算力使用率、算力消费</w:t>
            </w:r>
          </w:p>
        </w:tc>
        <w:tc>
          <w:tcPr>
            <w:tcW w:w="3685" w:type="dxa"/>
          </w:tcPr>
          <w:p w14:paraId="6AC4408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算力成本降低75%、重点企业名录</w:t>
            </w:r>
          </w:p>
        </w:tc>
      </w:tr>
      <w:tr w14:paraId="7EE441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0762933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20"/>
              </w:rPr>
              <w:t>人才产教融合</w:t>
            </w:r>
            <w:r>
              <w:rPr>
                <w:rFonts w:hint="eastAsia" w:ascii="微软雅黑" w:hAnsi="微软雅黑" w:eastAsia="微软雅黑"/>
                <w:sz w:val="20"/>
                <w:lang w:val="en-US" w:eastAsia="zh-CN"/>
              </w:rPr>
              <w:t>基地</w:t>
            </w:r>
          </w:p>
        </w:tc>
        <w:tc>
          <w:tcPr>
            <w:tcW w:w="3685" w:type="dxa"/>
          </w:tcPr>
          <w:p w14:paraId="61FA3C4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人才引进指标、产教融合基地</w:t>
            </w:r>
          </w:p>
        </w:tc>
        <w:tc>
          <w:tcPr>
            <w:tcW w:w="3685" w:type="dxa"/>
          </w:tcPr>
          <w:p w14:paraId="13E9C0A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创业团队奖励1000万、人才补贴30万+住房3.6万/年、低成本采集人力</w:t>
            </w:r>
          </w:p>
        </w:tc>
      </w:tr>
      <w:tr w14:paraId="6C518E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448CF3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长三角协同</w:t>
            </w:r>
          </w:p>
        </w:tc>
        <w:tc>
          <w:tcPr>
            <w:tcW w:w="3685" w:type="dxa"/>
          </w:tcPr>
          <w:p w14:paraId="1827056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长三角一体化指标、合肥"中枢"定位</w:t>
            </w:r>
          </w:p>
        </w:tc>
        <w:tc>
          <w:tcPr>
            <w:tcW w:w="3685" w:type="dxa"/>
          </w:tcPr>
          <w:p w14:paraId="5A8D08B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跨区域数据/场景整合、双城布局</w:t>
            </w:r>
          </w:p>
        </w:tc>
      </w:tr>
    </w:tbl>
    <w:p w14:paraId="2EEBA9A5">
      <w:r>
        <w:rPr>
          <w:rFonts w:hint="eastAsia" w:ascii="微软雅黑" w:hAnsi="微软雅黑" w:eastAsia="微软雅黑"/>
          <w:b w:val="0"/>
          <w:sz w:val="22"/>
        </w:rPr>
        <w:t>具体到财务层面的诉求汇总：</w:t>
      </w:r>
    </w:p>
    <w:p w14:paraId="5FCE4679">
      <w:r>
        <w:rPr>
          <w:rFonts w:hint="eastAsia" w:ascii="微软雅黑" w:hAnsi="微软雅黑" w:eastAsia="微软雅黑"/>
          <w:b w:val="0"/>
          <w:sz w:val="22"/>
        </w:rPr>
        <w:t>短期（1-6个月）可争取的资源包括：高新区创业团队奖励（最高1000万元）；高新区算力券+语料券+模型券（最高1000万+100万+200万）；瑶海区训练场触觉专区场地免租（500-1000㎡ × 3年）；安徽省算力券（上一年度算力支出10%-30%补贴）；"三首"产品奖补（最高1000万元）。合计短期可争取约1500-3000万元等值资源。</w:t>
      </w:r>
    </w:p>
    <w:p w14:paraId="598070AB">
      <w:r>
        <w:rPr>
          <w:rFonts w:hint="eastAsia" w:ascii="微软雅黑" w:hAnsi="微软雅黑" w:eastAsia="微软雅黑"/>
          <w:b w:val="0"/>
          <w:sz w:val="22"/>
        </w:rPr>
        <w:t>中期（6-18个月）可争取的资源包括：省级数据训练场认定奖补（最高500万元）；触觉数据集在省数据交易所的交易收入（按年6万条 × 400元/条 = 2400万元/年潜在收入）；100亿未来产业基金直投或子基金投资；产教融合基地运营补贴；国家/省级项目申报配套资金。合计中期可争取约2000-5000万元等值资源+基金投资。</w:t>
      </w:r>
    </w:p>
    <w:p w14:paraId="160526EE">
      <w:r>
        <w:rPr>
          <w:rFonts w:hint="eastAsia" w:ascii="微软雅黑" w:hAnsi="微软雅黑" w:eastAsia="微软雅黑"/>
          <w:b w:val="0"/>
          <w:sz w:val="22"/>
        </w:rPr>
        <w:t>长期（18-36个月）可争取的资源包括：未来产业先导区主导型企业认定后的系统性政策支持；触觉数据标准成为国家/行业标准后的授权收入；数据资产入表后的融资能力（安徽已有数据资产质押融资先例）。</w:t>
      </w:r>
    </w:p>
    <w:p w14:paraId="71A066C5">
      <w:r>
        <w:br w:type="page"/>
      </w:r>
    </w:p>
    <w:p w14:paraId="0B2161AD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第四部分  行动路线图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4153"/>
        <w:gridCol w:w="3314"/>
      </w:tblGrid>
      <w:tr w14:paraId="116DE5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563EB"/>
          </w:tcPr>
          <w:p w14:paraId="7F7A3C3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w="4252" w:type="dxa"/>
            <w:shd w:val="clear" w:color="auto" w:fill="2563EB"/>
          </w:tcPr>
          <w:p w14:paraId="133C415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行动</w:t>
            </w:r>
          </w:p>
        </w:tc>
        <w:tc>
          <w:tcPr>
            <w:tcW w:w="3402" w:type="dxa"/>
            <w:shd w:val="clear" w:color="auto" w:fill="2563EB"/>
          </w:tcPr>
          <w:p w14:paraId="292EB1F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目标成果</w:t>
            </w:r>
          </w:p>
        </w:tc>
      </w:tr>
      <w:tr w14:paraId="79749A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073F6B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第1-2周</w:t>
            </w:r>
          </w:p>
        </w:tc>
        <w:tc>
          <w:tcPr>
            <w:tcW w:w="4252" w:type="dxa"/>
          </w:tcPr>
          <w:p w14:paraId="4C3AE7D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Anson 与明修当面沟通时，将"合肥政府合作框架"作为 ROBOX 双城布局战略的正式模块提出</w:t>
            </w:r>
          </w:p>
        </w:tc>
        <w:tc>
          <w:tcPr>
            <w:tcW w:w="3402" w:type="dxa"/>
          </w:tcPr>
          <w:p w14:paraId="63FD2AE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达成共识：合肥布局与杭州布局并行不悖</w:t>
            </w:r>
          </w:p>
        </w:tc>
      </w:tr>
      <w:tr w14:paraId="280181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17" w:type="dxa"/>
          </w:tcPr>
          <w:p w14:paraId="7046524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第2-4周</w:t>
            </w:r>
          </w:p>
        </w:tc>
        <w:tc>
          <w:tcPr>
            <w:tcW w:w="4252" w:type="dxa"/>
          </w:tcPr>
          <w:p w14:paraId="6CCABB3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编制《ROBOX合肥触觉数据基建方案》（面向政府的正式文本，脱敏版），突出合肥"触觉数据空白"和 ROBOX 填补能力</w:t>
            </w:r>
          </w:p>
        </w:tc>
        <w:tc>
          <w:tcPr>
            <w:tcW w:w="3402" w:type="dxa"/>
          </w:tcPr>
          <w:p w14:paraId="514FA36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形成可向高新区/瑶海区递交的正式材料</w:t>
            </w:r>
          </w:p>
        </w:tc>
      </w:tr>
      <w:tr w14:paraId="5691F3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29ABBB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第4-6周</w:t>
            </w:r>
          </w:p>
        </w:tc>
        <w:tc>
          <w:tcPr>
            <w:tcW w:w="4252" w:type="dxa"/>
          </w:tcPr>
          <w:p w14:paraId="320BA9E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通过合肥国先控股/瑶海科创关系，启动"一事一议"沟通，递交触觉数据专区方案和创业团队申报材料</w:t>
            </w:r>
          </w:p>
        </w:tc>
        <w:tc>
          <w:tcPr>
            <w:tcW w:w="3402" w:type="dxa"/>
          </w:tcPr>
          <w:p w14:paraId="63CE21B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获得初步反馈，明确哪些诉求可以走通</w:t>
            </w:r>
          </w:p>
        </w:tc>
      </w:tr>
      <w:tr w14:paraId="358061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E4A9C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第6-10周</w:t>
            </w:r>
          </w:p>
        </w:tc>
        <w:tc>
          <w:tcPr>
            <w:tcW w:w="4252" w:type="dxa"/>
          </w:tcPr>
          <w:p w14:paraId="54F51B5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对接合肥具身数据运营管理有限公司，探讨触觉专区合作模式；同时对接1-2所合肥职业院校</w:t>
            </w:r>
          </w:p>
        </w:tc>
        <w:tc>
          <w:tcPr>
            <w:tcW w:w="3402" w:type="dxa"/>
          </w:tcPr>
          <w:p w14:paraId="31A6606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训练场合作意向书 + 产教融合基地进入实质筹备</w:t>
            </w:r>
          </w:p>
        </w:tc>
      </w:tr>
      <w:tr w14:paraId="11F300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FC9ABA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第10-16周</w:t>
            </w:r>
          </w:p>
        </w:tc>
        <w:tc>
          <w:tcPr>
            <w:tcW w:w="4252" w:type="dxa"/>
          </w:tcPr>
          <w:p w14:paraId="7B29F6E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联合中科大/合肥工大和帕西尼，启动触觉数据地方标准起草；申报高新区算力券</w:t>
            </w:r>
          </w:p>
        </w:tc>
        <w:tc>
          <w:tcPr>
            <w:tcW w:w="3402" w:type="dxa"/>
          </w:tcPr>
          <w:p w14:paraId="423CD34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标准制定进入正式流程 + 算力补贴落地</w:t>
            </w:r>
          </w:p>
        </w:tc>
      </w:tr>
      <w:tr w14:paraId="3C8EF1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6BC248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第16-24周</w:t>
            </w:r>
          </w:p>
        </w:tc>
        <w:tc>
          <w:tcPr>
            <w:tcW w:w="4252" w:type="dxa"/>
          </w:tcPr>
          <w:p w14:paraId="5FD8A94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联合合肥市相关部门，推动"AI+工业制造"触觉增强场景首批2-3个点位部署</w:t>
            </w:r>
          </w:p>
        </w:tc>
        <w:tc>
          <w:tcPr>
            <w:tcW w:w="3402" w:type="dxa"/>
          </w:tcPr>
          <w:p w14:paraId="6902DDB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首个工业场景触觉增强机器人上线运行</w:t>
            </w:r>
          </w:p>
        </w:tc>
      </w:tr>
      <w:tr w14:paraId="51BD24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7D0D1C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第24-36周</w:t>
            </w:r>
          </w:p>
        </w:tc>
        <w:tc>
          <w:tcPr>
            <w:tcW w:w="4252" w:type="dxa"/>
          </w:tcPr>
          <w:p w14:paraId="137931C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申报省级数据训练场认定；通过合肥市发改委渠道对接100亿未来产业基金</w:t>
            </w:r>
          </w:p>
        </w:tc>
        <w:tc>
          <w:tcPr>
            <w:tcW w:w="3402" w:type="dxa"/>
          </w:tcPr>
          <w:p w14:paraId="7C783B1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获得省级认定 + 基金投资意向</w:t>
            </w:r>
          </w:p>
        </w:tc>
      </w:tr>
    </w:tbl>
    <w:p w14:paraId="564D9D3B">
      <w:r>
        <w:br w:type="page"/>
      </w:r>
    </w:p>
    <w:p w14:paraId="5F76471E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第五部分  关键提醒与风险提示</w:t>
      </w:r>
    </w:p>
    <w:p w14:paraId="7A2B89A2">
      <w:r>
        <w:rPr>
          <w:rFonts w:hint="eastAsia" w:ascii="微软雅黑" w:hAnsi="微软雅黑" w:eastAsia="微软雅黑"/>
          <w:b w:val="0"/>
          <w:sz w:val="22"/>
        </w:rPr>
        <w:t>第一，合肥与杭州的定位差异。杭州是"数据基建有空白，ROBOX 填补"；合肥是"数据基建已成熟，ROBOX 升级"。这意味着在合肥，ROBOX 不是"从零开始"而是"嵌入已有体系"——优势是启动成本低（利用现有训练场），风险是被已有运营方（合肥具身数据运营公司）视为竞争者而非合作者。沟通策略上，要明确 ROBOX 是"技术赋能方"，不争夺运营主导权，只做触觉数据增量。</w:t>
      </w:r>
    </w:p>
    <w:p w14:paraId="3E307924">
      <w:r>
        <w:rPr>
          <w:rFonts w:hint="eastAsia" w:ascii="微软雅黑" w:hAnsi="微软雅黑" w:eastAsia="微软雅黑"/>
          <w:b w:val="0"/>
          <w:sz w:val="22"/>
        </w:rPr>
        <w:t>第二，合肥具身数据运营管理有限公司的双重身份。它既是 ROBOX 最理想的合作方（拥有5000㎡训练场、79台机器人、80+数据采集师、省数据交易所产权登记渠道），也是潜在的竞争方（如果它决定自行开发触觉数据采集能力）。</w:t>
      </w:r>
      <w:r>
        <w:rPr>
          <w:rFonts w:hint="eastAsia" w:ascii="微软雅黑" w:hAnsi="微软雅黑" w:eastAsia="微软雅黑"/>
          <w:b/>
          <w:bCs/>
          <w:color w:val="00B050"/>
          <w:sz w:val="22"/>
        </w:rPr>
        <w:t>ROBOX 需要在初次沟通时就明确合作模式：ROBOX 输出触觉算法和标注标准，合肥具身数据公司输出场地和采集人力，数据产权共有或按比例分成。</w:t>
      </w:r>
    </w:p>
    <w:p w14:paraId="625E6ABB">
      <w:r>
        <w:rPr>
          <w:rFonts w:hint="eastAsia" w:ascii="微软雅黑" w:hAnsi="微软雅黑" w:eastAsia="微软雅黑"/>
          <w:b w:val="0"/>
          <w:sz w:val="22"/>
        </w:rPr>
        <w:t>第三，100亿未来产业基金的决策机制。合肥的产业基金投资决策通常需要政府产业部门推荐+基金管理人尽调+投委会决策，周期6-12个月。ROBOX 不能把基金投资作为短期现金流来源，而是作为中期战略资源。天使轮融资（2亿）仍然是短期最重要的资金来源，政府基金是为融资增加筹码和降低中期运营成本。</w:t>
      </w:r>
    </w:p>
    <w:p w14:paraId="3C3EF38B">
      <w:pPr>
        <w:rPr>
          <w:b/>
          <w:bCs/>
          <w:color w:val="00B050"/>
        </w:rPr>
      </w:pPr>
      <w:r>
        <w:rPr>
          <w:rFonts w:hint="eastAsia" w:ascii="微软雅黑" w:hAnsi="微软雅黑" w:eastAsia="微软雅黑"/>
          <w:b w:val="0"/>
          <w:sz w:val="22"/>
        </w:rPr>
        <w:t>第四，所有政府合作框架都要在协议中明确 ROBOX 的数据产权和算法产权。数据是 ROBOX 的核心资产，任何"共建"模式都不能让渡数据产权和算法产权。可以接受的是：</w:t>
      </w:r>
      <w:r>
        <w:rPr>
          <w:rFonts w:hint="eastAsia" w:ascii="微软雅黑" w:hAnsi="微软雅黑" w:eastAsia="微软雅黑"/>
          <w:b/>
          <w:bCs/>
          <w:color w:val="00B050"/>
          <w:sz w:val="22"/>
        </w:rPr>
        <w:t>政府/国资持有设备产权，ROBOX 持有数据产权和算法产权，数据交易收益按比例分成。这是安徽数据产权登记体系已经支持的模式——"三权分置"框架下，ROBOX 持有数据产品经营权。</w:t>
      </w:r>
    </w:p>
    <w:p w14:paraId="5207C51D">
      <w:r>
        <w:rPr>
          <w:rFonts w:hint="eastAsia" w:ascii="微软雅黑" w:hAnsi="微软雅黑" w:eastAsia="微软雅黑"/>
          <w:b w:val="0"/>
          <w:sz w:val="22"/>
        </w:rPr>
        <w:t>第五，注意竞品也在争取合肥资源。宇树科技已在合肥落地两所产业学院；乐聚机器人已在瑶海区建设工业人形机器人总部基地；零次方机器人在包河区订单破亿。ROBOX 的差异化是"触觉数据"——这些竞争对手都是本体企业，不做数据基础设施。ROBOX 要强调自己不是"又一家机器人公司"，而是"数据基础设施提供商"，与本体企业是互补关系而非竞争关系。</w:t>
      </w:r>
    </w:p>
    <w:p w14:paraId="55BFAD4C">
      <w:r>
        <w:rPr>
          <w:rFonts w:hint="eastAsia" w:ascii="微软雅黑" w:hAnsi="微软雅黑" w:eastAsia="微软雅黑"/>
          <w:b w:val="0"/>
          <w:sz w:val="22"/>
        </w:rPr>
        <w:t>第六，IP隔离问题在合肥沟通中需要特别注意。ROBOX 创始人明修来自达摩院，合肥有科大讯飞、中科大等与阿里有合作关系的机构。面向合肥政府的材料需要做好 IP 隔离表述——达摩院背景可以作为技术实力背书，但必须明确 ROBOX 的技术（TacWM、System 2/1/0架构）是独立研发，不涉及达摩院 IP。</w:t>
      </w:r>
    </w:p>
    <w:p w14:paraId="545C8A80">
      <w:r>
        <w:br w:type="page"/>
      </w:r>
    </w:p>
    <w:p w14:paraId="0F7A6D54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第六部分  对合肥政府（含政府产业基金）的主要诉求总结</w:t>
      </w:r>
    </w:p>
    <w:p w14:paraId="23EC2D71">
      <w:r>
        <w:rPr>
          <w:rFonts w:hint="eastAsia" w:ascii="微软雅黑" w:hAnsi="微软雅黑" w:eastAsia="微软雅黑"/>
          <w:b w:val="0"/>
          <w:sz w:val="22"/>
        </w:rPr>
        <w:t>以下是对合肥政府及产业基金的主要诉求的系统性总结，按时间紧迫度和诉求类型分类梳理，供明日沟通参考：</w:t>
      </w:r>
    </w:p>
    <w:p w14:paraId="419D8F90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一、政策资源类诉求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2783"/>
        <w:gridCol w:w="3029"/>
        <w:gridCol w:w="1664"/>
      </w:tblGrid>
      <w:tr w14:paraId="79EBC5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563EB"/>
          </w:tcPr>
          <w:p w14:paraId="2CEB94F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诉求项</w:t>
            </w:r>
          </w:p>
        </w:tc>
        <w:tc>
          <w:tcPr>
            <w:tcW w:w="2835" w:type="dxa"/>
            <w:shd w:val="clear" w:color="auto" w:fill="2563EB"/>
          </w:tcPr>
          <w:p w14:paraId="13508C6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3118" w:type="dxa"/>
            <w:shd w:val="clear" w:color="auto" w:fill="2563EB"/>
          </w:tcPr>
          <w:p w14:paraId="004F1D3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政策依据</w:t>
            </w:r>
          </w:p>
        </w:tc>
        <w:tc>
          <w:tcPr>
            <w:tcW w:w="1701" w:type="dxa"/>
            <w:shd w:val="clear" w:color="auto" w:fill="2563EB"/>
          </w:tcPr>
          <w:p w14:paraId="1676B64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预估等值</w:t>
            </w:r>
          </w:p>
        </w:tc>
      </w:tr>
      <w:tr w14:paraId="19587A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72883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创业团队奖励</w:t>
            </w:r>
          </w:p>
        </w:tc>
        <w:tc>
          <w:tcPr>
            <w:tcW w:w="2835" w:type="dxa"/>
          </w:tcPr>
          <w:p w14:paraId="68FABDA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申报高新区具身智能创业团队奖励</w:t>
            </w:r>
          </w:p>
        </w:tc>
        <w:tc>
          <w:tcPr>
            <w:tcW w:w="3118" w:type="dxa"/>
          </w:tcPr>
          <w:p w14:paraId="46D3E4C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高新区"创业团队最高奖励1000万元"</w:t>
            </w:r>
          </w:p>
        </w:tc>
        <w:tc>
          <w:tcPr>
            <w:tcW w:w="1701" w:type="dxa"/>
          </w:tcPr>
          <w:p w14:paraId="71E3EFB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最高1000万元</w:t>
            </w:r>
          </w:p>
        </w:tc>
      </w:tr>
      <w:tr w14:paraId="2027E2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C7ECE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算力补贴</w:t>
            </w:r>
          </w:p>
        </w:tc>
        <w:tc>
          <w:tcPr>
            <w:tcW w:w="2835" w:type="dxa"/>
          </w:tcPr>
          <w:p w14:paraId="04694C0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叠加国家算力券(10%/30%)+省级(20%)+高新区算力券</w:t>
            </w:r>
          </w:p>
        </w:tc>
        <w:tc>
          <w:tcPr>
            <w:tcW w:w="3118" w:type="dxa"/>
          </w:tcPr>
          <w:p w14:paraId="4F555F0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《若干政策2.0版》+高新区实施方案</w:t>
            </w:r>
          </w:p>
        </w:tc>
        <w:tc>
          <w:tcPr>
            <w:tcW w:w="1701" w:type="dxa"/>
          </w:tcPr>
          <w:p w14:paraId="502F147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算力成本降低75%</w:t>
            </w:r>
          </w:p>
        </w:tc>
      </w:tr>
      <w:tr w14:paraId="2694E1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4198C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语料券+模型券</w:t>
            </w:r>
          </w:p>
        </w:tc>
        <w:tc>
          <w:tcPr>
            <w:tcW w:w="2835" w:type="dxa"/>
          </w:tcPr>
          <w:p w14:paraId="49FBEB1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申请高新区语料券和模型券</w:t>
            </w:r>
          </w:p>
        </w:tc>
        <w:tc>
          <w:tcPr>
            <w:tcW w:w="3118" w:type="dxa"/>
          </w:tcPr>
          <w:p w14:paraId="3B87725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高新区OPC生态政策</w:t>
            </w:r>
          </w:p>
        </w:tc>
        <w:tc>
          <w:tcPr>
            <w:tcW w:w="1701" w:type="dxa"/>
          </w:tcPr>
          <w:p w14:paraId="0B9F00D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最高300万元</w:t>
            </w:r>
          </w:p>
        </w:tc>
      </w:tr>
      <w:tr w14:paraId="67F7C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7A4B32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"三首"产品奖补</w:t>
            </w:r>
          </w:p>
        </w:tc>
        <w:tc>
          <w:tcPr>
            <w:tcW w:w="2835" w:type="dxa"/>
          </w:tcPr>
          <w:p w14:paraId="3DB7A10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申报首版次软件（触觉数据处理工具链）</w:t>
            </w:r>
          </w:p>
        </w:tc>
        <w:tc>
          <w:tcPr>
            <w:tcW w:w="3118" w:type="dxa"/>
          </w:tcPr>
          <w:p w14:paraId="511F1CE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《若干政策2.0版》"三首"产品最高1000万元</w:t>
            </w:r>
          </w:p>
        </w:tc>
        <w:tc>
          <w:tcPr>
            <w:tcW w:w="1701" w:type="dxa"/>
          </w:tcPr>
          <w:p w14:paraId="1206F16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最高1000万元</w:t>
            </w:r>
          </w:p>
        </w:tc>
      </w:tr>
      <w:tr w14:paraId="206E3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9E805E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省级训练场认定</w:t>
            </w:r>
          </w:p>
        </w:tc>
        <w:tc>
          <w:tcPr>
            <w:tcW w:w="2835" w:type="dxa"/>
          </w:tcPr>
          <w:p w14:paraId="5E2488A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以"多模态含触觉数据训练场"申报省级认定</w:t>
            </w:r>
          </w:p>
        </w:tc>
        <w:tc>
          <w:tcPr>
            <w:tcW w:w="3118" w:type="dxa"/>
          </w:tcPr>
          <w:p w14:paraId="2A6EC34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省行动方案"最高500万元奖补"</w:t>
            </w:r>
          </w:p>
        </w:tc>
        <w:tc>
          <w:tcPr>
            <w:tcW w:w="1701" w:type="dxa"/>
          </w:tcPr>
          <w:p w14:paraId="4F7667B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最高500万元</w:t>
            </w:r>
          </w:p>
        </w:tc>
      </w:tr>
      <w:tr w14:paraId="7A191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FBFD6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人才补贴</w:t>
            </w:r>
          </w:p>
        </w:tc>
        <w:tc>
          <w:tcPr>
            <w:tcW w:w="2835" w:type="dxa"/>
          </w:tcPr>
          <w:p w14:paraId="3392BE4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创始人/CSO申报高端人才计划；工程师落户补贴</w:t>
            </w:r>
          </w:p>
        </w:tc>
        <w:tc>
          <w:tcPr>
            <w:tcW w:w="3118" w:type="dxa"/>
          </w:tcPr>
          <w:p w14:paraId="35CE8D7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高新区"落户最高30万+住房3.6万/年"</w:t>
            </w:r>
          </w:p>
        </w:tc>
        <w:tc>
          <w:tcPr>
            <w:tcW w:w="1701" w:type="dxa"/>
          </w:tcPr>
          <w:p w14:paraId="7A9EC86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最高30万/人+3.6万/年</w:t>
            </w:r>
          </w:p>
        </w:tc>
      </w:tr>
    </w:tbl>
    <w:p w14:paraId="0CCCB15C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二、场地与基础设施类诉求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4423"/>
        <w:gridCol w:w="2769"/>
      </w:tblGrid>
      <w:tr w14:paraId="2093CB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563EB"/>
          </w:tcPr>
          <w:p w14:paraId="61ABEF8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诉求项</w:t>
            </w:r>
          </w:p>
        </w:tc>
        <w:tc>
          <w:tcPr>
            <w:tcW w:w="4535" w:type="dxa"/>
            <w:shd w:val="clear" w:color="auto" w:fill="2563EB"/>
          </w:tcPr>
          <w:p w14:paraId="5FC1E6F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2835" w:type="dxa"/>
            <w:shd w:val="clear" w:color="auto" w:fill="2563EB"/>
          </w:tcPr>
          <w:p w14:paraId="129A714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预估等值</w:t>
            </w:r>
          </w:p>
        </w:tc>
      </w:tr>
      <w:tr w14:paraId="32774B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B03C1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触觉数据专区场地</w:t>
            </w:r>
          </w:p>
        </w:tc>
        <w:tc>
          <w:tcPr>
            <w:tcW w:w="4535" w:type="dxa"/>
          </w:tcPr>
          <w:p w14:paraId="648972E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在瑶海区训练场内划设500-1000㎡，免租或低租3年</w:t>
            </w:r>
          </w:p>
        </w:tc>
        <w:tc>
          <w:tcPr>
            <w:tcW w:w="2835" w:type="dxa"/>
          </w:tcPr>
          <w:p w14:paraId="71C5728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约30-60万元/年</w:t>
            </w:r>
          </w:p>
        </w:tc>
      </w:tr>
      <w:tr w14:paraId="46859D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15C149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触觉设备采购补贴</w:t>
            </w:r>
          </w:p>
        </w:tc>
        <w:tc>
          <w:tcPr>
            <w:tcW w:w="4535" w:type="dxa"/>
          </w:tcPr>
          <w:p w14:paraId="33219DC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帕西尼触觉手套+灵巧手+力反馈设备，按投资额30%补贴</w:t>
            </w:r>
          </w:p>
        </w:tc>
        <w:tc>
          <w:tcPr>
            <w:tcW w:w="2835" w:type="dxa"/>
          </w:tcPr>
          <w:p w14:paraId="77825E0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约50-150万元</w:t>
            </w:r>
          </w:p>
        </w:tc>
      </w:tr>
      <w:tr w14:paraId="6364CB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C06FFF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高新区研发办公场地</w:t>
            </w:r>
          </w:p>
        </w:tc>
        <w:tc>
          <w:tcPr>
            <w:tcW w:w="4535" w:type="dxa"/>
          </w:tcPr>
          <w:p w14:paraId="1CFD841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500-1000㎡研发中心场地，享受高新区租金优惠</w:t>
            </w:r>
          </w:p>
        </w:tc>
        <w:tc>
          <w:tcPr>
            <w:tcW w:w="2835" w:type="dxa"/>
          </w:tcPr>
          <w:p w14:paraId="7CF5769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约30-60万元/年</w:t>
            </w:r>
          </w:p>
        </w:tc>
      </w:tr>
      <w:tr w14:paraId="78EB0C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DA2D4F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算力平台优先使用</w:t>
            </w:r>
          </w:p>
        </w:tc>
        <w:tc>
          <w:tcPr>
            <w:tcW w:w="4535" w:type="dxa"/>
          </w:tcPr>
          <w:p w14:paraId="170429E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纳入合肥市重点AI企业算力保障名单</w:t>
            </w:r>
          </w:p>
        </w:tc>
        <w:tc>
          <w:tcPr>
            <w:tcW w:w="2835" w:type="dxa"/>
          </w:tcPr>
          <w:p w14:paraId="3DAF401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算力优先分配权</w:t>
            </w:r>
          </w:p>
        </w:tc>
      </w:tr>
    </w:tbl>
    <w:p w14:paraId="6583525E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三、场景与数据类诉求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4424"/>
        <w:gridCol w:w="2770"/>
      </w:tblGrid>
      <w:tr w14:paraId="08BCA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563EB"/>
          </w:tcPr>
          <w:p w14:paraId="03A2D64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诉求项</w:t>
            </w:r>
          </w:p>
        </w:tc>
        <w:tc>
          <w:tcPr>
            <w:tcW w:w="4535" w:type="dxa"/>
            <w:shd w:val="clear" w:color="auto" w:fill="2563EB"/>
          </w:tcPr>
          <w:p w14:paraId="1AB8BB9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2835" w:type="dxa"/>
            <w:shd w:val="clear" w:color="auto" w:fill="2563EB"/>
          </w:tcPr>
          <w:p w14:paraId="35FC921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预估价值</w:t>
            </w:r>
          </w:p>
        </w:tc>
      </w:tr>
      <w:tr w14:paraId="5EECF9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16F83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工业场景准入</w:t>
            </w:r>
          </w:p>
        </w:tc>
        <w:tc>
          <w:tcPr>
            <w:tcW w:w="4535" w:type="dxa"/>
          </w:tcPr>
          <w:p w14:paraId="5227D51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"6128"工程工业制造场景中2-3个触觉增强示范点位</w:t>
            </w:r>
          </w:p>
        </w:tc>
        <w:tc>
          <w:tcPr>
            <w:tcW w:w="2835" w:type="dxa"/>
          </w:tcPr>
          <w:p w14:paraId="7072AB2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真机数据500-1000元/h</w:t>
            </w:r>
          </w:p>
        </w:tc>
      </w:tr>
      <w:tr w14:paraId="2E7265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</w:tcPr>
          <w:p w14:paraId="0F000C2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供应链对接</w:t>
            </w:r>
          </w:p>
        </w:tc>
        <w:tc>
          <w:tcPr>
            <w:tcW w:w="4535" w:type="dxa"/>
          </w:tcPr>
          <w:p w14:paraId="07CFF25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60家整车配套企业供应链目录开放</w:t>
            </w:r>
          </w:p>
        </w:tc>
        <w:tc>
          <w:tcPr>
            <w:tcW w:w="2835" w:type="dxa"/>
          </w:tcPr>
          <w:p w14:paraId="38EB2E0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直接客户对接</w:t>
            </w:r>
          </w:p>
        </w:tc>
      </w:tr>
      <w:tr w14:paraId="18EC2B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2DBE9E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数据产权登记</w:t>
            </w:r>
          </w:p>
        </w:tc>
        <w:tc>
          <w:tcPr>
            <w:tcW w:w="4535" w:type="dxa"/>
          </w:tcPr>
          <w:p w14:paraId="3D9D320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通过省数据交易所完成触觉数据集产权登记</w:t>
            </w:r>
          </w:p>
        </w:tc>
        <w:tc>
          <w:tcPr>
            <w:tcW w:w="2835" w:type="dxa"/>
          </w:tcPr>
          <w:p w14:paraId="31885D2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数据资产化基础</w:t>
            </w:r>
          </w:p>
        </w:tc>
      </w:tr>
      <w:tr w14:paraId="5C6D7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01" w:type="dxa"/>
          </w:tcPr>
          <w:p w14:paraId="7663235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数据交易通道</w:t>
            </w:r>
          </w:p>
        </w:tc>
        <w:tc>
          <w:tcPr>
            <w:tcW w:w="4535" w:type="dxa"/>
          </w:tcPr>
          <w:p w14:paraId="492D473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在省数据交易所AI专区上架触觉数据产品</w:t>
            </w:r>
          </w:p>
        </w:tc>
        <w:tc>
          <w:tcPr>
            <w:tcW w:w="2835" w:type="dxa"/>
          </w:tcPr>
          <w:p w14:paraId="63E98DE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数据交易收入</w:t>
            </w:r>
          </w:p>
        </w:tc>
      </w:tr>
      <w:tr w14:paraId="46ACF4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684769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标准制定经费</w:t>
            </w:r>
          </w:p>
        </w:tc>
        <w:tc>
          <w:tcPr>
            <w:tcW w:w="4535" w:type="dxa"/>
          </w:tcPr>
          <w:p w14:paraId="7694161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触觉数据地方标准/国家标准制定经费支持</w:t>
            </w:r>
          </w:p>
        </w:tc>
        <w:tc>
          <w:tcPr>
            <w:tcW w:w="2835" w:type="dxa"/>
          </w:tcPr>
          <w:p w14:paraId="5E313B0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10-30万元/项+标准奖励</w:t>
            </w:r>
          </w:p>
        </w:tc>
      </w:tr>
      <w:tr w14:paraId="2A9B69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38719A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产教融合基地</w:t>
            </w:r>
          </w:p>
        </w:tc>
        <w:tc>
          <w:tcPr>
            <w:tcW w:w="4535" w:type="dxa"/>
          </w:tcPr>
          <w:p w14:paraId="43AC81D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与1-2所合肥职业院校共建触觉数据采集实训基地</w:t>
            </w:r>
          </w:p>
        </w:tc>
        <w:tc>
          <w:tcPr>
            <w:tcW w:w="2835" w:type="dxa"/>
          </w:tcPr>
          <w:p w14:paraId="1634360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低成本采集人力</w:t>
            </w:r>
          </w:p>
        </w:tc>
      </w:tr>
    </w:tbl>
    <w:p w14:paraId="378C33FE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四、产业基金类诉求</w:t>
      </w:r>
    </w:p>
    <w:p w14:paraId="29DBE4EC">
      <w:r>
        <w:rPr>
          <w:rFonts w:hint="eastAsia" w:ascii="微软雅黑" w:hAnsi="微软雅黑" w:eastAsia="微软雅黑"/>
          <w:b w:val="0"/>
          <w:sz w:val="22"/>
        </w:rPr>
        <w:t>合肥100亿未来产业基金是本次沟通最重要的金融资源目标。诉求要点：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4423"/>
        <w:gridCol w:w="2772"/>
      </w:tblGrid>
      <w:tr w14:paraId="59733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563EB"/>
          </w:tcPr>
          <w:p w14:paraId="2BF2E9B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诉求项</w:t>
            </w:r>
          </w:p>
        </w:tc>
        <w:tc>
          <w:tcPr>
            <w:tcW w:w="4535" w:type="dxa"/>
            <w:shd w:val="clear" w:color="auto" w:fill="2563EB"/>
          </w:tcPr>
          <w:p w14:paraId="08FF67E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2835" w:type="dxa"/>
            <w:shd w:val="clear" w:color="auto" w:fill="2563EB"/>
          </w:tcPr>
          <w:p w14:paraId="0B40743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 w14:paraId="050B40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D22EAE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基金直投</w:t>
            </w:r>
          </w:p>
        </w:tc>
        <w:tc>
          <w:tcPr>
            <w:tcW w:w="4535" w:type="dxa"/>
          </w:tcPr>
          <w:p w14:paraId="4B8A3BE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争取100亿未来产业基金对ROBOX天使轮/Pre-A轮的直接投资</w:t>
            </w:r>
          </w:p>
        </w:tc>
        <w:tc>
          <w:tcPr>
            <w:tcW w:w="2835" w:type="dxa"/>
          </w:tcPr>
          <w:p w14:paraId="496C0B1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2000-5000万元直投</w:t>
            </w:r>
          </w:p>
        </w:tc>
      </w:tr>
      <w:tr w14:paraId="74D405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55532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子基金对接</w:t>
            </w:r>
          </w:p>
        </w:tc>
        <w:tc>
          <w:tcPr>
            <w:tcW w:w="4535" w:type="dxa"/>
          </w:tcPr>
          <w:p w14:paraId="57895B2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对接合肥高投等基金管理人，争取子基金跟投</w:t>
            </w:r>
          </w:p>
        </w:tc>
        <w:tc>
          <w:tcPr>
            <w:tcW w:w="2835" w:type="dxa"/>
          </w:tcPr>
          <w:p w14:paraId="41C5BB8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1000-3000万元跟投</w:t>
            </w:r>
          </w:p>
        </w:tc>
      </w:tr>
      <w:tr w14:paraId="49DD1B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12A73B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国资跟投</w:t>
            </w:r>
          </w:p>
        </w:tc>
        <w:tc>
          <w:tcPr>
            <w:tcW w:w="4535" w:type="dxa"/>
          </w:tcPr>
          <w:p w14:paraId="402649F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争取合肥国先控股（瑶海区训练场国资方）战略跟投</w:t>
            </w:r>
          </w:p>
        </w:tc>
        <w:tc>
          <w:tcPr>
            <w:tcW w:w="2835" w:type="dxa"/>
          </w:tcPr>
          <w:p w14:paraId="339B31D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500-2000万元</w:t>
            </w:r>
          </w:p>
        </w:tc>
      </w:tr>
      <w:tr w14:paraId="70442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7B02FE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数据资产融资</w:t>
            </w:r>
          </w:p>
        </w:tc>
        <w:tc>
          <w:tcPr>
            <w:tcW w:w="4535" w:type="dxa"/>
          </w:tcPr>
          <w:p w14:paraId="384B4AD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利用安徽数据资产质押融资政策，以触觉数据集产权证书质押融资</w:t>
            </w:r>
          </w:p>
        </w:tc>
        <w:tc>
          <w:tcPr>
            <w:tcW w:w="2835" w:type="dxa"/>
          </w:tcPr>
          <w:p w14:paraId="2B85633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500-1000万元信贷</w:t>
            </w:r>
          </w:p>
        </w:tc>
      </w:tr>
      <w:tr w14:paraId="51AB7B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C36D7E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省级数据产业基金</w:t>
            </w:r>
          </w:p>
        </w:tc>
        <w:tc>
          <w:tcPr>
            <w:tcW w:w="4535" w:type="dxa"/>
          </w:tcPr>
          <w:p w14:paraId="4D3D0CC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对接《若干举措》提出的"省级数据产业投资基金"</w:t>
            </w:r>
          </w:p>
        </w:tc>
        <w:tc>
          <w:tcPr>
            <w:tcW w:w="2835" w:type="dxa"/>
          </w:tcPr>
          <w:p w14:paraId="763ED34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基金投资意向</w:t>
            </w:r>
          </w:p>
        </w:tc>
      </w:tr>
    </w:tbl>
    <w:p w14:paraId="5DFECF51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五、诉求优先级排序</w:t>
      </w:r>
    </w:p>
    <w:p w14:paraId="79023F69">
      <w:r>
        <w:rPr>
          <w:rFonts w:hint="eastAsia" w:ascii="微软雅黑" w:hAnsi="微软雅黑" w:eastAsia="微软雅黑"/>
          <w:b w:val="0"/>
          <w:sz w:val="22"/>
        </w:rPr>
        <w:t>建议按以下优先级推进，避免同时铺开：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316"/>
        <w:gridCol w:w="4148"/>
      </w:tblGrid>
      <w:tr w14:paraId="6DBF82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563EB"/>
          </w:tcPr>
          <w:p w14:paraId="26334F3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3402" w:type="dxa"/>
            <w:shd w:val="clear" w:color="auto" w:fill="2563EB"/>
          </w:tcPr>
          <w:p w14:paraId="2F6BD519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诉求项</w:t>
            </w:r>
          </w:p>
        </w:tc>
        <w:tc>
          <w:tcPr>
            <w:tcW w:w="4252" w:type="dxa"/>
            <w:shd w:val="clear" w:color="auto" w:fill="2563EB"/>
          </w:tcPr>
          <w:p w14:paraId="2A0C079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 w14:paraId="079BF6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8FCD66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P0-最紧迫</w:t>
            </w:r>
          </w:p>
        </w:tc>
        <w:tc>
          <w:tcPr>
            <w:tcW w:w="3402" w:type="dxa"/>
          </w:tcPr>
          <w:p w14:paraId="2FA325A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创业团队奖励申报+算力券申报+训练场触觉专区合作</w:t>
            </w:r>
          </w:p>
        </w:tc>
        <w:tc>
          <w:tcPr>
            <w:tcW w:w="4252" w:type="dxa"/>
          </w:tcPr>
          <w:p w14:paraId="2E5C5EA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政策窗口期有限，训练场合作是后续一切的基础</w:t>
            </w:r>
          </w:p>
        </w:tc>
      </w:tr>
      <w:tr w14:paraId="69480F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5C59041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P1-高优先</w:t>
            </w:r>
          </w:p>
        </w:tc>
        <w:tc>
          <w:tcPr>
            <w:tcW w:w="3402" w:type="dxa"/>
          </w:tcPr>
          <w:p w14:paraId="79CB3BF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"三首"产品申报+工业场景示范+数据产权登记</w:t>
            </w:r>
          </w:p>
        </w:tc>
        <w:tc>
          <w:tcPr>
            <w:tcW w:w="4252" w:type="dxa"/>
          </w:tcPr>
          <w:p w14:paraId="0812CCB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直接关系商业变现和数据资产化</w:t>
            </w:r>
          </w:p>
        </w:tc>
      </w:tr>
      <w:tr w14:paraId="2C01F7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997AFE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P2-中优先</w:t>
            </w:r>
          </w:p>
        </w:tc>
        <w:tc>
          <w:tcPr>
            <w:tcW w:w="3402" w:type="dxa"/>
          </w:tcPr>
          <w:p w14:paraId="58A84F6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省级训练场认定+标准制定+产教融合</w:t>
            </w:r>
          </w:p>
        </w:tc>
        <w:tc>
          <w:tcPr>
            <w:tcW w:w="4252" w:type="dxa"/>
          </w:tcPr>
          <w:p w14:paraId="4AAFFC1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需要6-12个月周期，但战略价值大</w:t>
            </w:r>
          </w:p>
        </w:tc>
      </w:tr>
      <w:tr w14:paraId="5DF3AD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337BF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P3-长期</w:t>
            </w:r>
          </w:p>
        </w:tc>
        <w:tc>
          <w:tcPr>
            <w:tcW w:w="3402" w:type="dxa"/>
          </w:tcPr>
          <w:p w14:paraId="6AF3398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未来产业基金直投+先导区认定+长三角协同</w:t>
            </w:r>
          </w:p>
        </w:tc>
        <w:tc>
          <w:tcPr>
            <w:tcW w:w="4252" w:type="dxa"/>
          </w:tcPr>
          <w:p w14:paraId="52C5D53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需要12-18个月，融资到位后展开</w:t>
            </w:r>
          </w:p>
        </w:tc>
      </w:tr>
    </w:tbl>
    <w:p w14:paraId="7FA00900">
      <w:pPr>
        <w:pStyle w:val="4"/>
      </w:pPr>
      <w:r>
        <w:rPr>
          <w:rFonts w:hint="eastAsia" w:ascii="微软雅黑" w:hAnsi="微软雅黑" w:eastAsia="微软雅黑"/>
          <w:color w:val="2563EB"/>
          <w:sz w:val="28"/>
        </w:rPr>
        <w:t>六、一句话总结</w:t>
      </w:r>
    </w:p>
    <w:p w14:paraId="0CB7FD88">
      <w:r>
        <w:rPr>
          <w:rFonts w:hint="eastAsia" w:ascii="微软雅黑" w:hAnsi="微软雅黑" w:eastAsia="微软雅黑"/>
          <w:b/>
          <w:color w:val="2563EB"/>
          <w:sz w:val="24"/>
        </w:rPr>
        <w:t>ROBOX 对合肥政府的核心诉求是：以 TacWM 触觉世界模型为技术增量，嵌入合肥已有的具身智能数据采集训练场体系，在"6128"工程框架下共建触觉数据基础设施，争取高新区创业团队奖励（最高1000万）+ 算力补贴（最高75%）+ 100亿未来产业基金投资（2000-5000万），实现"技术嵌入-数据共建-基金赋能"的三步走落地路径。</w:t>
      </w:r>
    </w:p>
    <w:p w14:paraId="0148C9A6">
      <w:r>
        <w:br w:type="page"/>
      </w:r>
    </w:p>
    <w:p w14:paraId="192A7A2A">
      <w:pPr>
        <w:pStyle w:val="3"/>
      </w:pPr>
      <w:r>
        <w:rPr>
          <w:rFonts w:hint="eastAsia" w:ascii="微软雅黑" w:hAnsi="微软雅黑" w:eastAsia="微软雅黑"/>
          <w:color w:val="2563EB"/>
          <w:sz w:val="32"/>
        </w:rPr>
        <w:t>附录：可直接引用的政策条款索引</w:t>
      </w:r>
    </w:p>
    <w:p w14:paraId="31179A73">
      <w:r>
        <w:rPr>
          <w:rFonts w:hint="eastAsia" w:ascii="微软雅黑" w:hAnsi="微软雅黑" w:eastAsia="微软雅黑"/>
          <w:b w:val="0"/>
          <w:sz w:val="22"/>
        </w:rPr>
        <w:t>以下政策条款可在政府沟通材料中直接引用，以增强方案的政策契合度：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4"/>
        <w:gridCol w:w="4146"/>
        <w:gridCol w:w="1936"/>
      </w:tblGrid>
      <w:tr w14:paraId="61507C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2563EB"/>
          </w:tcPr>
          <w:p w14:paraId="509801B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政策文件</w:t>
            </w:r>
          </w:p>
        </w:tc>
        <w:tc>
          <w:tcPr>
            <w:tcW w:w="4252" w:type="dxa"/>
            <w:shd w:val="clear" w:color="auto" w:fill="2563EB"/>
          </w:tcPr>
          <w:p w14:paraId="0C06A76F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可引用条款</w:t>
            </w:r>
          </w:p>
        </w:tc>
        <w:tc>
          <w:tcPr>
            <w:tcW w:w="1984" w:type="dxa"/>
            <w:shd w:val="clear" w:color="auto" w:fill="2563EB"/>
          </w:tcPr>
          <w:p w14:paraId="0A9EA9C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b/>
                <w:color w:val="FFFFFF"/>
                <w:sz w:val="20"/>
              </w:rPr>
              <w:t>对应框架</w:t>
            </w:r>
          </w:p>
        </w:tc>
      </w:tr>
      <w:tr w14:paraId="0D9084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33DE267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《安徽省智能机器人产业发展行动方案(2025-2027年)》</w:t>
            </w:r>
          </w:p>
        </w:tc>
        <w:tc>
          <w:tcPr>
            <w:tcW w:w="4252" w:type="dxa"/>
          </w:tcPr>
          <w:p w14:paraId="2A204CF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"支持建设智能机器人数据训练场等创新平台""最高500万元奖补"</w:t>
            </w:r>
          </w:p>
        </w:tc>
        <w:tc>
          <w:tcPr>
            <w:tcW w:w="1984" w:type="dxa"/>
          </w:tcPr>
          <w:p w14:paraId="48D583B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框架一、载体三</w:t>
            </w:r>
          </w:p>
        </w:tc>
      </w:tr>
      <w:tr w14:paraId="48E2F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F94AB2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《安徽省"人工智能+万物"应用行动方案》</w:t>
            </w:r>
          </w:p>
        </w:tc>
        <w:tc>
          <w:tcPr>
            <w:tcW w:w="4252" w:type="dxa"/>
          </w:tcPr>
          <w:p w14:paraId="18BBDAD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"高标准建设国家(合肥)数据标注基地""前瞻布局具身智能""推进可信数据空间建设"</w:t>
            </w:r>
          </w:p>
        </w:tc>
        <w:tc>
          <w:tcPr>
            <w:tcW w:w="1984" w:type="dxa"/>
          </w:tcPr>
          <w:p w14:paraId="69E1F55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框架一、二</w:t>
            </w:r>
          </w:p>
        </w:tc>
      </w:tr>
      <w:tr w14:paraId="2DD5A1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BFD674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《打造通用人工智能产业创新和应用高地若干政策(2.0版)》</w:t>
            </w:r>
          </w:p>
        </w:tc>
        <w:tc>
          <w:tcPr>
            <w:tcW w:w="4252" w:type="dxa"/>
          </w:tcPr>
          <w:p w14:paraId="03FE4B7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"算力总支出20%补贴""三首产品最高1000万元奖补"</w:t>
            </w:r>
          </w:p>
        </w:tc>
        <w:tc>
          <w:tcPr>
            <w:tcW w:w="1984" w:type="dxa"/>
          </w:tcPr>
          <w:p w14:paraId="43B46F4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框架四</w:t>
            </w:r>
          </w:p>
        </w:tc>
      </w:tr>
      <w:tr w14:paraId="42BAF6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7FE5DCC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《合肥高新区具身智能机器人产业发展实施方案》</w:t>
            </w:r>
          </w:p>
        </w:tc>
        <w:tc>
          <w:tcPr>
            <w:tcW w:w="4252" w:type="dxa"/>
          </w:tcPr>
          <w:p w14:paraId="242DB5E6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"基于视、触、力、位等多模态数据要素共建开发真机数据采集平台""创业团队最高1000万元""5000万元算力券"</w:t>
            </w:r>
          </w:p>
        </w:tc>
        <w:tc>
          <w:tcPr>
            <w:tcW w:w="1984" w:type="dxa"/>
          </w:tcPr>
          <w:p w14:paraId="035B4110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框架一、四、五</w:t>
            </w:r>
          </w:p>
        </w:tc>
      </w:tr>
      <w:tr w14:paraId="4BD211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1249416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合肥市"6128"工程</w:t>
            </w:r>
          </w:p>
        </w:tc>
        <w:tc>
          <w:tcPr>
            <w:tcW w:w="4252" w:type="dxa"/>
          </w:tcPr>
          <w:p w14:paraId="6172680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"开放60家整车配套企业供应链目录""8大应用场景加速落地""100亿元未来产业基金"</w:t>
            </w:r>
          </w:p>
        </w:tc>
        <w:tc>
          <w:tcPr>
            <w:tcW w:w="1984" w:type="dxa"/>
          </w:tcPr>
          <w:p w14:paraId="03ECE158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框架三、六</w:t>
            </w:r>
          </w:p>
        </w:tc>
      </w:tr>
      <w:tr w14:paraId="4C4DC5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0F50E1D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《合肥市智能机器人产业发展行动计划(2024-2026年)》</w:t>
            </w:r>
          </w:p>
        </w:tc>
        <w:tc>
          <w:tcPr>
            <w:tcW w:w="4252" w:type="dxa"/>
          </w:tcPr>
          <w:p w14:paraId="5EF4123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"50个创新创业团队""30个示范场景""100亿核心产业规模"</w:t>
            </w:r>
          </w:p>
        </w:tc>
        <w:tc>
          <w:tcPr>
            <w:tcW w:w="1984" w:type="dxa"/>
          </w:tcPr>
          <w:p w14:paraId="17D1D24A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框架三、五</w:t>
            </w:r>
          </w:p>
        </w:tc>
      </w:tr>
      <w:tr w14:paraId="707042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D5BB78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《深化数据产权登记推进数据要素市场化价值化若干举措》</w:t>
            </w:r>
          </w:p>
        </w:tc>
        <w:tc>
          <w:tcPr>
            <w:tcW w:w="4252" w:type="dxa"/>
          </w:tcPr>
          <w:p w14:paraId="369D1535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"登记凭证可用于流通交易、资产入表、融资担保、作价入股""数据券政策试点"</w:t>
            </w:r>
          </w:p>
        </w:tc>
        <w:tc>
          <w:tcPr>
            <w:tcW w:w="1984" w:type="dxa"/>
          </w:tcPr>
          <w:p w14:paraId="4637933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框架一、二</w:t>
            </w:r>
          </w:p>
        </w:tc>
      </w:tr>
      <w:tr w14:paraId="4B98CC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54AFCD3E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国家人工智能算力券政策</w:t>
            </w:r>
          </w:p>
        </w:tc>
        <w:tc>
          <w:tcPr>
            <w:tcW w:w="4252" w:type="dxa"/>
          </w:tcPr>
          <w:p w14:paraId="1DD94FB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"10%/30%一次性补贴"</w:t>
            </w:r>
          </w:p>
        </w:tc>
        <w:tc>
          <w:tcPr>
            <w:tcW w:w="1984" w:type="dxa"/>
          </w:tcPr>
          <w:p w14:paraId="39D291D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框架四</w:t>
            </w:r>
          </w:p>
        </w:tc>
      </w:tr>
      <w:tr w14:paraId="786B69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3AE9B04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《安徽省未来产业发展行动方案》</w:t>
            </w:r>
          </w:p>
        </w:tc>
        <w:tc>
          <w:tcPr>
            <w:tcW w:w="4252" w:type="dxa"/>
          </w:tcPr>
          <w:p w14:paraId="6838939D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"人形机器人作为通用智能的重要赛道""7+N未来产业体系"</w:t>
            </w:r>
          </w:p>
        </w:tc>
        <w:tc>
          <w:tcPr>
            <w:tcW w:w="1984" w:type="dxa"/>
          </w:tcPr>
          <w:p w14:paraId="4BD14BE1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载体四</w:t>
            </w:r>
          </w:p>
        </w:tc>
      </w:tr>
      <w:tr w14:paraId="051047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34D6105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《安徽省人形机器人产业发展行动计划(2024-2027年)》</w:t>
            </w:r>
          </w:p>
        </w:tc>
        <w:tc>
          <w:tcPr>
            <w:tcW w:w="4252" w:type="dxa"/>
          </w:tcPr>
          <w:p w14:paraId="61C7033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"打造合肥、芜湖两个产业先导区""23456创新体系"</w:t>
            </w:r>
          </w:p>
        </w:tc>
        <w:tc>
          <w:tcPr>
            <w:tcW w:w="1984" w:type="dxa"/>
          </w:tcPr>
          <w:p w14:paraId="46B929FB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载体四</w:t>
            </w:r>
          </w:p>
        </w:tc>
      </w:tr>
      <w:tr w14:paraId="115DC7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27C3376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国发〔2025〕11号"人工智能+"</w:t>
            </w:r>
          </w:p>
        </w:tc>
        <w:tc>
          <w:tcPr>
            <w:tcW w:w="4252" w:type="dxa"/>
          </w:tcPr>
          <w:p w14:paraId="3F250C92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"深入实施人工智能+""统筹超大规模智能算力"</w:t>
            </w:r>
          </w:p>
        </w:tc>
        <w:tc>
          <w:tcPr>
            <w:tcW w:w="1984" w:type="dxa"/>
          </w:tcPr>
          <w:p w14:paraId="75E2C753">
            <w:pPr>
              <w:spacing w:after="0" w:line="240" w:lineRule="auto"/>
            </w:pPr>
            <w:r>
              <w:rPr>
                <w:rFonts w:hint="eastAsia" w:ascii="微软雅黑" w:hAnsi="微软雅黑" w:eastAsia="微软雅黑"/>
                <w:sz w:val="20"/>
              </w:rPr>
              <w:t>框架一、四</w:t>
            </w:r>
          </w:p>
        </w:tc>
      </w:tr>
    </w:tbl>
    <w:p w14:paraId="57D2DC5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782363"/>
    <w:multiLevelType w:val="singleLevel"/>
    <w:tmpl w:val="C97823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7A592B5"/>
    <w:multiLevelType w:val="singleLevel"/>
    <w:tmpl w:val="07A592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1E5B"/>
    <w:rsid w:val="00326F90"/>
    <w:rsid w:val="006A6423"/>
    <w:rsid w:val="00AA1D8D"/>
    <w:rsid w:val="00B47730"/>
    <w:rsid w:val="00CB0664"/>
    <w:rsid w:val="00FC693F"/>
    <w:rsid w:val="05A6177A"/>
    <w:rsid w:val="07B25830"/>
    <w:rsid w:val="085576B9"/>
    <w:rsid w:val="098E1EAD"/>
    <w:rsid w:val="09DB3BBB"/>
    <w:rsid w:val="0A3C70D8"/>
    <w:rsid w:val="0AE43951"/>
    <w:rsid w:val="0DA319D0"/>
    <w:rsid w:val="0F1E67A6"/>
    <w:rsid w:val="115F398D"/>
    <w:rsid w:val="12C83CCA"/>
    <w:rsid w:val="14DE3B0C"/>
    <w:rsid w:val="19DD3C97"/>
    <w:rsid w:val="1C9D2600"/>
    <w:rsid w:val="1F360B6B"/>
    <w:rsid w:val="231704B9"/>
    <w:rsid w:val="24EF58C2"/>
    <w:rsid w:val="28227373"/>
    <w:rsid w:val="29A34FDC"/>
    <w:rsid w:val="30E166AF"/>
    <w:rsid w:val="31514CF8"/>
    <w:rsid w:val="348C4EDB"/>
    <w:rsid w:val="34F62354"/>
    <w:rsid w:val="360B4637"/>
    <w:rsid w:val="360F2C41"/>
    <w:rsid w:val="3D407F0C"/>
    <w:rsid w:val="42F06ADE"/>
    <w:rsid w:val="497E2BEC"/>
    <w:rsid w:val="504C3EC4"/>
    <w:rsid w:val="50690F68"/>
    <w:rsid w:val="55487546"/>
    <w:rsid w:val="55B36828"/>
    <w:rsid w:val="58450D5F"/>
    <w:rsid w:val="5A0F5DCC"/>
    <w:rsid w:val="5A8A30BB"/>
    <w:rsid w:val="609E0F14"/>
    <w:rsid w:val="60AC7DBB"/>
    <w:rsid w:val="61CB0541"/>
    <w:rsid w:val="62775FD3"/>
    <w:rsid w:val="63573855"/>
    <w:rsid w:val="640731FE"/>
    <w:rsid w:val="659D5AC4"/>
    <w:rsid w:val="6B570EC0"/>
    <w:rsid w:val="6CE547B7"/>
    <w:rsid w:val="6FC84312"/>
    <w:rsid w:val="75055A8C"/>
    <w:rsid w:val="7A0B7864"/>
    <w:rsid w:val="7B5D686F"/>
    <w:rsid w:val="7DE26D93"/>
    <w:rsid w:val="7DF549E4"/>
    <w:rsid w:val="7ECF57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7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7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70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8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8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8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81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7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6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8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customStyle="1" w:styleId="13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38">
    <w:name w:val="Intense Quote Char"/>
    <w:basedOn w:val="13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39">
    <w:name w:val="Intense Quote"/>
    <w:basedOn w:val="1"/>
    <w:next w:val="1"/>
    <w:link w:val="164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1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2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3">
    <w:name w:val="Header Char"/>
    <w:basedOn w:val="132"/>
    <w:link w:val="25"/>
    <w:qFormat/>
    <w:uiPriority w:val="99"/>
  </w:style>
  <w:style w:type="paragraph" w:styleId="144">
    <w:name w:val="Quote"/>
    <w:basedOn w:val="1"/>
    <w:next w:val="1"/>
    <w:link w:val="18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5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Footer Char"/>
    <w:basedOn w:val="132"/>
    <w:link w:val="24"/>
    <w:qFormat/>
    <w:uiPriority w:val="99"/>
  </w:style>
  <w:style w:type="paragraph" w:styleId="14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8">
    <w:name w:val="Body Text Char"/>
    <w:basedOn w:val="132"/>
    <w:link w:val="19"/>
    <w:qFormat/>
    <w:uiPriority w:val="99"/>
  </w:style>
  <w:style w:type="character" w:customStyle="1" w:styleId="14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Quote Char"/>
    <w:basedOn w:val="132"/>
    <w:link w:val="14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54">
    <w:name w:val="List Paragraph"/>
    <w:basedOn w:val="1"/>
    <w:qFormat/>
    <w:uiPriority w:val="34"/>
    <w:pPr>
      <w:ind w:left="720"/>
      <w:contextualSpacing/>
    </w:p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Body Text 2 Char"/>
    <w:basedOn w:val="132"/>
    <w:link w:val="28"/>
    <w:qFormat/>
    <w:uiPriority w:val="99"/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9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61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4">
    <w:name w:val="Intense Quote Char1"/>
    <w:basedOn w:val="132"/>
    <w:link w:val="13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Heading 9 Char1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6">
    <w:name w:val="Heading 2 Char1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7">
    <w:name w:val="Body Text 2 Char1"/>
    <w:basedOn w:val="132"/>
    <w:link w:val="28"/>
    <w:qFormat/>
    <w:uiPriority w:val="99"/>
  </w:style>
  <w:style w:type="character" w:customStyle="1" w:styleId="168">
    <w:name w:val="Macro Text Char1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69">
    <w:name w:val="Heading 7 Char1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0">
    <w:name w:val="Heading 5 Char1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1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2">
    <w:name w:val="Heading 3 Char1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Heading 1 Char1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74">
    <w:name w:val="Subtitle Char1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75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6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7">
    <w:name w:val="Heading 4 Char1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79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80">
    <w:name w:val="Body Text 3 Char1"/>
    <w:basedOn w:val="132"/>
    <w:link w:val="17"/>
    <w:qFormat/>
    <w:uiPriority w:val="99"/>
    <w:rPr>
      <w:sz w:val="16"/>
      <w:szCs w:val="16"/>
    </w:rPr>
  </w:style>
  <w:style w:type="character" w:customStyle="1" w:styleId="181">
    <w:name w:val="Body Text Char1"/>
    <w:basedOn w:val="132"/>
    <w:link w:val="19"/>
    <w:qFormat/>
    <w:uiPriority w:val="99"/>
  </w:style>
  <w:style w:type="character" w:customStyle="1" w:styleId="182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83">
    <w:name w:val="Title Char1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84">
    <w:name w:val="Quote Char1"/>
    <w:basedOn w:val="132"/>
    <w:link w:val="14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5">
    <w:name w:val="Heading 6 Char1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86">
    <w:name w:val="Heading 8 Char1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4904</Words>
  <Characters>5453</Characters>
  <TotalTime>71</TotalTime>
  <ScaleCrop>false</ScaleCrop>
  <LinksUpToDate>false</LinksUpToDate>
  <CharactersWithSpaces>5500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2026-08-03T22:12:00Z</dcterms:created>
  <dc:creator>Lenovo</dc:creator>
  <cp:lastModifiedBy>Anson</cp:lastModifiedBy>
  <dcterms:modified xsi:type="dcterms:W3CDTF">2026-08-04T01:29:23Z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DFB58F1186184B6C99ACFAA1CA8F7E49_12</vt:lpwstr>
  </property>
</Properties>
</file>