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9F8F24">
      <w:pPr>
        <w:spacing w:before="120" w:after="240"/>
        <w:jc w:val="center"/>
      </w:pPr>
      <w:r>
        <w:rPr>
          <w:rFonts w:ascii="微软雅黑" w:hAnsi="微软雅黑" w:eastAsia="微软雅黑"/>
          <w:b/>
          <w:color w:val="1F4E79"/>
          <w:sz w:val="32"/>
        </w:rPr>
        <w:t>与成都高新区数字经济局柴局会晤（清理版）</w:t>
      </w:r>
    </w:p>
    <w:p w14:paraId="2B7058D2">
      <w:pPr>
        <w:spacing w:after="120"/>
        <w:ind w:left="567"/>
        <w:rPr>
          <w:rFonts w:hint="eastAsia"/>
          <w:i/>
          <w:color w:val="808080"/>
          <w:sz w:val="20"/>
          <w:lang w:val="en-US" w:eastAsia="zh-CN"/>
        </w:rPr>
      </w:pPr>
      <w:r>
        <w:rPr>
          <w:rFonts w:ascii="微软雅黑" w:hAnsi="微软雅黑" w:eastAsia="微软雅黑"/>
          <w:i/>
          <w:color w:val="808080"/>
          <w:sz w:val="20"/>
        </w:rPr>
        <w:t>会议时间：2026年9月</w:t>
      </w:r>
      <w:r>
        <w:rPr>
          <w:rFonts w:hint="eastAsia"/>
          <w:i/>
          <w:color w:val="808080"/>
          <w:sz w:val="20"/>
          <w:lang w:val="en-US" w:eastAsia="zh-CN"/>
        </w:rPr>
        <w:t>1日</w:t>
      </w:r>
    </w:p>
    <w:p w14:paraId="2774C895">
      <w:pPr>
        <w:spacing w:after="120"/>
        <w:ind w:left="567"/>
        <w:rPr>
          <w:rFonts w:hint="eastAsia" w:eastAsia="微软雅黑"/>
          <w:lang w:val="en-US" w:eastAsia="zh-CN"/>
        </w:rPr>
      </w:pPr>
      <w:r>
        <w:rPr>
          <w:rFonts w:hint="eastAsia"/>
          <w:i/>
          <w:color w:val="808080"/>
          <w:sz w:val="20"/>
          <w:lang w:val="en-US" w:eastAsia="zh-CN"/>
        </w:rPr>
        <w:t>7</w:t>
      </w:r>
      <w:r>
        <w:rPr>
          <w:rFonts w:ascii="微软雅黑" w:hAnsi="微软雅黑" w:eastAsia="微软雅黑"/>
          <w:i/>
          <w:color w:val="808080"/>
          <w:sz w:val="20"/>
        </w:rPr>
        <w:t>会议地点：成都高新区</w:t>
      </w:r>
      <w:r>
        <w:rPr>
          <w:rFonts w:hint="eastAsia"/>
          <w:i/>
          <w:color w:val="808080"/>
          <w:sz w:val="20"/>
          <w:lang w:val="en-US" w:eastAsia="zh-CN"/>
        </w:rPr>
        <w:t>管委会</w:t>
      </w:r>
    </w:p>
    <w:p w14:paraId="1BBCF4BD">
      <w:pPr>
        <w:spacing w:after="120"/>
        <w:ind w:left="567"/>
      </w:pPr>
      <w:r>
        <w:rPr>
          <w:rFonts w:ascii="微软雅黑" w:hAnsi="微软雅黑" w:eastAsia="微软雅黑"/>
          <w:i/>
          <w:color w:val="808080"/>
          <w:sz w:val="20"/>
        </w:rPr>
        <w:t>参会人：柴煜峰</w:t>
      </w:r>
      <w:r>
        <w:rPr>
          <w:rFonts w:hint="eastAsia"/>
          <w:i/>
          <w:color w:val="808080"/>
          <w:sz w:val="20"/>
          <w:lang w:eastAsia="zh-CN"/>
        </w:rPr>
        <w:t>（</w:t>
      </w:r>
      <w:r>
        <w:rPr>
          <w:rFonts w:hint="eastAsia"/>
          <w:i/>
          <w:color w:val="808080"/>
          <w:sz w:val="20"/>
          <w:lang w:val="en-US" w:eastAsia="zh-CN"/>
        </w:rPr>
        <w:t>数字经济局副局长</w:t>
      </w:r>
      <w:r>
        <w:rPr>
          <w:rFonts w:hint="eastAsia"/>
          <w:i/>
          <w:color w:val="808080"/>
          <w:sz w:val="20"/>
          <w:lang w:eastAsia="zh-CN"/>
        </w:rPr>
        <w:t>）</w:t>
      </w:r>
      <w:r>
        <w:rPr>
          <w:rFonts w:ascii="微软雅黑" w:hAnsi="微软雅黑" w:eastAsia="微软雅黑"/>
          <w:i/>
          <w:color w:val="808080"/>
          <w:sz w:val="20"/>
        </w:rPr>
        <w:t>、李昕宇</w:t>
      </w:r>
      <w:r>
        <w:rPr>
          <w:rFonts w:hint="eastAsia"/>
          <w:i/>
          <w:color w:val="808080"/>
          <w:sz w:val="20"/>
          <w:lang w:eastAsia="zh-CN"/>
        </w:rPr>
        <w:t>（</w:t>
      </w:r>
      <w:r>
        <w:rPr>
          <w:rFonts w:hint="eastAsia"/>
          <w:i/>
          <w:color w:val="808080"/>
          <w:sz w:val="20"/>
          <w:lang w:val="en-US" w:eastAsia="zh-CN"/>
        </w:rPr>
        <w:t>项目处</w:t>
      </w:r>
      <w:r>
        <w:rPr>
          <w:rFonts w:hint="eastAsia"/>
          <w:i/>
          <w:color w:val="808080"/>
          <w:sz w:val="20"/>
          <w:lang w:eastAsia="zh-CN"/>
        </w:rPr>
        <w:t>）</w:t>
      </w:r>
      <w:r>
        <w:rPr>
          <w:rFonts w:ascii="微软雅黑" w:hAnsi="微软雅黑" w:eastAsia="微软雅黑"/>
          <w:i/>
          <w:color w:val="808080"/>
          <w:sz w:val="20"/>
        </w:rPr>
        <w:t>、田明、杜岩松（Anson）、邹宇、陈晨（夕颜）、陈燕</w:t>
      </w:r>
    </w:p>
    <w:p w14:paraId="00E3E71C">
      <w:pPr>
        <w:pBdr>
          <w:bottom w:val="single" w:color="1F4E79" w:sz="6" w:space="1"/>
        </w:pBdr>
        <w:spacing w:before="280" w:after="80"/>
      </w:pPr>
      <w:r>
        <w:rPr>
          <w:rFonts w:ascii="微软雅黑" w:hAnsi="微软雅黑" w:eastAsia="微软雅黑"/>
          <w:b/>
          <w:color w:val="1F4E79"/>
          <w:sz w:val="26"/>
        </w:rPr>
        <w:t>要点总结</w:t>
      </w:r>
    </w:p>
    <w:p w14:paraId="65F34739">
      <w:pPr>
        <w:spacing w:after="120" w:line="360" w:lineRule="auto"/>
      </w:pPr>
      <w:r>
        <w:rPr>
          <w:rFonts w:ascii="微软雅黑" w:hAnsi="微软雅黑" w:eastAsia="微软雅黑"/>
          <w:b/>
          <w:color w:val="1F4E79"/>
          <w:sz w:val="22"/>
        </w:rPr>
        <w:t xml:space="preserve">▍ </w:t>
      </w:r>
      <w:r>
        <w:rPr>
          <w:rFonts w:ascii="微软雅黑" w:hAnsi="微软雅黑" w:eastAsia="微软雅黑"/>
          <w:color w:val="000000"/>
          <w:sz w:val="22"/>
        </w:rPr>
        <w:t>此前已与策源资本、高新区财政国资局线上交流过一轮，策源保持密切沟通。</w:t>
      </w:r>
    </w:p>
    <w:p w14:paraId="5BE48FEB">
      <w:pPr>
        <w:spacing w:after="120" w:line="360" w:lineRule="auto"/>
      </w:pPr>
      <w:r>
        <w:rPr>
          <w:rFonts w:ascii="微软雅黑" w:hAnsi="微软雅黑" w:eastAsia="微软雅黑"/>
          <w:b/>
          <w:color w:val="1F4E79"/>
          <w:sz w:val="22"/>
        </w:rPr>
        <w:t xml:space="preserve">▍ </w:t>
      </w:r>
      <w:r>
        <w:rPr>
          <w:rFonts w:ascii="微软雅黑" w:hAnsi="微软雅黑" w:eastAsia="微软雅黑"/>
          <w:color w:val="000000"/>
          <w:sz w:val="22"/>
        </w:rPr>
        <w:t>团队三个标签：阿里做具身智能最核心团队（达摩院具身智能实验室 2024.3 成立，应届生报录比 1000:1）；三年系统性积累（大脑+操作模型+平台）；连续至少 3 次提前行业 6-8 个月压中技术趋势。核心四人班底：创始人（原实验室技术负责人）、算法负责人（港中文博士、引用 1 万+）、田明（魔搭/通义万相初代产品负责人）、CFO（原阿里财务 VP、金山 CFO）。</w:t>
      </w:r>
    </w:p>
    <w:p w14:paraId="583755FB">
      <w:pPr>
        <w:spacing w:after="120" w:line="360" w:lineRule="auto"/>
      </w:pPr>
      <w:r>
        <w:rPr>
          <w:rFonts w:ascii="微软雅黑" w:hAnsi="微软雅黑" w:eastAsia="微软雅黑"/>
          <w:b/>
          <w:color w:val="1F4E79"/>
          <w:sz w:val="22"/>
        </w:rPr>
        <w:t xml:space="preserve">▍ </w:t>
      </w:r>
      <w:r>
        <w:rPr>
          <w:rFonts w:ascii="微软雅黑" w:hAnsi="微软雅黑" w:eastAsia="微软雅黑"/>
          <w:color w:val="000000"/>
          <w:sz w:val="22"/>
        </w:rPr>
        <w:t>技术主张：具身智能 = 手眼脑协同的物理智能系统；智能上限锚点是长程任务（配合 in-context learning），物理世界对应数字 AI Copilot 的突破口是灵巧性（五指手形态）；架构创新 = 纯自回归 + 大脑/操作模型同源架构，区别于 VLA 路线（action tokenizer 约束）和世界模型路线（稠密、实时性差）。</w:t>
      </w:r>
    </w:p>
    <w:p w14:paraId="3CE1147E">
      <w:pPr>
        <w:spacing w:after="120" w:line="360" w:lineRule="auto"/>
      </w:pPr>
      <w:r>
        <w:rPr>
          <w:rFonts w:ascii="微软雅黑" w:hAnsi="微软雅黑" w:eastAsia="微软雅黑"/>
          <w:b/>
          <w:color w:val="1F4E79"/>
          <w:sz w:val="22"/>
        </w:rPr>
        <w:t xml:space="preserve">▍ </w:t>
      </w:r>
      <w:r>
        <w:rPr>
          <w:rFonts w:ascii="微软雅黑" w:hAnsi="微软雅黑" w:eastAsia="微软雅黑"/>
          <w:color w:val="000000"/>
          <w:sz w:val="22"/>
        </w:rPr>
        <w:t>无人化餐厅全球首发：千亿参数模型驱动——宇树人形机器人原速推拉椅子（接待）、双臂灵巧手煎牛排一镜到底 5 分钟、轮式底盘上菜倒酒；模型可从五指灵巧手降维到宇树三指手、星尘智能二指夹爪；多机协同落地仅用 2-3 周。下一版参数冲 4000 亿。</w:t>
      </w:r>
    </w:p>
    <w:p w14:paraId="7377482C">
      <w:pPr>
        <w:spacing w:after="120" w:line="360" w:lineRule="auto"/>
      </w:pPr>
      <w:r>
        <w:rPr>
          <w:rFonts w:ascii="微软雅黑" w:hAnsi="微软雅黑" w:eastAsia="微软雅黑"/>
          <w:b/>
          <w:color w:val="1F4E79"/>
          <w:sz w:val="22"/>
        </w:rPr>
        <w:t xml:space="preserve">▍ </w:t>
      </w:r>
      <w:r>
        <w:rPr>
          <w:rFonts w:ascii="微软雅黑" w:hAnsi="微软雅黑" w:eastAsia="微软雅黑"/>
          <w:color w:val="000000"/>
          <w:sz w:val="22"/>
        </w:rPr>
        <w:t>数据管线：现有几十万小时第一视角数据（90% 无本体：触觉手套+裸手+头环；5% 真机）；未公布的触觉规模化采集管线（自研手套已在长虹省级训练场落地 + 低成本裸手 APP + 仿真 80 分→真机 100 分）；3-6 个月内在几十万小时数据上继续提升。</w:t>
      </w:r>
    </w:p>
    <w:p w14:paraId="2317465E">
      <w:pPr>
        <w:spacing w:after="120" w:line="360" w:lineRule="auto"/>
      </w:pPr>
      <w:r>
        <w:rPr>
          <w:rFonts w:ascii="微软雅黑" w:hAnsi="微软雅黑" w:eastAsia="微软雅黑"/>
          <w:b/>
          <w:color w:val="1F4E79"/>
          <w:sz w:val="22"/>
        </w:rPr>
        <w:t xml:space="preserve">▍ </w:t>
      </w:r>
      <w:r>
        <w:rPr>
          <w:rFonts w:ascii="微软雅黑" w:hAnsi="微软雅黑" w:eastAsia="微软雅黑"/>
          <w:color w:val="000000"/>
          <w:sz w:val="22"/>
        </w:rPr>
        <w:t>场景双线：①生物检测——已与国内头部生物检测集团战略合作，从第三方医学实验室（ICL）PCR 体外检测切入（移液枪操作已在实验），出海痛点明确（印尼政府 HPV 采购 5 亿美金、海外中外员工比例限制）；②商业服务——拉长虹（自营酒店/餐厅/文旅），提议在成都高新区做全球首个无人化 24 小时炸鸡店。</w:t>
      </w:r>
    </w:p>
    <w:p w14:paraId="1AADC4C5">
      <w:pPr>
        <w:spacing w:after="120" w:line="360" w:lineRule="auto"/>
      </w:pPr>
      <w:r>
        <w:rPr>
          <w:rFonts w:ascii="微软雅黑" w:hAnsi="微软雅黑" w:eastAsia="微软雅黑"/>
          <w:b/>
          <w:color w:val="1F4E79"/>
          <w:sz w:val="22"/>
        </w:rPr>
        <w:t xml:space="preserve">▍ </w:t>
      </w:r>
      <w:r>
        <w:rPr>
          <w:rFonts w:ascii="微软雅黑" w:hAnsi="微软雅黑" w:eastAsia="微软雅黑"/>
          <w:color w:val="000000"/>
          <w:sz w:val="22"/>
        </w:rPr>
        <w:t>炸鸡无人店提案：太空舱形态成本不到 50 万、24 小时运营两年多回本、全程直播；对标批评——北京银河通用抓瓶装水"不如自动售货机"、广东星尘智能抓娃娃"80% 毛利但非核心任务"；炸鸡（"做牛做马不如做鸡做鸭"）是中美通吃、操作难度低的最佳切入业态。</w:t>
      </w:r>
    </w:p>
    <w:p w14:paraId="3E037645">
      <w:pPr>
        <w:spacing w:after="120" w:line="360" w:lineRule="auto"/>
      </w:pPr>
      <w:bookmarkStart w:id="0" w:name="_GoBack"/>
      <w:r>
        <w:rPr>
          <w:rFonts w:ascii="微软雅黑" w:hAnsi="微软雅黑" w:eastAsia="微软雅黑"/>
          <w:b/>
          <w:color w:val="1F4E79"/>
          <w:sz w:val="22"/>
        </w:rPr>
        <w:t xml:space="preserve">▍ </w:t>
      </w:r>
      <w:r>
        <w:rPr>
          <w:rFonts w:ascii="微软雅黑" w:hAnsi="微软雅黑" w:eastAsia="微软雅黑"/>
          <w:color w:val="000000"/>
          <w:sz w:val="22"/>
        </w:rPr>
        <w:t>融资：第一轮投后估值 20 亿；柴局给出路径——BP 先发高科（高新区科创投：天使阶段、单笔千万级、容错率高、可直投）和策源（中后期、可上亿、合资基金盘子近 3000 亿）；国资不做领投（不好定价、审计难解释）、最关心快速退出；可协调嘉御等市场化机构对接。</w:t>
      </w:r>
    </w:p>
    <w:p w14:paraId="5A07525F">
      <w:pPr>
        <w:spacing w:after="120" w:line="360" w:lineRule="auto"/>
      </w:pPr>
      <w:r>
        <w:rPr>
          <w:rFonts w:ascii="微软雅黑" w:hAnsi="微软雅黑" w:eastAsia="微软雅黑"/>
          <w:b/>
          <w:color w:val="1F4E79"/>
          <w:sz w:val="22"/>
        </w:rPr>
        <w:t xml:space="preserve">▍ </w:t>
      </w:r>
      <w:r>
        <w:rPr>
          <w:rFonts w:ascii="微软雅黑" w:hAnsi="微软雅黑" w:eastAsia="微软雅黑"/>
          <w:color w:val="000000"/>
          <w:sz w:val="22"/>
        </w:rPr>
        <w:t>柴局承诺的链接清单：</w:t>
      </w:r>
      <w:r>
        <w:rPr>
          <w:rFonts w:ascii="微软雅黑" w:hAnsi="微软雅黑" w:eastAsia="微软雅黑"/>
          <w:color w:val="000000"/>
          <w:sz w:val="22"/>
        </w:rPr>
        <w:br w:type="textWrapping"/>
      </w:r>
      <w:r>
        <w:rPr>
          <w:rFonts w:ascii="微软雅黑" w:hAnsi="微软雅黑" w:eastAsia="微软雅黑"/>
          <w:color w:val="000000"/>
          <w:sz w:val="22"/>
        </w:rPr>
        <w:t>萝卜城市（交子大道线下机器人店，谈运营分成做炸鸡点位）、</w:t>
      </w:r>
      <w:r>
        <w:rPr>
          <w:rFonts w:ascii="微软雅黑" w:hAnsi="微软雅黑" w:eastAsia="微软雅黑"/>
          <w:color w:val="000000"/>
          <w:sz w:val="22"/>
        </w:rPr>
        <w:br w:type="textWrapping"/>
      </w:r>
      <w:r>
        <w:rPr>
          <w:rFonts w:ascii="微软雅黑" w:hAnsi="微软雅黑" w:eastAsia="微软雅黑"/>
          <w:color w:val="000000"/>
          <w:sz w:val="22"/>
        </w:rPr>
        <w:t>新希望机器人公司（银行柜台人形柜员机，其擅长语音识别、缺行为与触觉）、</w:t>
      </w:r>
      <w:r>
        <w:rPr>
          <w:rFonts w:ascii="微软雅黑" w:hAnsi="微软雅黑" w:eastAsia="微软雅黑"/>
          <w:color w:val="000000"/>
          <w:sz w:val="22"/>
        </w:rPr>
        <w:br w:type="textWrapping"/>
      </w:r>
      <w:r>
        <w:rPr>
          <w:rFonts w:ascii="微软雅黑" w:hAnsi="微软雅黑" w:eastAsia="微软雅黑"/>
          <w:color w:val="000000"/>
          <w:sz w:val="22"/>
        </w:rPr>
        <w:t>生物医药局（高新区生物医药全国第三，药企有试管清洗分拣诉求）、</w:t>
      </w:r>
      <w:r>
        <w:rPr>
          <w:rFonts w:ascii="微软雅黑" w:hAnsi="微软雅黑" w:eastAsia="微软雅黑"/>
          <w:color w:val="000000"/>
          <w:sz w:val="22"/>
        </w:rPr>
        <w:br w:type="textWrapping"/>
      </w:r>
      <w:r>
        <w:rPr>
          <w:rFonts w:ascii="微软雅黑" w:hAnsi="微软雅黑" w:eastAsia="微软雅黑"/>
          <w:color w:val="000000"/>
          <w:sz w:val="22"/>
        </w:rPr>
        <w:t>成都市场景办/场景公司（有经费、可先租后买）。</w:t>
      </w:r>
    </w:p>
    <w:p w14:paraId="0D8FC1DD">
      <w:pPr>
        <w:spacing w:after="120" w:line="360" w:lineRule="auto"/>
      </w:pPr>
      <w:r>
        <w:rPr>
          <w:rFonts w:ascii="微软雅黑" w:hAnsi="微软雅黑" w:eastAsia="微软雅黑"/>
          <w:b/>
          <w:color w:val="1F4E79"/>
          <w:sz w:val="22"/>
        </w:rPr>
        <w:t xml:space="preserve">▍ </w:t>
      </w:r>
      <w:r>
        <w:rPr>
          <w:rFonts w:ascii="微软雅黑" w:hAnsi="微软雅黑" w:eastAsia="微软雅黑"/>
          <w:color w:val="000000"/>
          <w:sz w:val="22"/>
        </w:rPr>
        <w:t>柴局原创的采购绑定模式（对生物检测等场景同样适用）：如快递分拣业内只能做到 95%——96% 时物流企业每家买 5 台、97% 买 20 台、98-99% 必须采购，用渐进指标绑定真实采购。</w:t>
      </w:r>
    </w:p>
    <w:bookmarkEnd w:id="0"/>
    <w:p w14:paraId="7AACACC5">
      <w:pPr>
        <w:spacing w:after="120" w:line="360" w:lineRule="auto"/>
        <w:rPr>
          <w:rFonts w:hint="eastAsia" w:eastAsia="微软雅黑"/>
          <w:lang w:eastAsia="zh-CN"/>
        </w:rPr>
      </w:pPr>
      <w:r>
        <w:rPr>
          <w:rFonts w:ascii="微软雅黑" w:hAnsi="微软雅黑" w:eastAsia="微软雅黑"/>
          <w:b/>
          <w:color w:val="1F4E79"/>
          <w:sz w:val="22"/>
        </w:rPr>
        <w:t xml:space="preserve">▍ </w:t>
      </w:r>
      <w:r>
        <w:rPr>
          <w:rFonts w:ascii="微软雅黑" w:hAnsi="微软雅黑" w:eastAsia="微软雅黑"/>
          <w:color w:val="000000"/>
          <w:sz w:val="22"/>
        </w:rPr>
        <w:t>生态渊源：柴局</w:t>
      </w:r>
      <w:r>
        <w:rPr>
          <w:rFonts w:hint="eastAsia"/>
          <w:color w:val="000000"/>
          <w:sz w:val="22"/>
          <w:lang w:val="en-US" w:eastAsia="zh-CN"/>
        </w:rPr>
        <w:t>推动</w:t>
      </w:r>
      <w:r>
        <w:rPr>
          <w:rFonts w:ascii="微软雅黑" w:hAnsi="微软雅黑" w:eastAsia="微软雅黑"/>
          <w:color w:val="000000"/>
          <w:sz w:val="22"/>
        </w:rPr>
        <w:t>四川具身人形（彭老师，本体方）、长虹、王光普团队（长城汽车孵化出来，现已入驻长虹）均熟；自变量三年前曾来访</w:t>
      </w:r>
      <w:r>
        <w:rPr>
          <w:rFonts w:hint="eastAsia"/>
          <w:color w:val="000000"/>
          <w:sz w:val="22"/>
          <w:lang w:eastAsia="zh-CN"/>
        </w:rPr>
        <w:t>。</w:t>
      </w:r>
    </w:p>
    <w:p w14:paraId="776F8A6A">
      <w:pPr>
        <w:pBdr>
          <w:bottom w:val="single" w:color="1F4E79" w:sz="6" w:space="1"/>
        </w:pBdr>
        <w:spacing w:before="280" w:after="80"/>
      </w:pPr>
      <w:r>
        <w:rPr>
          <w:rFonts w:ascii="微软雅黑" w:hAnsi="微软雅黑" w:eastAsia="微软雅黑"/>
          <w:b/>
          <w:color w:val="1F4E79"/>
          <w:sz w:val="26"/>
        </w:rPr>
        <w:t>一、开场引荐与成都生态渊源</w:t>
      </w:r>
    </w:p>
    <w:p w14:paraId="4983D3F6">
      <w:pPr>
        <w:spacing w:after="160" w:line="360" w:lineRule="auto"/>
      </w:pPr>
      <w:r>
        <w:rPr>
          <w:rFonts w:ascii="微软雅黑" w:hAnsi="微软雅黑" w:eastAsia="微软雅黑"/>
          <w:b/>
          <w:color w:val="000000"/>
          <w:sz w:val="22"/>
        </w:rPr>
        <w:t>【陈晨】</w:t>
      </w:r>
      <w:r>
        <w:rPr>
          <w:rFonts w:ascii="微软雅黑" w:hAnsi="微软雅黑" w:eastAsia="微软雅黑"/>
          <w:color w:val="000000"/>
          <w:sz w:val="22"/>
        </w:rPr>
        <w:t>今天杜总和田总过来——他们原来是咱们达摩院的团队。听说咱们高新区营商环境、政策都做得特别好，所以今天把两位邀请过来向您报告一下。大概安排是先把高新区的情况介绍完，再请杜总他们把睦灵科技的整体情况给您汇报。另外跟您说声抱歉，我 3 点在省发改委还有个会，万一没讲完可能要先走一步。</w:t>
      </w:r>
    </w:p>
    <w:p w14:paraId="04793153">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先走没关系，都非常熟悉了，老朋友。感谢老朋友带新朋友。</w:t>
      </w:r>
    </w:p>
    <w:p w14:paraId="6058D15C">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我们团队刚成立一个月左右，成员基本都从达摩院出来。这次来成都有几个合作伙伴要交流合作，也请陈晨费心安排跟政府领导们认识一下，算是报个到。待会儿请田总把我们公司主要是做什么的向您介绍。之前我们跟高新区的策源资本，还有财政国资局线上交流过一次——具体哪位主任记不清了，因为是线上交流，印象不深。</w:t>
      </w:r>
    </w:p>
    <w:p w14:paraId="405A03C6">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明白。我们内部都比较熟，策源资本那边一直跟我们保持密切沟通，对这个方向也非常感兴趣。说起来大致背景，咱们这边包括四川具身人形、长虹机器人我们都很熟——彭老师那个团队想出来的时候，落地协议都是我们一点一点帮他弄的；长虹更熟，原来在长城汽车时期我们就去看过；冯总跟我是同门师兄弟。还有王光普那支从长城汽车孵化出来的机器人团队，从孵化起我们就在跟进，后来魏建军把那块砍掉了，他们就出来创业了，现在入驻在长虹大厦——上次我去，他把每个关节都拆解摆在桌上展示。他们也跟你们睦灵科技签了新的战略合作吧？</w:t>
      </w:r>
    </w:p>
    <w:p w14:paraId="6ED11168">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是的。他们跟我们合作，主要就是我们在模型和大脑方面的优势——彭老师那边做本体。</w:t>
      </w:r>
    </w:p>
    <w:p w14:paraId="216E3B18">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所以每次见面大家都非常亲切。以后大家都在成都这儿发展就更好了，来听听你们的。</w:t>
      </w:r>
    </w:p>
    <w:p w14:paraId="160CB077">
      <w:pPr>
        <w:pBdr>
          <w:bottom w:val="single" w:color="1F4E79" w:sz="6" w:space="1"/>
        </w:pBdr>
        <w:spacing w:before="280" w:after="80"/>
      </w:pPr>
      <w:r>
        <w:rPr>
          <w:rFonts w:ascii="微软雅黑" w:hAnsi="微软雅黑" w:eastAsia="微软雅黑"/>
          <w:b/>
          <w:color w:val="1F4E79"/>
          <w:sz w:val="26"/>
        </w:rPr>
        <w:t>二、公司介绍：达摩院核心团队与三个标签</w:t>
      </w:r>
    </w:p>
    <w:p w14:paraId="19ADD387">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好的，我快速汇报一下。我们现在叫睦灵科技，刚成立不到一个月。长期愿景是利用 AI 的自主性，真正打造物理 AI 的新物种。</w:t>
      </w:r>
    </w:p>
    <w:p w14:paraId="2E64C47E">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先介绍团队，有三个核心标签。第一个标签：我们是阿里巴巴集团做具身智能最核心的团队，依托阿里达摩院具身智能实验室——这个实验室 2024 年 3 月就成立了，成立的第一愿景就是以最快的速度挑战具身智能大脑的上限，所以招人要求非常高。以应届生为例，报录比基本是 1000:1。</w:t>
      </w:r>
    </w:p>
    <w:p w14:paraId="15B5F766">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核心创始人就是原达摩院具身智能实验室的技术负责人；算法负责人也是原实验室的算法负责人，港中文博士，谷歌学术引用量已超 1 万，带领一支来自清华、北大、浙大、港中文、南洋理工的算法前沿科学家队伍。我是原实验室的产品负责人，有近 10 年 AI 产品商业化经验——现在国内最大的 AI 开源社区魔搭社区、国内最好的开源视频生成模型通义万相，我都是初代产品负责人；再往前一个 AI 时代，城市大脑和视频感知两个国家级开放平台，也是我从 0 开始做产品和商业化，海外商业化也有较多经验。</w:t>
      </w:r>
    </w:p>
    <w:p w14:paraId="76D0F7E9">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公司的战略与财务负责人，原来是阿里财务副总裁，直接汇报董事局主席蔡崇信；后来经雷军一再邀请，到北京金山担任 CFO；2014 年作为联合创始人加入杭州一家做 AI 眼镜的公司。他本人做投资人很多年，过去十年看过很多项目，这次决定亲自下场，全职加入担任 CFO。</w:t>
      </w:r>
    </w:p>
    <w:p w14:paraId="4C725E6D">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那家眼镜公司我们两年前基本都接触过——他们大部分是原来浙大光学实验室的，做眼镜的大家太熟了。</w:t>
      </w:r>
    </w:p>
    <w:p w14:paraId="5989CC2C">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Anson——杜总，是我们政府事务和生态的负责人，原来是阿里这边非常资深的专家，负责阿里集团在国内所有阿里中心的生态引入以及政府对接，也已全职加入。近一个月已有 20 位关键 Team Leader 入职，能力覆盖从具身智能大模型的预训练、后训练，到数据基础设施、模型工程，都有关键带头人坐镇。</w:t>
      </w:r>
    </w:p>
    <w:p w14:paraId="4D1C0667">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第二个标签：我们不是第一天开始做具身智能，已有三年的系统性工作和积累——业内最领先的具身智能大脑模型、具身智能操作系列模型，以及国内最大的具身智能平台。</w:t>
      </w:r>
    </w:p>
    <w:p w14:paraId="0B11EA86">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第三个标签：我们是业内公认很有潜力的公司。第一，在具身智能技术发展的主流趋势上，我们连续至少 3 次提前行业 6 个月压中了技术方向；第二，团队专业且年轻化——创始人有 14 年 AI 软硬结合经验，是 90 后；年轻化团队才能更快速地做好智能迭代。同时我们也是有系统工程交付能力的团队。</w:t>
      </w:r>
    </w:p>
    <w:p w14:paraId="6285A6F0">
      <w:pPr>
        <w:pBdr>
          <w:bottom w:val="single" w:color="1F4E79" w:sz="6" w:space="1"/>
        </w:pBdr>
        <w:spacing w:before="280" w:after="80"/>
      </w:pPr>
      <w:r>
        <w:rPr>
          <w:rFonts w:ascii="微软雅黑" w:hAnsi="微软雅黑" w:eastAsia="微软雅黑"/>
          <w:b/>
          <w:color w:val="1F4E79"/>
          <w:sz w:val="26"/>
        </w:rPr>
        <w:t>三、技术战略：智能上限与长程任务</w:t>
      </w:r>
    </w:p>
    <w:p w14:paraId="75F56B34">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接下来快速介绍核心技术能力。做好具身智能，关键要有两个能力的突破。第一个是足够智能的上限，核心技术锚点我们选择的是长程任务。现在国内的机器人还在完成一些简单的抓放任务，甚至跟抓放都没关系的跳舞任务；但机器人真正的价值还是在"干活"——本质上就是做连续的、复杂的接触，来改变物理世界的状态。</w:t>
      </w:r>
    </w:p>
    <w:p w14:paraId="275881E2">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长程任务要求机器人把任务细分、做好规划；同时它也是一种新的学习范式——机器人在物理世界会碰到各种犄角旮旯的 corner case，我们用 in-context learning（上下文学习）解决：人类在旁边示范一遍，机器人通过视觉上下文学习经验——这是大模型涌现出来的范式。跟您补充一点：刚好两周前，美国前沿公司发布了 1.5 版本的最新模型，另一家做大脑的公司也都开始讲长程任务——这已经是第四次验证我们技术前瞻性的判断。</w:t>
      </w:r>
    </w:p>
    <w:p w14:paraId="5303DEF8">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第二个能力是真正完成物理世界任务所需的灵巧性。数字世界的 AI Copilot 已经是通用基础设施；物理世界对应的是什么？我们认为物理世界的操作任务本质上是围绕人类五指手这种形态设计的，所有工具都围绕它进行。所以灵巧性就是对标数字世界 AI Copilot 的突破口——一是灵巧模型上如何设计，二是触觉模态怎么结合进来（现在全行业都做得不够好）。</w:t>
      </w:r>
    </w:p>
    <w:p w14:paraId="2825AEF6">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基于这两个技术押注，我们的技术主张是：具身智能应该是一个手眼脑协同的物理智能系统。真正让机器人上岗持续干活，不是 demo 成功一次就搞定——还要考虑成功率能不能稳定在 90% 以上，效率、成本、安全、稳定性都达标，所以它是系统性问题，一定要软硬结合，这跟数字 AI 大模型不一样。这个系统最小的闭环就是手眼脑协同：大脑可能是一系列模型服务，但物理世界的信息输入主要通过眼部感知器、输出主要通过手部执行器完成——最小闭环联合优化，才能真正做好。</w:t>
      </w:r>
    </w:p>
    <w:p w14:paraId="6BFC6444">
      <w:pPr>
        <w:pBdr>
          <w:bottom w:val="single" w:color="1F4E79" w:sz="6" w:space="1"/>
        </w:pBdr>
        <w:spacing w:before="280" w:after="80"/>
      </w:pPr>
      <w:r>
        <w:rPr>
          <w:rFonts w:ascii="微软雅黑" w:hAnsi="微软雅黑" w:eastAsia="微软雅黑"/>
          <w:b/>
          <w:color w:val="1F4E79"/>
          <w:sz w:val="26"/>
        </w:rPr>
        <w:t>四、无人化餐厅：行业水位与全球首发案例</w:t>
      </w:r>
    </w:p>
    <w:p w14:paraId="47DA238A">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看我们之前的积累。整条时间线的上半部分都是我们已开源的系统性工作：去年 6 月我们在业内很早期发布了世界模型——也就是今年很火的、跟操作模型结合的 World VLA 路线，当时引起行业轰动；8 月又把今年最新很火的第一人称视角（Ego）数据训练方式跑通并发布了论文。后来我们发现，真正解决好操作问题，需要一个对世界有理解的大脑，于是做了大脑模型，开源了一系列新模型——当时业内最大做到 300 亿参数，最新版本已做到千亿参数，在全球范围都非常大，在 16 项任务上达到领先位置。以业内主流的英伟达和谷歌为参照，无论世界模型、第一视角操作模型还是大脑模型，我们都领先行业大约 6-8 个月，而且这些内容完整对外公开可查。</w:t>
      </w:r>
    </w:p>
    <w:p w14:paraId="08C29951">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举一个例子：英伟达著名的世界模型 Cosmos 刚发布了 Cosmos 3，里面核心对比的具身大脑模型就是我们。业内做具身智能大脑、世界模型的公司很多、噪声很大，我们给三条客观简单的观察视角：一是有没有完整成系列的论文和技术报告公开可查；二是有没有系统性真机落地实践检验模型效果；三是有没有被美国前沿研究机构作为重点对比引用。同时符合这三条的公司，哪怕在 200 亿以上估值的具身智能公司里都极其少见——真的需要大厂团队成体系才能完成。</w:t>
      </w:r>
    </w:p>
    <w:p w14:paraId="1B0EF594">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再看行业水位。今年上半年，阿里集团作为大甲方给了我们一个任务：做机器人无人化餐厅。带着这个任务我们走访了国内前沿的具身智能公司——现在估值都在 200 亿以上了，星动纪元、星尘智能、千寻、灵心巧手等二十多家。我们选了一个任务做测试：让机器人煎好一块牛排，涉及长程任务和灵巧工具使用。</w:t>
      </w:r>
    </w:p>
    <w:p w14:paraId="64A1E4F3">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当时看到的水位：星尘智能在深圳很火，但它的问题是用夹爪时工具要靠人工绑定，我们认为这一定不是具身智能的未来；自变量的机器人很难使用工具，柔性操作任务很难完成，力控制也很薄弱——牛排直接就夹变形了。所以当时判断：业内无论长程任务还是灵巧操作都刚刚起步。</w:t>
      </w:r>
    </w:p>
    <w:p w14:paraId="1043E385">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接下来是我们全球首发的真实案例，由千亿参数模型驱动。第一款在宇树人形机器人上实现了原速（1 倍速、未加速）推拉椅子——细微控制对机器人很难，不像跳舞那种大幅度动作，这是大脑原速就能实现的效果，主打服务接待。第二款基于灵巧手和双臂，能够使用工具、备菜、真正开火，把牛排从生煎到熟——完整的 5 分钟一镜到底视频已对外开放，对标美国前沿公司拍摄，工具使用、双臂协同、长程任务规划都已达到较好效果，是真牛排，做熟之后还能真正呈现给顾客。第三款适配到轮式底盘上，完成上菜、倒酒等动作。而且我们的模型在五指灵巧手上有很好效果之后，可以降维到宇树的三指手和星尘智能的二指夹爪上，同样效果非常好。完整的多机协同落地只用了 2-3 周——有好的大脑基础能力加上系统工程能力，才有这样的效率。视频全球首发后获得了业内专业人士的高度认同。</w:t>
      </w:r>
    </w:p>
    <w:p w14:paraId="7103ACFD">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接下来我们会在这个能力基础上把模型参数冲到 4000 亿——在公司内部时就已经有这样的模型在训练。现在用的数据：90% 是以人类为中心的无本体采集，其中触觉手套一部分、裸手一部分，还有视觉头环；5% 是适配真机的数据。</w:t>
      </w:r>
    </w:p>
    <w:p w14:paraId="5BBAD93C">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配比跟他们不太一样，要调一调——也许加一点真机效果会更好。你没有在那个房间里做仿真？</w:t>
      </w:r>
    </w:p>
    <w:p w14:paraId="0D38836C">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我们是预训练、中训练、后训练完整地把链路做起来。仿真未来会在任务规划层面使用，但目前基于大量第一视角视频数据（已有几十万小时规模）已经能做好，未来不排除使用。</w:t>
      </w:r>
    </w:p>
    <w:p w14:paraId="0FFA4426">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用异构采的数据，现在基本就跑成这样了？</w:t>
      </w:r>
    </w:p>
    <w:p w14:paraId="42A90566">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对，具备一定泛化性，可以做上下映射。这个能力无论海外还是国内都非常领先。</w:t>
      </w:r>
    </w:p>
    <w:p w14:paraId="30F59D74">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目前还是以视觉为主，因为当时还没找到合适的触觉传感器。团队出来之后做的 2.0 版本，已经加入了触觉。</w:t>
      </w:r>
    </w:p>
    <w:p w14:paraId="2EC660F4">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那种手套是不是类似临床手术用的？</w:t>
      </w:r>
    </w:p>
    <w:p w14:paraId="3E2E5C0B">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有点接近，但业内现有触觉可以理解为霍尔效应那类——还没有形成真正的行业规范，也容易受环境干扰。所以我们后续机器人会更多用阵列式或全掌压阻式的触觉方式。</w:t>
      </w:r>
    </w:p>
    <w:p w14:paraId="579EB473">
      <w:pPr>
        <w:pBdr>
          <w:bottom w:val="single" w:color="1F4E79" w:sz="6" w:space="1"/>
        </w:pBdr>
        <w:spacing w:before="280" w:after="80"/>
      </w:pPr>
      <w:r>
        <w:rPr>
          <w:rFonts w:ascii="微软雅黑" w:hAnsi="微软雅黑" w:eastAsia="微软雅黑"/>
          <w:b/>
          <w:color w:val="1F4E79"/>
          <w:sz w:val="26"/>
        </w:rPr>
        <w:t>五、技术路线对比：同源 AR 架构</w:t>
      </w:r>
    </w:p>
    <w:p w14:paraId="7DF33989">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基于现有水位和我们能做到的水平，下一阶段会沿着灵巧性和智能泛化继续提升。现在头部公司要么像做灵巧手的公司——足够灵巧但智能很弱，擅长硬件；要么做模型的——灵巧程度很不够。我们一开始就是围绕智能的终局来做的，通过手眼脑协同和适配把效果做到最好。</w:t>
      </w:r>
    </w:p>
    <w:p w14:paraId="0FF92211">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柴局，这套架构目前业内还没有竞争对手在这么做。它是分层的——规划、灵巧操作、物理稳定分层实现；但虽然分层，我们都是同源架构，模型之间没有延迟问题，可以认为是一个模型。</w:t>
      </w:r>
    </w:p>
    <w:p w14:paraId="0F7D2401">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你们那个图我们看了，分析得挺有道理。物流分拣现在做得最好的是一家自变量、一家星动纪元——星动纪元走机械手，里面有空心杯的技术，更灵巧；自变量用夹爪，脑子好一点、分解更快，各有特点。但终局还是两个都要拿到。</w:t>
      </w:r>
    </w:p>
    <w:p w14:paraId="286E42B4">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具体的技术创新点我讲快一点。长程任务怎么做？先说业内主流技术路线的问题：过去两年很火的 VLA 路线，卡点在于很难做进一步的模型规模扩张——核心被 action tokenizer 约束，业内正在逐渐放弃；世界模型的问题在于它是很稠密的模型，端云部署很难有实时效果，也很难理解真实物理规律；传统的行业分层（比如英伟达）各层独立优化、用语言指令串接，没有把每一层的能力充分对接。</w:t>
      </w:r>
    </w:p>
    <w:p w14:paraId="32ABCA81">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的架构创新有三点：第一，纯自回归（AR）架构，已在过往模型中验证；第二，真正用来操作的模型，是从更大的推理大脑模型同源架构中蒸馏出来的——这是现在业内其他公司没有的技术范式；第三，有了同源结构，信息表达更顺畅——模型之间的信息传递不应该用人类理解的自然语言，而应该在特征空间里表达，只有完全自回归的结构才能把信息传达的有效性做到最好。同时这样理解物理规律更擅长——很难想象单独从视频生成里理解重力加速度等于 9.8，需要结合语言引导一起做。</w:t>
      </w:r>
    </w:p>
    <w:p w14:paraId="0C943B26">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具体到能力对比：我们的大脑模型对比美国前沿的谷歌、英伟达、GPT 模型，在具身智能任务上点数有 10 个点以上的提升。这个能力是我们在千卡集群上、用上亿投入做出来的——现在国内具身智能公司很少有人真的用到千卡，甚至有这样的魄力和能力把它用好。我们团队很多来自通义实验室，我本人也在通义万相做过，都是在万卡集群上做过模型的人，这样的经验在整个行业都算少数，属于降维打击。</w:t>
      </w:r>
    </w:p>
    <w:p w14:paraId="0CCF338B">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跟网易云说的有点像——用人工智能解决物理模型对世界的理解，让它能够自进化。</w:t>
      </w:r>
    </w:p>
    <w:p w14:paraId="39BB4CFF">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对。所以无论对四川具身人形还是长虹机器人，我们都是关键能力的补充。</w:t>
      </w:r>
    </w:p>
    <w:p w14:paraId="112C604A">
      <w:pPr>
        <w:pBdr>
          <w:bottom w:val="single" w:color="1F4E79" w:sz="6" w:space="1"/>
        </w:pBdr>
        <w:spacing w:before="280" w:after="80"/>
      </w:pPr>
      <w:r>
        <w:rPr>
          <w:rFonts w:ascii="微软雅黑" w:hAnsi="微软雅黑" w:eastAsia="微软雅黑"/>
          <w:b/>
          <w:color w:val="1F4E79"/>
          <w:sz w:val="26"/>
        </w:rPr>
        <w:t>六、数据管线：触觉数据的规模化采集</w:t>
      </w:r>
    </w:p>
    <w:p w14:paraId="037C426F">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灵巧性这块我们也做了持续探索，完整画出了技术进步曲线，证明了基于人类视频数据的效果提升仍然成立。去年 8 月整个行业还没开始做的时候，我们就用 1200 万段第一视角视频做了训练和模型架构创新，非常前沿。</w:t>
      </w:r>
    </w:p>
    <w:p w14:paraId="4A635304">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再讲一个全球首发、但还没对外公布的能力：如何规模化收集触觉数据。我们的管线是——第一，已有完整的第一视角数采设施：自研数据采集手套加头戴式设备，已经在长虹机器人的省级训练场落地，他们在采。第二，我们开发了一个数据采集 APP 戴在头上，可以很低成本地拍人的裸手数据——成本很低但模态不全；利用左边（手套）精细的数据训练一个标注模型，给右边（裸手）数据做更好的补充。</w:t>
      </w:r>
    </w:p>
    <w:p w14:paraId="753ECFE2">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数据收集回来后有清晰的管线：近距离拍摄人类操作的原子技能，在仿真空间恢复资产形态，在仿真里把能力训练到 80 分，再迁移到真机灵巧手上把技能提升到 100 分——这个过程中就采集了真机真实接触的触觉数据，这是业内其他模型公司都很难采到的。</w:t>
      </w:r>
    </w:p>
    <w:p w14:paraId="3BFECA16">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我理解：触觉还是在仿真里先跑到 80 分、90 分，出来加点真实数据，再回到仿真。</w:t>
      </w:r>
    </w:p>
    <w:p w14:paraId="0A41CA64">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对，这是一个完整的管线，我们已经走通。</w:t>
      </w:r>
    </w:p>
    <w:p w14:paraId="097C1555">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柴局理解得特别精准。</w:t>
      </w:r>
    </w:p>
    <w:p w14:paraId="3C6B94C2">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有了这些，怎么理解触觉基准模型？理解"接触"要拆成两个阶段：一是接触发生之前，大脑有预设——捏瓶子的哪个部位、用多大的力，这是视觉、触觉、语言多模态融合的规划理解；二是接触发生之后，人挨了一下不是拿稳就完了，会有力反馈来决定用多大的力抓。</w:t>
      </w:r>
    </w:p>
    <w:p w14:paraId="0C70A585">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第一次收集数据的时候就已经把力反馈收集了？每个物体反应不一样。</w:t>
      </w:r>
    </w:p>
    <w:p w14:paraId="7AF70CF2">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他说的是力反馈——先做规划，摸到了之后，人本身也会有力反馈来决定用多大的力抓。</w:t>
      </w:r>
    </w:p>
    <w:p w14:paraId="0D24829D">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戴上手套以后手上是有这个的。</w:t>
      </w:r>
    </w:p>
    <w:p w14:paraId="0B705283">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对，但手套本质上采集的是人手关节相关的数据，纯视觉就跟 VLA 一样了；机器人的触觉数据还是要从机器人手上提取。所以这个管线是：有了人手数据之后，基于人手数据高效利用，再在机器人手上把触觉数据提取出来——人手数据做预训练，机器人触觉做后训练，是分步训练的过程。整个管线能走下来的公司非常少。现在长虹那边已经在跟我们合作推进，签了战略合作，包括帮我们采手套数据、视觉数据到真机数据；同时我们有能力给他们做模型后训练。四川具身人形也希望我们的模型服务能把大脑装到他们的机器人上——所以他们第一时间就引荐了策源跟我们聊，希望促成更深层次的合作。</w:t>
      </w:r>
    </w:p>
    <w:p w14:paraId="4394E871">
      <w:pPr>
        <w:pBdr>
          <w:bottom w:val="single" w:color="1F4E79" w:sz="6" w:space="1"/>
        </w:pBdr>
        <w:spacing w:before="280" w:after="80"/>
      </w:pPr>
      <w:r>
        <w:rPr>
          <w:rFonts w:ascii="微软雅黑" w:hAnsi="微软雅黑" w:eastAsia="微软雅黑"/>
          <w:b/>
          <w:color w:val="1F4E79"/>
          <w:sz w:val="26"/>
        </w:rPr>
        <w:t>七、数采行业观察与竞争水位</w:t>
      </w:r>
    </w:p>
    <w:p w14:paraId="2FEB9D5A">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还是不容易。他们看了好多，我们推荐了好多。四川具身人形从成立那一天开始，大家就在探讨要搞个什么样的大脑——他们机械工程、运动控制这块比较擅长，一直在做，但脑子不是他们的基因。</w:t>
      </w:r>
    </w:p>
    <w:p w14:paraId="2248C102">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出身不一样，基因不一样。</w:t>
      </w:r>
    </w:p>
    <w:p w14:paraId="11D24219">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对，他一直在找一家能配合在一起的。</w:t>
      </w:r>
    </w:p>
    <w:p w14:paraId="6B9581E1">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非常契合，而且我们有很好的信任关系，又是师兄弟。因为阿里集团本身是做模型的重要甲方，我们都是 10 万小时以上的数据采购方。</w:t>
      </w:r>
    </w:p>
    <w:p w14:paraId="39BF18AC">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我们都对接过鹿明、诺亦腾，老板戴若琳都很熟，都加了微信、来过很多次。</w:t>
      </w:r>
    </w:p>
    <w:p w14:paraId="0AAC7562">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我也很熟，戴若琳跟我吃过三回饭。</w:t>
      </w:r>
    </w:p>
    <w:p w14:paraId="7F10575A">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他的朋友圈一发好长。</w:t>
      </w:r>
    </w:p>
    <w:p w14:paraId="670335E7">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柴局，田明这也是在给您报告目前数采各家厂商的规划和实际进展。</w:t>
      </w:r>
    </w:p>
    <w:p w14:paraId="70A3B3E1">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鹿明那边的情况是，丁博士……</w:t>
      </w:r>
    </w:p>
    <w:p w14:paraId="3DB95B0B">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对，丁岩又不干了。丁岩那边我们就有对接，包括他的主力算法研发现在也在我们这边。</w:t>
      </w:r>
    </w:p>
    <w:p w14:paraId="4D38CF28">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千寻智能我看他在北京这次大会上，长程动作任务评分是第一的。</w:t>
      </w:r>
    </w:p>
    <w:p w14:paraId="52D82421">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千寻的算法负责人一周前来我们这儿面试——我们就是面试官，知道他们怎么打榜、怎么做的。他确实做得好，但刷榜是有很多技巧的。他们都是 200 多亿估值的公司，但你也看到行业水位的样子。</w:t>
      </w:r>
    </w:p>
    <w:p w14:paraId="2F96FF08">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没有收敛，大家都在做。</w:t>
      </w:r>
    </w:p>
    <w:p w14:paraId="4AD67F35">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所以我们想强调：很快的 3-6 个月内，我们会在几十万小时的数据上进一步提升模型效果。而现在美国头部公司已经开始触达 100 万小时的状态，好多是国内给他们做数据提供商——但规模不会那么大，因为他不让你知道他的数据是怎么构成的。</w:t>
      </w:r>
    </w:p>
    <w:p w14:paraId="2602FBD3">
      <w:pPr>
        <w:pBdr>
          <w:bottom w:val="single" w:color="1F4E79" w:sz="6" w:space="1"/>
        </w:pBdr>
        <w:spacing w:before="280" w:after="80"/>
      </w:pPr>
      <w:r>
        <w:rPr>
          <w:rFonts w:ascii="微软雅黑" w:hAnsi="微软雅黑" w:eastAsia="微软雅黑"/>
          <w:b/>
          <w:color w:val="1F4E79"/>
          <w:sz w:val="26"/>
        </w:rPr>
        <w:t>八、36 个月路径与生物检测场景</w:t>
      </w:r>
    </w:p>
    <w:p w14:paraId="075A346E">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基于这些积累和洞察，未来 36 个月的路径：前 12 个月重点围绕模型能力研发和技术水位提升，是能力打磨期；12 个月左右，更关心技术在场景牵引下的效果表达——一条线结合商业服务最终走向家庭；另一条线结合生物检测这样的实验室场景，最终走向自动化机器人实验室，乃至更长远商业航天里的太空实验。我们认为这两条线是具身智能站在十年期视角上最重要的方向。</w:t>
      </w:r>
    </w:p>
    <w:p w14:paraId="7146BF07">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我们现在已与国内头部的生物检测集团达成战略合作，从它的 PCR 体外检测场景切入：抽血之后送到第三方检测机构，无论是 HPV 还是其他核酸检测，现在是人工穿防护服，从试剂里取样、加样、震荡，再上机——我们用机器人复现人类操作来替代人工。</w:t>
      </w:r>
    </w:p>
    <w:p w14:paraId="390916F7">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我们昨天刚开完会，拆解它所有的原子动作，其中很多动作已开始训练。快速报告一下背景：国内目前是人工加工业自动化专机，但这些集团拓展海外就遇到问题了——第一，海外国家要求中国人和外国人的用工比例（如 1:1.4），中国人过不去那么多人；第二，海外找不到合适的人，不是贵的问题，是培训一年都培训不出来。</w:t>
      </w:r>
    </w:p>
    <w:p w14:paraId="76CA3522">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举个例子：印尼政府有 5 亿美金的 HPV 检测采购，但它人口的教育水平相当于中国的 80 年代，80 年代的人很难操作这些自动化设备——你觉得在中国稀松平常的事，在那边就是找不着合适的人上岗。所以他们希望机器人配合自动化设备，把完整的自动化链路走通，这是他们很重要的商业化诉求。我们就从这个点切入，已经开始做机器人实验了——机器人现在已经开始会用移液枪在试管里操作。</w:t>
      </w:r>
    </w:p>
    <w:p w14:paraId="0FE0AC28">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我绝对相信。按你刚才说的技术路径和数据管线，拆解了原子动作一定做得出来，不给我看视频我也相信。只是中间说白了，规划推广未来会有一个成本问题——但这个现在哪一家都解决不了。生物检测这个场景确实是第一次听到，选这个场景挺有意思，再听听。</w:t>
      </w:r>
    </w:p>
    <w:p w14:paraId="0F4A0A1A">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实际上第三方检测（ICL，独立医学实验室）的外延很大：除了生物检测，还有材料实验、制药、电子电器，包括大学和科研机构，都是同类场景。</w:t>
      </w:r>
    </w:p>
    <w:p w14:paraId="28D96F96">
      <w:pPr>
        <w:pBdr>
          <w:bottom w:val="single" w:color="1F4E79" w:sz="6" w:space="1"/>
        </w:pBdr>
        <w:spacing w:before="280" w:after="80"/>
      </w:pPr>
      <w:r>
        <w:rPr>
          <w:rFonts w:ascii="微软雅黑" w:hAnsi="微软雅黑" w:eastAsia="微软雅黑"/>
          <w:b/>
          <w:color w:val="1F4E79"/>
          <w:sz w:val="26"/>
        </w:rPr>
        <w:t>九、炸鸡无人店：成都全球首个试点提案</w:t>
      </w:r>
    </w:p>
    <w:p w14:paraId="4D3402AE">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商业服务这条线，我们已经在拉长虹集团——它有自营的酒店、自营的餐厅、自营的文旅景区。我们希望在四川省做整个中西部地区的头号试点，甚至是全国、全球头号试点。举个例子：做一个太空舱形态的无人化炸鸡店。我们深入考察过，餐饮行业有一句话叫"做牛做马不如做鸡做鸭"——意思是鸡肉无论在中国还是美国都非常热销，美国的肯德基、中国的正新鸡排都是万店；第二步，"炸"这件事很通用，而且操作难度很低。所以炸鸡店本身的核心成本就在人上——"炸"和"鸡"这两个事是比较好的切入场景。</w:t>
      </w:r>
    </w:p>
    <w:p w14:paraId="1ED712C9">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我们希望如果有可能，能在成都地区开全球首个无人化 24 小时炸鸡店，开一个直播间，跟整个供应链完全打通——这件事会有全球的示范效应。机器人真正上岗干活这个理念也能传播出去。四川有一个很好的特点：服务业态非常丰富，消费理念也很超前——我上学的时候吃过无数正新鸡排。我们有很好的潜力跟当地伙伴合作，真正实现全球首发，到时候邀请领导一起来视察。</w:t>
      </w:r>
    </w:p>
    <w:p w14:paraId="702AA192">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全程 24 小时直播？</w:t>
      </w:r>
    </w:p>
    <w:p w14:paraId="29FC6671">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对。当然我也想争取您这边更多的支持：一是合作伙伴那边，我们有很好的战略合作关系，能不能加一把力帮他们加速；二是能不能找一个有流量的场地——他们提了熊猫基地，可能想放在绵阳，我的意思是就在高新区人流量最大的地方。整个太空舱算下来成本不到 50 万，24 小时运营，本质两年多就能回本，但这不重要——更重要的是通过这个事情跑通，让全世界知道高新区落地了一个最佳案例。北京做的是什么？让银河通用的机器人去抓瓶装水——一看就不是产品经理想出来的，比自动售货机好不了多少；广东讲的是让星尘智能的机器人抓娃娃，80% 的毛利率，但这不是机器人要解决的核心任务。而机器人双臂做炸鸡排，是持续交付的——晚上还能当宵夜小吃卖。这个局我已经组起来了，如果大家觉得高新区可以大力支持，我们可以一起把这个事情发育起来。</w:t>
      </w:r>
    </w:p>
    <w:p w14:paraId="100B0F03">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我没有补充的。我们今天过来第一是报个到，第二把我们在干什么事情跟您同步一下。因为跟长虹这样的公司合作，工作人员会经常来成都，先建立联系。另外向您报告：我们第一轮的估值是投后 20 亿。</w:t>
      </w:r>
    </w:p>
    <w:p w14:paraId="6068F725">
      <w:pPr>
        <w:pBdr>
          <w:bottom w:val="single" w:color="1F4E79" w:sz="6" w:space="1"/>
        </w:pBdr>
        <w:spacing w:before="280" w:after="80"/>
      </w:pPr>
      <w:r>
        <w:rPr>
          <w:rFonts w:ascii="微软雅黑" w:hAnsi="微软雅黑" w:eastAsia="微软雅黑"/>
          <w:b/>
          <w:color w:val="1F4E79"/>
          <w:sz w:val="26"/>
        </w:rPr>
        <w:t>十、融资诉求与产业要素</w:t>
      </w:r>
    </w:p>
    <w:p w14:paraId="70CEA134">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跟估值有关的，还想向您报告：我们是有理想的团队，对标的是全球最好的具身智能大脑公司——国内也就那么两三家，我们希望做到国内最好的具身智能大脑公司。但除了自身努力，肯定需要产业生态伙伴，特别是地方政府的强有力支持，甚至更高层政府的支持。因为这件事情很复杂：第一是数据——刚才田明报告了，我们可能很快达到百万小时，计划还要达到千万小时，而且数据还不是成本最高的；第二是算力——训练还好，一到推理必须用 N 卡，现在高质量的 N 卡会更紧张，而且政策环境下很难再有增量；第三是场景——跟数据飞轮有关系，越多场景越有利于数据回流。所以这件事确定性在于一定能成，难点在周期。我们不是通过炸鸡这件事告诉领导"我们现在能赚钱了"——我想您也不想听到我们说明年就赚钱，那不靠谱。我们大部分是达摩院团队，因为志同道合走到一起，一上来就高举高打、奔着挑战行业最顶尖去的，周期会比较长。</w:t>
      </w:r>
    </w:p>
    <w:p w14:paraId="018C6884">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希望大家要是随随便便找个小细分就奔着挣钱去，你们自己也不会信。10 年前张一鸣在餐巾纸上画的时候谁信？他说"你们不要跟跑——跟跑永远赶不上领跑的"。大家一开始就要去整最难的事才有可能；上来就用大厂相对成熟的东西快速变现，那是另一条路。</w:t>
      </w:r>
    </w:p>
    <w:p w14:paraId="1415D304">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另外我们觉得这个团队是有使命感的。比如宇树现在的市值已经腰斩——机器人行业将来能不能比较好地发展，取决于大脑到底行不行。市场现在还认为它是一个硬件公司，甚至可以认为是一个玩具。行业里也有人说机器人的卡点在灵巧手，但我们的理解是：手本身是没有功能的——照相机不智能也能照相，车不智能也能行走，但手如果没有智能，它就是一块肉。所以机器人目前的核心在于具身智能的大脑能不能突破。而且经过这两三年的摸索，我们知道具身智能大脑和模型的难度，比数字 AI 要复杂得多。好在我们过去两三年的积累、踩过的坑，一点点摸索出了这样的模型架构和全栈技术。</w:t>
      </w:r>
    </w:p>
    <w:p w14:paraId="353AA947">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你们股权架构呢？</w:t>
      </w:r>
    </w:p>
    <w:p w14:paraId="71592C08">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目前还没有，因为我们刚出来三个星期。</w:t>
      </w:r>
    </w:p>
    <w:p w14:paraId="0C78E8D6">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已经估值 20 亿了，也还在聊，挺好。</w:t>
      </w:r>
    </w:p>
    <w:p w14:paraId="4CDBD11C">
      <w:pPr>
        <w:pBdr>
          <w:bottom w:val="single" w:color="1F4E79" w:sz="6" w:space="1"/>
        </w:pBdr>
        <w:spacing w:before="280" w:after="80"/>
      </w:pPr>
      <w:r>
        <w:rPr>
          <w:rFonts w:ascii="微软雅黑" w:hAnsi="微软雅黑" w:eastAsia="微软雅黑"/>
          <w:b/>
          <w:color w:val="1F4E79"/>
          <w:sz w:val="26"/>
        </w:rPr>
        <w:t>十一、柴局回应：投资对接路径</w:t>
      </w:r>
    </w:p>
    <w:p w14:paraId="4DB2B69E">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我也汇报一下这边的产业环境。成都产业门类比较齐全，但缺少龙头企业。从省到市到区，我们的目标任务就是站在产业的下一个风口——上一波移动互联网，高新区抓到了，阿里巴巴、腾讯、美团、抖音、滴滴都在这儿有布局；现在高校也好、大厂也好、地方政府也好，都在向未来产业去做。我们部门牵头全区的人工智能和机器人，所以一直想跟大家面对面聊一聊。刚才听了公司介绍——虽然你们刚组建，但思维很清晰，有原来在阿里达摩院把事情想清楚再做的风格。我们非常欢迎未来合作的可能性，务实一点讲三个方向。</w:t>
      </w:r>
    </w:p>
    <w:p w14:paraId="5A875079">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第一个是投资。如果有融资的 BP，先发给我们自己的平台：一是策源资本可以直接投；二是我们刚设了天使母基金，可以直投，跟其他二十几家合作的机构都有资金池。高科（高新区科创投）里边又分直投和基金，你们可以联系一下辉哥，他比较熟悉。如果你们不介意，我们也可以把 BP 广泛拉一下，看有没有机构愿意参与——他们本来跟这边合作有反投的任务，本来就在投前沿领域；但要尊重你们的意见，比如你们还不想这么广泛地跟大家说。</w:t>
      </w:r>
    </w:p>
    <w:p w14:paraId="3A7AB694">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这样，我们先发给您，具体发给您觉得合适的人，我们先商量一下，先不外发。</w:t>
      </w:r>
    </w:p>
    <w:p w14:paraId="7EE0DB00">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对，先给我们自己的平台。策源除了直投以外还有合资基金——策源的合资基金盘子接近 3000 亿，更多是 3-4 年前跟红杉、顺为这些头部机构合作的。现在国资投资已经到了政府出资层面：去年以来我们把省、市的投资迁移上来，省市现在都有自己的科创投，有军民融合的、有人工智能的，交给中金这类比较大的企业管理资金池——我们在给子基金出资的时候，就把这些基金牵引到项目落地上。这块看看能不能从四川这边凑一个盘子，但肯定按市场化来，要看估值和份额。策源看了很多项目，相当于信息可以拉动一下——比如最近北京做 3D 模型生成的瓦斯（那家），他们没投；上海阶跃星辰去年投的智谱就是我们局跟他们一块弄的。</w:t>
      </w:r>
    </w:p>
    <w:p w14:paraId="3E46C769">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柴局，您说的高科指的是？</w:t>
      </w:r>
    </w:p>
    <w:p w14:paraId="30538787">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高新区的科创投，我们简称高科。</w:t>
      </w:r>
    </w:p>
    <w:p w14:paraId="102984D5">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高科跟策源的关系是？</w:t>
      </w:r>
    </w:p>
    <w:p w14:paraId="6D0C5AEF">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高科负责天使阶段，策源负责中后期。高科投的单笔金额不会特别大，比如 3000 万、5000 万这种；策源感兴趣的话可以一起凑一个盘子，因为你们这种产业变化很快、估值上涨很快，不是传统项目。高科容错率更高，也会看，只是出资份额有限制。</w:t>
      </w:r>
    </w:p>
    <w:p w14:paraId="7D38F927">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我再追问一个问题：像科创投、策源要投的话，是不是有几个要求？比如一定要有市场化的其他基金来领投，还是可以直投？</w:t>
      </w:r>
    </w:p>
    <w:p w14:paraId="47C6B6E5">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要看你们下一轮怎么开、开多少、谁来领投。如果下一轮阿里来领，他可能就不方便。</w:t>
      </w:r>
    </w:p>
    <w:p w14:paraId="350D37E1">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他自己是不会做领投的？</w:t>
      </w:r>
    </w:p>
    <w:p w14:paraId="0CE725A5">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一般很少做，因为不好定价——市场认可他就认可了；否则他做领投，后面审计老问他：凭什么你觉得这个公司值 20 亿、40 亿、60 亿、80 亿？他没法解释。所以一般国资不愿做领投就是这个概念。</w:t>
      </w:r>
    </w:p>
    <w:p w14:paraId="52289524">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明白了。那他单轮最大出资额可以到多少？</w:t>
      </w:r>
    </w:p>
    <w:p w14:paraId="71C8A000">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高科基本千万级，策源能上亿，但要看你们这一轮融多少。国资还关心快速退出——投了你下一轮、你上市，他在你这儿就相当于退出了，钱回收之后还可以再去做别的投资；否则钱就永远放在这儿，后面再投也没钱了。</w:t>
      </w:r>
    </w:p>
    <w:p w14:paraId="189017B8">
      <w:pPr>
        <w:pBdr>
          <w:bottom w:val="single" w:color="1F4E79" w:sz="6" w:space="1"/>
        </w:pBdr>
        <w:spacing w:before="280" w:after="80"/>
      </w:pPr>
      <w:r>
        <w:rPr>
          <w:rFonts w:ascii="微软雅黑" w:hAnsi="微软雅黑" w:eastAsia="微软雅黑"/>
          <w:b/>
          <w:color w:val="1F4E79"/>
          <w:sz w:val="26"/>
        </w:rPr>
        <w:t>十二、载体落地与场景链接</w:t>
      </w:r>
    </w:p>
    <w:p w14:paraId="4BD8ABD5">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第二个方向是研发落地。高新区有专业的人工智能机器人载体楼宇——智谱等一批公司都在里面，四川具身人形也在那边。今天中午清华一大帮人工智能方向的团队，跟着市领导去载体空间看了看。如果你们觉得成都是一个比较好的点，可以在这儿雇一些人做研发，不一定人特别多——这边招电子科大的成本比北京要便宜，当然核心的比如港中文那种人才不一定马上能来。</w:t>
      </w:r>
    </w:p>
    <w:p w14:paraId="65709952">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长周期看，一两年的周期是可以的。早期一开始的时候，团队本身规模还小。</w:t>
      </w:r>
    </w:p>
    <w:p w14:paraId="668C20C6">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对，看长周期的产业落地。第三个方向是场景。你们现在主要围绕行业内的——四川具身人形、长虹。除此之外，我们现在正在跟新希望在聊。</w:t>
      </w:r>
    </w:p>
    <w:p w14:paraId="283CAD81">
      <w:pPr>
        <w:spacing w:after="160" w:line="360" w:lineRule="auto"/>
      </w:pPr>
      <w:r>
        <w:rPr>
          <w:rFonts w:ascii="微软雅黑" w:hAnsi="微软雅黑" w:eastAsia="微软雅黑"/>
          <w:b/>
          <w:color w:val="000000"/>
          <w:sz w:val="22"/>
        </w:rPr>
        <w:t>【陈燕】</w:t>
      </w:r>
      <w:r>
        <w:rPr>
          <w:rFonts w:ascii="微软雅黑" w:hAnsi="微软雅黑" w:eastAsia="微软雅黑"/>
          <w:color w:val="000000"/>
          <w:sz w:val="22"/>
        </w:rPr>
        <w:t>我们一会儿要去新希望，约了 4 点——他们建了一个数据公司。</w:t>
      </w:r>
    </w:p>
    <w:p w14:paraId="3EE5396B">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对，跟光轮合资的那个，放在新津，因为数据生产需要比较便宜的劳动力。董事长参加完总书记座谈会之后，几个战略规划第一步是先搞数据，第二步现在要做一个机器人公司。但这个你们去了不要提高新区，因为对接的是不同的人，都在新网金科那边。你们见的还是徐总吗？</w:t>
      </w:r>
    </w:p>
    <w:p w14:paraId="663A4009">
      <w:pPr>
        <w:spacing w:after="160" w:line="360" w:lineRule="auto"/>
      </w:pPr>
      <w:r>
        <w:rPr>
          <w:rFonts w:ascii="微软雅黑" w:hAnsi="微软雅黑" w:eastAsia="微软雅黑"/>
          <w:b/>
          <w:color w:val="000000"/>
          <w:sz w:val="22"/>
        </w:rPr>
        <w:t>【陈燕】</w:t>
      </w:r>
      <w:r>
        <w:rPr>
          <w:rFonts w:ascii="微软雅黑" w:hAnsi="微软雅黑" w:eastAsia="微软雅黑"/>
          <w:color w:val="000000"/>
          <w:sz w:val="22"/>
        </w:rPr>
        <w:t>现在是母总（母昌硕）负责，原来是个二把手。</w:t>
      </w:r>
    </w:p>
    <w:p w14:paraId="0DF3C12F">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那个机器人公司比较擅长的是语言——他长期给金融领域做服务，比如柜台上说普通话、四川话，环境嘈杂、人多，他做语音识别很多年；但行为、触觉不行。他们后面要在银行柜台做人形的（不是轮式的）柜员机，就像你们给长虹做大脑一样，我觉得可以给你们链接一下。他原来给银行卖系统、卖一体机，现在卖机器人——"原来我卖你系统，现在我卖你机器人你买不买？"他养鸡养牛还养猪，我们还有通威在养鱼——这些传统产业一定要跟想搞机器人的原有玩家结合，一拍即合。</w:t>
      </w:r>
    </w:p>
    <w:p w14:paraId="3CB4DF98">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好的，谢谢，我们愿意交流。</w:t>
      </w:r>
    </w:p>
    <w:p w14:paraId="249C9E9D">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短期的场景——炸鸡那个挺好。我们在交子大道有萝卜城市的线下店，可以跟萝卜城市链接一下：他跟本地做创新配送车的公司合作，在交子大道打造了线下机器人集成业态；交子大道本来人气就旺，动不动搞活动，旁边很多格子间，一到中秋国庆周末就摆咖啡面包什么的。你们跟他谈个模式，运营起来分成就行了，我觉得这是一个很好的点，可以尽快链接。</w:t>
      </w:r>
    </w:p>
    <w:p w14:paraId="45F75AB0">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另外我对生物检测还是很感兴趣——高新区的生物医药现在是全国第三，除了上海张江、苏州就是我们。之前有药企提过试管的清洗、分拣诉求。你们能做到什么程度，我们可以去找生物局对接。</w:t>
      </w:r>
    </w:p>
    <w:p w14:paraId="12170E2E">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我们看好这个赛道有几个原因：第一是人口老龄化和主动健康管理的趋势很明显；第二是国家要求乳腺癌、宫颈癌必须筛查，筛查必须走 PCR 路线；第三是这些企业有大量出海诉求，面临刚才报告的那些海外问题。</w:t>
      </w:r>
    </w:p>
    <w:p w14:paraId="7819915D">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传统路径在非洲很多地方都走不通，那边连疫苗都打不了。</w:t>
      </w:r>
    </w:p>
    <w:p w14:paraId="6AAFB254">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我再好奇问一个：您刚才提到新希望——新希望有自己的银行吗？</w:t>
      </w:r>
    </w:p>
    <w:p w14:paraId="75631F78">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新希望没有银行，它是给所有银行做后台金融服务的——银行里面那些一体机的系统都是他做的。他在传统行业已经经营了多少年。</w:t>
      </w:r>
    </w:p>
    <w:p w14:paraId="000DF99C">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听懂了，等于直接找到行长了——他是银行很大的供应商。</w:t>
      </w:r>
    </w:p>
    <w:p w14:paraId="6E7BCA6D">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对，"原来我卖你系统卖一体机，现在我卖你机器人，你买不买？"先试再怎么样。总要有人往银行推这个东西，他有这个渠道。我们还有养鸡养牛养猪、通威养鱼——一定要跟传统产业结合，而且要找原来传统行业里想搞这个的，一拍即合。炸鸡这个事我们可以快速对一下，看看能不能在交子大道找炸鸡店的位置，我给你找。</w:t>
      </w:r>
    </w:p>
    <w:p w14:paraId="0CC0C24C">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除了这个，从成都市层面还有场景办和场景公司。前两年搞"场景发布清单"基本都走不通了，现在坚持的是找真实场景。快递分拣现在业内基本只能做到 95%，还有 5% 的错误率——一天发几十万件，5% 是无法承受的。我们想提一种模式：把场景搭起来，现在 95%，达到 96% 的时候物流企业每家买 5 台；97% 的时候买 20 台；98%、99% 基本解决问题，就必须采购。用这种模式把场景真正做起来。生物检测也可以用这个方式——我们也有生物医药产业基础，看看能不能跟市里、区里的场景公司结合起来。如果成都市能做下来，成都市给你赋能那就不一样了——温江医学城、东部新区都有布局，你这个场景就能起得来。这几个方向我们都去推，哪一个有突破都可以深入沟通对接。</w:t>
      </w:r>
    </w:p>
    <w:p w14:paraId="601EB4F8">
      <w:pPr>
        <w:pBdr>
          <w:bottom w:val="single" w:color="1F4E79" w:sz="6" w:space="1"/>
        </w:pBdr>
        <w:spacing w:before="280" w:after="80"/>
      </w:pPr>
      <w:r>
        <w:rPr>
          <w:rFonts w:ascii="微软雅黑" w:hAnsi="微软雅黑" w:eastAsia="微软雅黑"/>
          <w:b/>
          <w:color w:val="1F4E79"/>
          <w:sz w:val="26"/>
        </w:rPr>
        <w:t>十三、成都产业生态观察与收尾</w:t>
      </w:r>
    </w:p>
    <w:p w14:paraId="41817956">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柴局，我再补充一句：很感谢您对我们的产品和技术是认可的，场景、研发、投资方面给了很多可以深入讨论的方向。对我们来讲，最重要的支持其实还是——我们真想做国内最好的具身智能大脑公司，这件事涉及的要素太多：数据采集、算力、人才，当然也包括场景；还有一个很重要的要素就是耐心，长期资本。</w:t>
      </w:r>
    </w:p>
    <w:p w14:paraId="08508B9A">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自变量三年前刚从国外回来时也来高新区交流过，当时他讲的脑架构我们也听不懂；确实后来他去了深圳，我们也在认识这个行业、接受教育。另一方面我也在观察——他现在成都团队的负责人原来是腾讯云的，跟我们阿里云这边也熟。他做大脑的同时也要去搞场景，跟 58 合作搞物流——做大脑的没有呈现，大家都看不见，领导没有抓手、资本没法评价你，是真的还是假的。</w:t>
      </w:r>
    </w:p>
    <w:p w14:paraId="773825FC">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我们第一步先把 BP 梳理一下发给您。</w:t>
      </w:r>
    </w:p>
    <w:p w14:paraId="14ADA90A">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对了，还有嘉御——他们一直跟我们保持沟通，可以内部拉通一下信息，大家一起看看能不能在市场化融资上共同发力。第二个场景，有没有投融资我们都一起做：先从你说的炸鸡开始，还有萝卜城市那边，我们内部研究碰撞一下有没有可能性。萝卜城市现在有点问题——原来是线下展示，展示完了没有新的东西。真有家餐饮做得挺好，弄了个机器人咖啡机，但旁边都是皮爷、星巴克——消费者说"我神经病才跑到你那去喝咖啡"，咖啡是有品质诉求的；炸鸡不一样，老百姓、小朋友都愿意付费，对炸鸡的价格敏感度跟咖啡完全不是一个市场，那还是一个很好的点。</w:t>
      </w:r>
    </w:p>
    <w:p w14:paraId="15E0CD98">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也欢迎柴局将来有空到杭州我们公司看一看，包括我们的训练和团队。</w:t>
      </w:r>
    </w:p>
    <w:p w14:paraId="4FCB09FE">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成都本地其实有很多消费品牌做起来了，像茶百道——你们谁都绕不过，总要去选一个方向做。</w:t>
      </w:r>
    </w:p>
    <w:p w14:paraId="2CCEC69D">
      <w:pPr>
        <w:spacing w:after="160" w:line="360" w:lineRule="auto"/>
      </w:pPr>
      <w:r>
        <w:rPr>
          <w:rFonts w:ascii="微软雅黑" w:hAnsi="微软雅黑" w:eastAsia="微软雅黑"/>
          <w:b/>
          <w:color w:val="000000"/>
          <w:sz w:val="22"/>
        </w:rPr>
        <w:t>【陈燕】</w:t>
      </w:r>
      <w:r>
        <w:rPr>
          <w:rFonts w:ascii="微软雅黑" w:hAnsi="微软雅黑" w:eastAsia="微软雅黑"/>
          <w:color w:val="000000"/>
          <w:sz w:val="22"/>
        </w:rPr>
        <w:t>茶百道我们上午刚去过。</w:t>
      </w:r>
    </w:p>
    <w:p w14:paraId="07026143">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还有霸王茶姬。这些未来都是你们的场景，总要选方向。</w:t>
      </w:r>
    </w:p>
    <w:p w14:paraId="202E596D">
      <w:pPr>
        <w:spacing w:after="160" w:line="360" w:lineRule="auto"/>
      </w:pPr>
      <w:r>
        <w:rPr>
          <w:rFonts w:ascii="微软雅黑" w:hAnsi="微软雅黑" w:eastAsia="微软雅黑"/>
          <w:b/>
          <w:color w:val="000000"/>
          <w:sz w:val="22"/>
        </w:rPr>
        <w:t>【陈燕】</w:t>
      </w:r>
      <w:r>
        <w:rPr>
          <w:rFonts w:ascii="微软雅黑" w:hAnsi="微软雅黑" w:eastAsia="微软雅黑"/>
          <w:color w:val="000000"/>
          <w:sz w:val="22"/>
        </w:rPr>
        <w:t>柴局我也补充两句。我是阿里云这边的，在成都八九年了，四川的企业基本都是我在服务。我们这边的科技跟沿海、北上广深还是有一点点距离，我也看了很多成都企业，包括我们现在跟北京算一个大团队，那边的企业确实走得很快。作为四川人还是有使命感——所以这次合作，我赶紧找了陈晨，看高新区有没有政策能引进这样先进的企业，我们非常希望本地能长出走在前沿的公司。后续有类似的企业或者你们关注的方向，我们都可以先期帮忙讲讲高新区的政策。</w:t>
      </w:r>
    </w:p>
    <w:p w14:paraId="6A5F3585">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非常感谢。确实，成都没办法跟北上广比，这是实事求是的——顶级人才怎么跟北京比？北京的人工智能大基金都在那儿。</w:t>
      </w:r>
    </w:p>
    <w:p w14:paraId="2F71A658">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这个他有切身感受，因为阿里云主要是卖算力和云服务的——各地的算力需求量差异化很大，背后是产业结构不同。产业发展越快，算力消耗越大。</w:t>
      </w:r>
    </w:p>
    <w:p w14:paraId="6461D3B1">
      <w:pPr>
        <w:spacing w:after="160" w:line="360" w:lineRule="auto"/>
      </w:pPr>
      <w:r>
        <w:rPr>
          <w:rFonts w:ascii="微软雅黑" w:hAnsi="微软雅黑" w:eastAsia="微软雅黑"/>
          <w:b/>
          <w:color w:val="000000"/>
          <w:sz w:val="22"/>
        </w:rPr>
        <w:t>【陈燕】</w:t>
      </w:r>
      <w:r>
        <w:rPr>
          <w:rFonts w:ascii="微软雅黑" w:hAnsi="微软雅黑" w:eastAsia="微软雅黑"/>
          <w:color w:val="000000"/>
          <w:sz w:val="22"/>
        </w:rPr>
        <w:t>我们也希望本地的产业繁荣起来，我们的业务也好开展——北上广深是几十亿的规模，我们这边就小几亿，一起努力。生态繁荣之后是共赢，整个城市也会更好。</w:t>
      </w:r>
    </w:p>
    <w:p w14:paraId="6E2F5D17">
      <w:pPr>
        <w:spacing w:after="160" w:line="360" w:lineRule="auto"/>
      </w:pPr>
      <w:r>
        <w:rPr>
          <w:rFonts w:ascii="微软雅黑" w:hAnsi="微软雅黑" w:eastAsia="微软雅黑"/>
          <w:b/>
          <w:color w:val="000000"/>
          <w:sz w:val="22"/>
        </w:rPr>
        <w:t>【陈燕】</w:t>
      </w:r>
      <w:r>
        <w:rPr>
          <w:rFonts w:ascii="微软雅黑" w:hAnsi="微软雅黑" w:eastAsia="微软雅黑"/>
          <w:color w:val="000000"/>
          <w:sz w:val="22"/>
        </w:rPr>
        <w:t>刚好您提到的这几家，今天都串起来了：茶百道上午刚去，跟他们引荐看场景怎么落地；新希望的数据公司下午去，他们需要数据，也需要新希望产业的场景。</w:t>
      </w:r>
    </w:p>
    <w:p w14:paraId="0C6DE95E">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但光轮是做仿真数据的，刚才我才问你们需要什么数据——他不一定跟你们扣得上，只能说委托他帮你们做。他估值确实抬得很高了，现在天天往美国卖数据。</w:t>
      </w:r>
    </w:p>
    <w:p w14:paraId="3CBD03F4">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号称是这样，但实际上也未必那么容易。</w:t>
      </w:r>
    </w:p>
    <w:p w14:paraId="35A7F5C7">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时机也不好处理，大家还是有共识的。我们看到这么好的团队都在杭州，说实话心里也不是滋味。</w:t>
      </w:r>
    </w:p>
    <w:p w14:paraId="5D7C27CA">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我是电子科大的，所以我也很有情怀——至少做中西部的第一大脑，在成都高新区把全球首发的场景做出来。</w:t>
      </w:r>
    </w:p>
    <w:p w14:paraId="084EC84D">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对。你看李飞飞都下场开始做了，她也是成都的骄傲，成都七中的。还是欢迎各位老总，相信成都我们一点一点把事情做好。</w:t>
      </w:r>
    </w:p>
    <w:p w14:paraId="5CF61FBE">
      <w:pPr>
        <w:spacing w:after="160" w:line="360" w:lineRule="auto"/>
      </w:pPr>
      <w:r>
        <w:rPr>
          <w:rFonts w:ascii="微软雅黑" w:hAnsi="微软雅黑" w:eastAsia="微软雅黑"/>
          <w:b/>
          <w:color w:val="000000"/>
          <w:sz w:val="22"/>
        </w:rPr>
        <w:t>【陈燕】</w:t>
      </w:r>
      <w:r>
        <w:rPr>
          <w:rFonts w:ascii="微软雅黑" w:hAnsi="微软雅黑" w:eastAsia="微软雅黑"/>
          <w:color w:val="000000"/>
          <w:sz w:val="22"/>
        </w:rPr>
        <w:t>成都有这么专业的领导，企业也很有信心。高新区的人才密度真的高。</w:t>
      </w:r>
    </w:p>
    <w:p w14:paraId="0E7D3603">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是的，让我们眼前一亮。柴局我们加一下微信。</w:t>
      </w:r>
    </w:p>
    <w:p w14:paraId="3FE81AEA">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好，感谢。一聊都是熟人。</w:t>
      </w:r>
    </w:p>
    <w:p w14:paraId="40CB970C">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都是熟人。我一听你说做家庭——长虹就要进家庭、进酒店，它是有资源禀赋和场景的。他们整体布局的思路我们也配合，但国企、央企现在没那么灵活。</w:t>
      </w:r>
    </w:p>
    <w:p w14:paraId="2EFFCAFE">
      <w:pPr>
        <w:spacing w:after="160" w:line="360" w:lineRule="auto"/>
      </w:pPr>
      <w:r>
        <w:rPr>
          <w:rFonts w:ascii="微软雅黑" w:hAnsi="微软雅黑" w:eastAsia="微软雅黑"/>
          <w:b/>
          <w:color w:val="C00000"/>
          <w:sz w:val="22"/>
        </w:rPr>
        <w:t>【柴局】</w:t>
      </w:r>
      <w:r>
        <w:rPr>
          <w:rFonts w:ascii="微软雅黑" w:hAnsi="微软雅黑" w:eastAsia="微软雅黑"/>
          <w:color w:val="000000"/>
          <w:sz w:val="22"/>
        </w:rPr>
        <w:t>他在长城的时候——长城 CTO 肖总，江湖绰号"车界刘亦菲"，石家庄人，跟魏建军他们是一个村的，深得信任。当年我们谈长城汽车西南研发中心的时候他刚上来，长城换了好几任 CTO，他现在上来就比较稳了。</w:t>
      </w:r>
    </w:p>
    <w:p w14:paraId="18E1212A">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他当时跟魏建军说，赶在行情之前买了几个亿的（算力卡）。</w:t>
      </w:r>
    </w:p>
    <w:p w14:paraId="6D718167">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还是有眼光的。</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D5623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15095</Words>
  <Characters>15578</Characters>
  <Lines>0</Lines>
  <Paragraphs>0</Paragraphs>
  <TotalTime>11</TotalTime>
  <ScaleCrop>false</ScaleCrop>
  <LinksUpToDate>false</LinksUpToDate>
  <CharactersWithSpaces>15871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Anson</cp:lastModifiedBy>
  <dcterms:modified xsi:type="dcterms:W3CDTF">2026-09-19T03:07:16Z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2052-12.1.0.28043</vt:lpwstr>
  </property>
  <property fmtid="{D5CDD505-2E9C-101B-9397-08002B2CF9AE}" pid="4" name="ICV">
    <vt:lpwstr>ADED1B38EF4A421AA65D8E03940A7A86_12</vt:lpwstr>
  </property>
</Properties>
</file>