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1FE9A">
      <w:pPr>
        <w:spacing w:before="3600"/>
      </w:pPr>
    </w:p>
    <w:p w14:paraId="4B228812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56"/>
          <w:szCs w:val="56"/>
        </w:rPr>
        <w:t>杭州滨江区</w:t>
      </w:r>
    </w:p>
    <w:p w14:paraId="75907910">
      <w:pPr>
        <w:spacing w:after="40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40"/>
          <w:szCs w:val="40"/>
        </w:rPr>
        <w:t>具身智能产业政策汇编与国家级中试基地全景分析</w:t>
      </w:r>
    </w:p>
    <w:p w14:paraId="3790E667">
      <w:pPr>
        <w:spacing w:before="600" w:after="120"/>
        <w:jc w:val="center"/>
      </w:pPr>
      <w:r>
        <w:rPr>
          <w:rFonts w:ascii="微软雅黑" w:hAnsi="微软雅黑" w:eastAsia="微软雅黑" w:cs="微软雅黑"/>
          <w:color w:val="808080"/>
          <w:sz w:val="24"/>
          <w:szCs w:val="24"/>
        </w:rPr>
        <w:t>—— RoboX 政府合作战略参考文件 ——</w:t>
      </w:r>
    </w:p>
    <w:p w14:paraId="65E65702">
      <w:pPr>
        <w:spacing w:before="1200"/>
        <w:jc w:val="center"/>
      </w:pPr>
      <w:r>
        <w:rPr>
          <w:rFonts w:ascii="微软雅黑" w:hAnsi="微软雅黑" w:eastAsia="微软雅黑" w:cs="微软雅黑"/>
          <w:color w:val="808080"/>
          <w:sz w:val="22"/>
          <w:szCs w:val="22"/>
        </w:rPr>
        <w:t>整理日期：2026年8月11日</w:t>
      </w:r>
    </w:p>
    <w:p w14:paraId="64CFCD7B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C00000"/>
          <w:sz w:val="20"/>
          <w:szCs w:val="20"/>
        </w:rPr>
        <w:t>机密文件 · 仅供内部决策参考</w:t>
      </w:r>
    </w:p>
    <w:p w14:paraId="3E6B6C27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7E1526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第一部分：滨江区具身智能产业相关政策文件汇编</w:t>
      </w:r>
    </w:p>
    <w:p w14:paraId="43BB3774">
      <w:pPr>
        <w:spacing w:after="10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本部分系统整理了与杭州高新区（滨江）具身智能产业直接相关的政策文件，涵盖市级立法、市级规划、区级政策和配套措施四个层次。尽可能收录政策原文核心条款，为 RoboX 政府合作提供完整政策参考。</w:t>
      </w:r>
    </w:p>
    <w:p w14:paraId="76FEB9BC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一、市级顶层立法：全国首部具身智能机器人产业条例</w:t>
      </w:r>
    </w:p>
    <w:p w14:paraId="6424F6A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1.1 《杭州市具身智能机器人产业发展条例》</w:t>
      </w:r>
    </w:p>
    <w:p w14:paraId="12D7704D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【文件层级】地方性法规（杭州市人大常委会审议通过，浙江省人大常委会批准）</w:t>
      </w:r>
    </w:p>
    <w:p w14:paraId="7A1B8681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【施行日期】2026年5月1日</w:t>
      </w:r>
    </w:p>
    <w:p w14:paraId="4AAF9FAA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【意义】全国首部具身智能机器人产业专项立法</w:t>
      </w:r>
    </w:p>
    <w:p w14:paraId="5C77D07D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制定背景与必要性</w:t>
      </w:r>
    </w:p>
    <w:p w14:paraId="2B641B94">
      <w:pPr>
        <w:spacing w:after="100"/>
        <w:ind w:firstLine="420"/>
      </w:pPr>
      <w:r>
        <w:rPr>
          <w:rFonts w:ascii="微软雅黑" w:hAnsi="微软雅黑" w:eastAsia="微软雅黑" w:cs="微软雅黑"/>
          <w:sz w:val="21"/>
          <w:szCs w:val="21"/>
        </w:rPr>
        <w:t>习近平总书记明确要求浙江'在以科技创新引领新产业新业态上取得新突破'。杭州作为'数字经济第一城'，在具身智能机器人领域已形成从核心部件、算法模型到整机制造的完整产业链，产业规模和企业数量位居全国前列。但产业发展仍面临关键核心技术待突破、场景应用待拓展、要素保障不充分等问题。通过立法固化政策支持措施、明确各方权利义务，是引导产业高质量发展的必要之举。</w:t>
      </w:r>
    </w:p>
    <w:p w14:paraId="20C66B3A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核心章节与条款</w:t>
      </w:r>
    </w:p>
    <w:p w14:paraId="14AA33ED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第一章 总则（第1-7条）</w:t>
      </w:r>
    </w:p>
    <w:p w14:paraId="4B9625A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立法目的：促进具身智能机器人产业高质量发展，培育新质生产力</w:t>
      </w:r>
    </w:p>
    <w:p w14:paraId="10FED65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适用范围：杭州市行政区域内具身智能机器人技术创新、产业发展、应用推广及相关活动</w:t>
      </w:r>
    </w:p>
    <w:p w14:paraId="48233D1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具身智能机器人定义</w:t>
      </w:r>
      <w:r>
        <w:rPr>
          <w:rFonts w:ascii="微软雅黑" w:hAnsi="微软雅黑" w:eastAsia="微软雅黑" w:cs="微软雅黑"/>
          <w:sz w:val="19"/>
          <w:szCs w:val="19"/>
        </w:rPr>
        <w:t>：具备感知、认知、决策和行动能力，能够与环境进行智能交互，实现自主运动和操作任务的智能机器人</w:t>
      </w:r>
    </w:p>
    <w:p w14:paraId="55A2311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发展原则：市场主导、政府引导、创新驱动、应用牵引、开放合作、安全可控</w:t>
      </w:r>
    </w:p>
    <w:p w14:paraId="45AA96F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政府职责：市政府统一领导，建立具身智能机器人产业发展协调机制；区县政府负责落实</w:t>
      </w:r>
    </w:p>
    <w:p w14:paraId="722A3A2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部门分工：市经信局统筹推进；市科技局负责关键技术攻关；市财政局负责资金保障；市市场监管局负责标准化和质量监管</w:t>
      </w:r>
    </w:p>
    <w:p w14:paraId="11FD374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鼓励支持：高校、科研机构、企业、行业协会等积极参与产业创新</w:t>
      </w:r>
    </w:p>
    <w:p w14:paraId="71BE3070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第二章 技术创新（第8-14条）</w:t>
      </w:r>
    </w:p>
    <w:p w14:paraId="03D1622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支持关键核心技术攻关：建立以企业为主体、产学研用协同的技术创新体系</w:t>
      </w:r>
    </w:p>
    <w:p w14:paraId="136E3FF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攻关重点领域：人形机器人整机设计、</w:t>
      </w:r>
      <w:r>
        <w:rPr>
          <w:rFonts w:ascii="微软雅黑" w:hAnsi="微软雅黑" w:eastAsia="微软雅黑" w:cs="微软雅黑"/>
          <w:color w:val="0000FF"/>
          <w:sz w:val="19"/>
          <w:szCs w:val="19"/>
        </w:rPr>
        <w:t>仿生驱动与灵巧操作、具身智能感知与认知</w:t>
      </w:r>
      <w:r>
        <w:rPr>
          <w:rFonts w:ascii="微软雅黑" w:hAnsi="微软雅黑" w:eastAsia="微软雅黑" w:cs="微软雅黑"/>
          <w:sz w:val="19"/>
          <w:szCs w:val="19"/>
        </w:rPr>
        <w:t>、人机自然交互、高能量密度动力系统、安全性与可靠性技术</w:t>
      </w:r>
    </w:p>
    <w:p w14:paraId="1C47634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支持建设</w:t>
      </w:r>
      <w:r>
        <w:rPr>
          <w:rFonts w:ascii="微软雅黑" w:hAnsi="微软雅黑" w:eastAsia="微软雅黑" w:cs="微软雅黑"/>
          <w:color w:val="0000FF"/>
          <w:sz w:val="19"/>
          <w:szCs w:val="19"/>
        </w:rPr>
        <w:t>重点实验室、技术创新中心</w:t>
      </w:r>
      <w:r>
        <w:rPr>
          <w:rFonts w:ascii="微软雅黑" w:hAnsi="微软雅黑" w:eastAsia="微软雅黑" w:cs="微软雅黑"/>
          <w:sz w:val="19"/>
          <w:szCs w:val="19"/>
        </w:rPr>
        <w:t>、制造业创新中心、产业创新中心等创新平台</w:t>
      </w:r>
    </w:p>
    <w:p w14:paraId="628FB2D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支持</w:t>
      </w:r>
      <w:r>
        <w:rPr>
          <w:rFonts w:ascii="微软雅黑" w:hAnsi="微软雅黑" w:eastAsia="微软雅黑" w:cs="微软雅黑"/>
          <w:color w:val="0000FF"/>
          <w:sz w:val="19"/>
          <w:szCs w:val="19"/>
        </w:rPr>
        <w:t>开源社区</w:t>
      </w:r>
      <w:r>
        <w:rPr>
          <w:rFonts w:ascii="微软雅黑" w:hAnsi="微软雅黑" w:eastAsia="微软雅黑" w:cs="微软雅黑"/>
          <w:sz w:val="19"/>
          <w:szCs w:val="19"/>
        </w:rPr>
        <w:t>和公共技术服务平台建设：鼓励开放具身智能机器人操作系统、仿真平台、数据集和算法模型</w:t>
      </w:r>
    </w:p>
    <w:p w14:paraId="0864C48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0000FF"/>
          <w:sz w:val="19"/>
          <w:szCs w:val="19"/>
        </w:rPr>
        <w:t>标准化</w:t>
      </w:r>
      <w:r>
        <w:rPr>
          <w:rFonts w:ascii="微软雅黑" w:hAnsi="微软雅黑" w:eastAsia="微软雅黑" w:cs="微软雅黑"/>
          <w:sz w:val="19"/>
          <w:szCs w:val="19"/>
        </w:rPr>
        <w:t>建设：支持企业和机构主导或参与制定国际标准、国家标准、行业标准和团体标准</w:t>
      </w:r>
    </w:p>
    <w:p w14:paraId="374AB80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知识产权保护：加强高价值专利培育，建立知识产权快速协同保护机制</w:t>
      </w:r>
    </w:p>
    <w:p w14:paraId="10EF0DE0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第三章 产业发展（第15-22条）</w:t>
      </w:r>
    </w:p>
    <w:p w14:paraId="245B3AE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产业集群培育：优先保障产业用地需求，建设具身智能机器人特色产业平台</w:t>
      </w:r>
    </w:p>
    <w:p w14:paraId="1933C34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企业梯次培育：培育具有生态主导力的链主企业、专精特新中小企业和创新型中小企业</w:t>
      </w:r>
    </w:p>
    <w:p w14:paraId="09369D0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支持整机企业与零部件企业协同发展：鼓励整机牵引带动核心零部件国产化替代</w:t>
      </w:r>
    </w:p>
    <w:p w14:paraId="54F38B8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支持建设具身智能机器人中试平台、检验检测平台、概念验证中心</w:t>
      </w:r>
    </w:p>
    <w:p w14:paraId="132FCFC6">
      <w:pPr>
        <w:pStyle w:val="16"/>
        <w:numPr>
          <w:ilvl w:val="0"/>
          <w:numId w:val="1"/>
        </w:numPr>
        <w:spacing w:after="60"/>
        <w:rPr>
          <w:color w:val="0000FF"/>
        </w:rPr>
      </w:pPr>
      <w:r>
        <w:rPr>
          <w:rFonts w:ascii="微软雅黑" w:hAnsi="微软雅黑" w:eastAsia="微软雅黑" w:cs="微软雅黑"/>
          <w:sz w:val="19"/>
          <w:szCs w:val="19"/>
        </w:rPr>
        <w:t>产业链强链补链：</w:t>
      </w:r>
      <w:r>
        <w:rPr>
          <w:rFonts w:ascii="微软雅黑" w:hAnsi="微软雅黑" w:eastAsia="微软雅黑" w:cs="微软雅黑"/>
          <w:color w:val="0000FF"/>
          <w:sz w:val="19"/>
          <w:szCs w:val="19"/>
        </w:rPr>
        <w:t>围绕灵巧手、一体化关节、高精度力传感器、具身智能芯片等薄弱环节重点突破</w:t>
      </w:r>
    </w:p>
    <w:p w14:paraId="7F460D76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第四章 应用推广（第23-29条）</w:t>
      </w:r>
    </w:p>
    <w:p w14:paraId="0D78DF0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场景开放：定期发布具身智能机器人应用场景清单</w:t>
      </w:r>
    </w:p>
    <w:p w14:paraId="12F7238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重点应用领域：智能制造、仓储物流、</w:t>
      </w:r>
      <w:r>
        <w:rPr>
          <w:rFonts w:ascii="微软雅黑" w:hAnsi="微软雅黑" w:eastAsia="微软雅黑" w:cs="微软雅黑"/>
          <w:color w:val="0000FF"/>
          <w:sz w:val="19"/>
          <w:szCs w:val="19"/>
        </w:rPr>
        <w:t>医疗健康、养老服务、家政服务</w:t>
      </w:r>
      <w:r>
        <w:rPr>
          <w:rFonts w:ascii="微软雅黑" w:hAnsi="微软雅黑" w:eastAsia="微软雅黑" w:cs="微软雅黑"/>
          <w:sz w:val="19"/>
          <w:szCs w:val="19"/>
        </w:rPr>
        <w:t>、农业生产、巡检安防、科研教育、</w:t>
      </w:r>
      <w:r>
        <w:rPr>
          <w:rFonts w:ascii="微软雅黑" w:hAnsi="微软雅黑" w:eastAsia="微软雅黑" w:cs="微软雅黑"/>
          <w:color w:val="0000FF"/>
          <w:sz w:val="19"/>
          <w:szCs w:val="19"/>
        </w:rPr>
        <w:t>商业服务</w:t>
      </w:r>
      <w:r>
        <w:rPr>
          <w:rFonts w:ascii="微软雅黑" w:hAnsi="微软雅黑" w:eastAsia="微软雅黑" w:cs="微软雅黑"/>
          <w:sz w:val="19"/>
          <w:szCs w:val="19"/>
        </w:rPr>
        <w:t>、特殊环境作业</w:t>
      </w:r>
    </w:p>
    <w:p w14:paraId="65B5815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政府采购与首购首用：支持首台（套）装备应用，符合条件纳入政府采购目录</w:t>
      </w:r>
    </w:p>
    <w:p w14:paraId="3AC10ED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示范推广：开展'机器人+'应用示范，评选典型应用案例并推广</w:t>
      </w:r>
    </w:p>
    <w:p w14:paraId="09B529F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建立具身智能机器人展示与体验中心</w:t>
      </w:r>
    </w:p>
    <w:p w14:paraId="6FF572AA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第五章 要素保障（第30-39条）</w:t>
      </w:r>
    </w:p>
    <w:p w14:paraId="00F4C41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资金保障：市和区县政府安排具身智能机器人产业发展专项资金</w:t>
      </w:r>
    </w:p>
    <w:p w14:paraId="7F26B58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基金支撑：发挥政府产业基金引导作用，带动社会资本设立具身智能机器人产业子基金</w:t>
      </w:r>
    </w:p>
    <w:p w14:paraId="7A7C08E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算力保障：统筹建设算力基础设施，发放算力券降低企业用算成本</w:t>
      </w:r>
    </w:p>
    <w:p w14:paraId="21AC600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数据要素：建设高质量工业数据集和具身智能训练数据集，探索数据开放共享机制</w:t>
      </w:r>
    </w:p>
    <w:p w14:paraId="5227788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人才保障：制定具身智能机器人产业人才专项政策，支持高校设立相关学科专业。建立人才分类认定和激励机制。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对领军人才和团队给予'一事一议'支持</w:t>
      </w:r>
    </w:p>
    <w:p w14:paraId="6BC1E42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金融支持：鼓励金融机构创新金融产品，发展知识产权质押融资、供应链金融等</w:t>
      </w:r>
    </w:p>
    <w:p w14:paraId="4D4424F4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第六章 生态优化（第40-45条）</w:t>
      </w:r>
    </w:p>
    <w:p w14:paraId="0C42F92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监管沙盒：建立创新产品'监管沙盒'机制，允许在受控环境下先行先试</w:t>
      </w:r>
    </w:p>
    <w:p w14:paraId="36C204C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安全治理：建立具身智能机器人安全评估和风险预警机制</w:t>
      </w:r>
    </w:p>
    <w:p w14:paraId="31E743D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伦理规范：制定具身智能机器人伦理指引</w:t>
      </w:r>
    </w:p>
    <w:p w14:paraId="5459D80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国际合作：支持企业和机构参与国际合作与竞争，建设海外研发中心和销售网络</w:t>
      </w:r>
    </w:p>
    <w:p w14:paraId="45375327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与RoboX直接关联条款</w:t>
      </w:r>
    </w:p>
    <w:p w14:paraId="425693FC">
      <w:pPr>
        <w:spacing w:after="100"/>
        <w:ind w:firstLine="420"/>
        <w:rPr>
          <w:rFonts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>条例明确将'灵巧操作'列为重点攻关领域，直接对接RoboX核心技术定位。同时，条例第五章（要素保障）中关于算力券、数据共享、人才支持、产业基金等条款，为最大限度争取政府资源提供了法律依据。</w:t>
      </w:r>
    </w:p>
    <w:p w14:paraId="33E3B43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二、市级战略规划：产业链全景蓝图</w:t>
      </w:r>
    </w:p>
    <w:p w14:paraId="6FDCD5F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2.1 《杭州市人形机器人产业发展规划（2024-2029）》</w:t>
      </w:r>
    </w:p>
    <w:p w14:paraId="78E2B1A5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【发文单位】杭州市人民政府</w:t>
      </w:r>
    </w:p>
    <w:p w14:paraId="6761950C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【发布时间】2024年底</w:t>
      </w:r>
    </w:p>
    <w:p w14:paraId="6C4046A0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战略目标</w:t>
      </w:r>
    </w:p>
    <w:p w14:paraId="36C5A817">
      <w:pPr>
        <w:spacing w:after="100"/>
        <w:ind w:firstLine="420"/>
      </w:pPr>
      <w:r>
        <w:rPr>
          <w:rFonts w:ascii="微软雅黑" w:hAnsi="微软雅黑" w:eastAsia="微软雅黑" w:cs="微软雅黑"/>
          <w:sz w:val="21"/>
          <w:szCs w:val="21"/>
        </w:rPr>
        <w:t>整机年产值2029年冲刺超百亿元，培育一批具有国际竞争力的'小巨人'企业，打造若干个省级未来产业先导区，争创国家级机器人产业创新中心。</w:t>
      </w:r>
    </w:p>
    <w:p w14:paraId="793C54CF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产业布局</w:t>
      </w:r>
    </w:p>
    <w:p w14:paraId="5E305BD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'一核引领'：以杭州高新区（滨江）具身智能机器人小镇为核心承载区</w:t>
      </w:r>
    </w:p>
    <w:p w14:paraId="51335BF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'多点协同'：城西科创大走廊、萧山机器人小镇、临平智能制造示范区等协同布局</w:t>
      </w:r>
    </w:p>
    <w:p w14:paraId="138E3B1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'一平台支撑'：国家人工智能应用中试基地（具身智能）</w:t>
      </w:r>
    </w:p>
    <w:p w14:paraId="298AB0E0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重点任务</w:t>
      </w:r>
    </w:p>
    <w:p w14:paraId="7B08984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突破灵巧手/一体化关节/高精度力传感器等'卡脖子'零部件</w:t>
      </w:r>
    </w:p>
    <w:p w14:paraId="5ABF088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构建'大脑-小脑-本体'三层技术体系</w:t>
      </w:r>
    </w:p>
    <w:p w14:paraId="3D2444B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到2027年累计开发不少于50款人形和仿生机器人首台（套）产品</w:t>
      </w:r>
    </w:p>
    <w:p w14:paraId="2013B73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新增具身智能企业不少于100家</w:t>
      </w:r>
    </w:p>
    <w:p w14:paraId="23B02C2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打造不少于100个机器人应用场景</w:t>
      </w:r>
    </w:p>
    <w:p w14:paraId="15BFAC9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2.2 《杭州市具身智能机器人“强链补链”行动方案（2026-2027）》</w:t>
      </w:r>
    </w:p>
    <w:p w14:paraId="3EFA46FC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【发文单位】杭州市经济和信息化局</w:t>
      </w:r>
    </w:p>
    <w:p w14:paraId="0F4A2A7B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【发布时间】2026年1月</w:t>
      </w:r>
    </w:p>
    <w:p w14:paraId="3BE642DA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【文件定位】落实《条例》和市级规划的2年期施工图</w:t>
      </w:r>
    </w:p>
    <w:p w14:paraId="7F3DD1AF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总体目标</w:t>
      </w:r>
    </w:p>
    <w:p w14:paraId="638EC16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到2027年底，人形机器人实现3款以上批量化生产</w:t>
      </w:r>
    </w:p>
    <w:p w14:paraId="649A765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仿生机器人不少于5款实现量产</w:t>
      </w:r>
    </w:p>
    <w:p w14:paraId="3E4DDDD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新增具身智能机器人企业不少于100家</w:t>
      </w:r>
    </w:p>
    <w:p w14:paraId="01AD03C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打造机器人应用场景不少于100个</w:t>
      </w:r>
    </w:p>
    <w:p w14:paraId="103DE58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完成关键技术重大攻关不少于15项</w:t>
      </w:r>
    </w:p>
    <w:p w14:paraId="539DA840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四大行动</w:t>
      </w:r>
    </w:p>
    <w:p w14:paraId="46A62224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（一）核心技术攻坚行动</w:t>
      </w:r>
    </w:p>
    <w:p w14:paraId="5436A1E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灵巧操作技术专项：重点攻关多指灵巧手设计、触觉传感、力位混合控制</w:t>
      </w:r>
    </w:p>
    <w:p w14:paraId="423B55B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具身智能大模型：构建从感知、推理到执行的全栈AI能力</w:t>
      </w:r>
    </w:p>
    <w:p w14:paraId="4A18B25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仿生驱动与能源系统：高能量密度电池、高效率执行器</w:t>
      </w:r>
    </w:p>
    <w:p w14:paraId="594608F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人机交互：自然语言理解、多模态感知融合</w:t>
      </w:r>
    </w:p>
    <w:p w14:paraId="21CA7A06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（二）产业链补链行动</w:t>
      </w:r>
    </w:p>
    <w:p w14:paraId="693A064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上游：高精度减速器、六维力传感器、触觉传感器、专用芯片</w:t>
      </w:r>
    </w:p>
    <w:p w14:paraId="48EFBD4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中游：整机设计与集成、操作系统与中间件</w:t>
      </w:r>
    </w:p>
    <w:p w14:paraId="308AE47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下游：行业解决方案与系统集成</w:t>
      </w:r>
    </w:p>
    <w:p w14:paraId="344BEFD6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（三）场景拓展行动</w:t>
      </w:r>
    </w:p>
    <w:p w14:paraId="60E81B2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编制'机会清单'，每年发布不少于50个应用场景</w:t>
      </w:r>
    </w:p>
    <w:p w14:paraId="20948E0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推动'机器人进工厂'，在汽车、电子、食品等行业率先应用</w:t>
      </w:r>
    </w:p>
    <w:p w14:paraId="3F8C55E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推动'机器人进家庭'，家政、养老、陪护机器人试点</w:t>
      </w:r>
    </w:p>
    <w:p w14:paraId="0411D56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推动'机器人进医院'，康复、护理辅助机器人</w:t>
      </w:r>
    </w:p>
    <w:p w14:paraId="03B0AB3C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（四）生态培育行动</w:t>
      </w:r>
    </w:p>
    <w:p w14:paraId="66A50D0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依托国家中试基地建设开放共享的技术验证平台</w:t>
      </w:r>
    </w:p>
    <w:p w14:paraId="1F67403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建立'技术-产品-场景'闭环迭代机制</w:t>
      </w:r>
    </w:p>
    <w:p w14:paraId="4ACD512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设立具身智能机器人标准化技术委员会</w:t>
      </w:r>
    </w:p>
    <w:p w14:paraId="0ABBF5C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每年举办具身智能机器人创业大赛</w:t>
      </w:r>
    </w:p>
    <w:p w14:paraId="33720FA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2.3 《杭州市加快发展人工智能终端产业行动方案（2026-2027）》</w:t>
      </w:r>
    </w:p>
    <w:p w14:paraId="0CC5033A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【发文时间】2026年1月</w:t>
      </w:r>
    </w:p>
    <w:p w14:paraId="0633975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明确将具身智能机器人作为杭州人工智能终端产业的核心品类</w:t>
      </w:r>
    </w:p>
    <w:p w14:paraId="297B7EF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到2027年人工智能终端产业营收力争突破1000亿元</w:t>
      </w:r>
    </w:p>
    <w:p w14:paraId="1081D1C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人工智能终端产品年产量目标突破1000万台（含机器人）</w:t>
      </w:r>
    </w:p>
    <w:p w14:paraId="2DBAC17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培育100个市级及以上标杆示范应用场景</w:t>
      </w:r>
    </w:p>
    <w:p w14:paraId="466B66C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培育具有国际影响力的终端品牌不少于5家</w:t>
      </w:r>
    </w:p>
    <w:p w14:paraId="682D283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三、滨江区专项政策文件</w:t>
      </w:r>
    </w:p>
    <w:p w14:paraId="5A74B04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3.1 《关于推动经济高质量发展若干政策（2026年）》</w:t>
      </w:r>
    </w:p>
    <w:p w14:paraId="7EFA3052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【发文单位】杭州高新技术产业开发区管理委员会、杭州市滨江区人民政府</w:t>
      </w:r>
    </w:p>
    <w:p w14:paraId="0FBCAD36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【发布时间】2026年2月（2026年4月1日正式印发）</w:t>
      </w:r>
    </w:p>
    <w:p w14:paraId="4AF4F471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【文件索引号】11330108002493486Q/2026-1010523576</w:t>
      </w:r>
    </w:p>
    <w:p w14:paraId="5131AEB0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【公开时限】长期公开</w:t>
      </w:r>
    </w:p>
    <w:p w14:paraId="59CCCACD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具身智能/AI直接关联条款原文摘录</w:t>
      </w:r>
    </w:p>
    <w:p w14:paraId="6CE5B179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政策体系框架：五大领域 + N个配套细则</w:t>
      </w:r>
    </w:p>
    <w:p w14:paraId="451D835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科技创新领域：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国家重点科研项目配套资金</w:t>
      </w:r>
      <w:r>
        <w:rPr>
          <w:rFonts w:ascii="微软雅黑" w:hAnsi="微软雅黑" w:eastAsia="微软雅黑" w:cs="微软雅黑"/>
          <w:sz w:val="19"/>
          <w:szCs w:val="19"/>
        </w:rPr>
        <w:t>，按国家/省拨款25%配套，最高500万元</w:t>
      </w:r>
    </w:p>
    <w:p w14:paraId="79B674E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产业升级领域：首台（套）装备奖补、场景示范资助</w:t>
      </w:r>
    </w:p>
    <w:p w14:paraId="41BAAC7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数字经济领域：AI企业培育、算力基础设施建设</w:t>
      </w:r>
    </w:p>
    <w:p w14:paraId="364CB57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开放合作领域：海外市场拓展支持</w:t>
      </w:r>
    </w:p>
    <w:p w14:paraId="5804F37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要素保障领域：人才、土地、资金综合保障</w:t>
      </w:r>
    </w:p>
    <w:p w14:paraId="12ED95F1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算力补贴专项</w:t>
      </w:r>
    </w:p>
    <w:p w14:paraId="5953872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单家企业年度算力补贴上限：最高200万元</w:t>
      </w:r>
      <w:r>
        <w:rPr>
          <w:rFonts w:ascii="微软雅黑" w:hAnsi="微软雅黑" w:eastAsia="微软雅黑" w:cs="微软雅黑"/>
          <w:sz w:val="19"/>
          <w:szCs w:val="19"/>
        </w:rPr>
        <w:t>（区级）</w:t>
      </w:r>
    </w:p>
    <w:p w14:paraId="41C39CE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叠加市级算力券：全市每年2.5亿元算力券额度</w:t>
      </w:r>
    </w:p>
    <w:p w14:paraId="4250409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适用对象：人工智能和具身智能模型训练企业</w:t>
      </w:r>
    </w:p>
    <w:p w14:paraId="65B92AE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补贴比例和计算方式由配套细则另行规定</w:t>
      </w:r>
    </w:p>
    <w:p w14:paraId="07716488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数据要素政策</w:t>
      </w:r>
    </w:p>
    <w:p w14:paraId="646CB59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依托'中国数谷'核心区建设，降低企业用数成本</w:t>
      </w:r>
    </w:p>
    <w:p w14:paraId="4541DE5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数据产品采购补助：最高30万元</w:t>
      </w:r>
    </w:p>
    <w:p w14:paraId="6808BEB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支持企业打造更多行业高质量数据集</w:t>
      </w:r>
    </w:p>
    <w:p w14:paraId="4672239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国家具身智能应用中试基地作为数据基础设施获得专项支持</w:t>
      </w:r>
    </w:p>
    <w:p w14:paraId="18660693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人才保障条款</w:t>
      </w:r>
    </w:p>
    <w:p w14:paraId="7AFD6FE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高标准建设具身智能人才发展创新单元</w:t>
      </w:r>
    </w:p>
    <w:p w14:paraId="29B4C5E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探索实施产教联合体</w:t>
      </w:r>
    </w:p>
    <w:p w14:paraId="6C9DEC8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高层次人才流动互聘共享机制</w:t>
      </w:r>
    </w:p>
    <w:p w14:paraId="2A38823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人工智能等新兴产业人才纳入区级人才分类认定目录</w:t>
      </w:r>
    </w:p>
    <w:p w14:paraId="6705307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推行人才'企业认定、政府认账'机制</w:t>
      </w:r>
    </w:p>
    <w:p w14:paraId="53096F0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每年新引进35岁以下大学生超6万人</w:t>
      </w:r>
    </w:p>
    <w:p w14:paraId="6630014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全区人才总量突破50万人</w:t>
      </w:r>
    </w:p>
    <w:p w14:paraId="7BAE6575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产业平台条款</w:t>
      </w:r>
    </w:p>
    <w:p w14:paraId="6035CE5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具身智能机器人小镇入选省级特色小镇创建名单（3.5平方公里）</w:t>
      </w:r>
    </w:p>
    <w:p w14:paraId="1B63B61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具身智能机器人产业集群获评国家级中小企业特色产业集群</w:t>
      </w:r>
    </w:p>
    <w:p w14:paraId="33495EE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获批全国首个人形机器人产业标准化试点</w:t>
      </w:r>
    </w:p>
    <w:p w14:paraId="556CF8A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人形机器人入选省级未来产业先导区</w:t>
      </w:r>
    </w:p>
    <w:p w14:paraId="4CFFA5D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开展国家级智能物联（机器人）产业质量认证服务强链试点</w:t>
      </w:r>
    </w:p>
    <w:p w14:paraId="7A17D53A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AI政策兑现通道</w:t>
      </w:r>
    </w:p>
    <w:p w14:paraId="2F7A837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2026年4月启动AI政策兑现工作</w:t>
      </w:r>
    </w:p>
    <w:p w14:paraId="0B59047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具身智能创新单元专项已完成兑付</w:t>
      </w:r>
    </w:p>
    <w:p w14:paraId="2DDD7EC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政策兑现窗口每年定期开放</w:t>
      </w:r>
    </w:p>
    <w:p w14:paraId="7742916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3.2 《人工智能OPC创业护航十条》</w:t>
      </w:r>
    </w:p>
    <w:p w14:paraId="59CEB5B1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【发文单位】杭州高新区（滨江）</w:t>
      </w:r>
    </w:p>
    <w:p w14:paraId="7B068B4A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【发布时间】2026年</w:t>
      </w:r>
    </w:p>
    <w:p w14:paraId="055864CA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【定位】针对一人公司创业潮的专项支持</w:t>
      </w:r>
    </w:p>
    <w:p w14:paraId="52830C10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核心条款</w:t>
      </w:r>
    </w:p>
    <w:p w14:paraId="6FF5A91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对优秀社区运营主体最高支持200万元</w:t>
      </w:r>
    </w:p>
    <w:p w14:paraId="299FF81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采购算力、模型等要素资源可获最高60%的支持</w:t>
      </w:r>
    </w:p>
    <w:p w14:paraId="3D7E420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打造'楼上居住、楼下办公'的AI+OPC社区（如滨和启梦空间）</w:t>
      </w:r>
    </w:p>
    <w:p w14:paraId="02DE382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提供全周期创业护航服务</w:t>
      </w:r>
    </w:p>
    <w:p w14:paraId="5ABD43B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面向人工智能、具身智能领域单人创业团队</w:t>
      </w:r>
    </w:p>
    <w:p w14:paraId="6A83AA4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3.3 滨江区具身智能产业专项政策（谋划阶段）</w:t>
      </w:r>
    </w:p>
    <w:p w14:paraId="28C0ED1D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【状态】《2026年国民经济和社会发展计划草案报告》明确：'谋划出台具身智能产业政策'</w:t>
      </w:r>
    </w:p>
    <w:p w14:paraId="7B11C168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【说明】该政策尚未正式发布，但在区政府正式文件中列为2026年重点任务。以下是已知方向：</w:t>
      </w:r>
    </w:p>
    <w:p w14:paraId="4249036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与现有AI产业政策协同，'优化迭代人工智能产业政策、谋划出台具身智能产业政策'</w:t>
      </w:r>
    </w:p>
    <w:p w14:paraId="09CCB78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预计将在算力、数据、场景、融资、人才等方面提供更具针对性的支持</w:t>
      </w:r>
    </w:p>
    <w:p w14:paraId="151127A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预计将结合国家中试基地入驻企业需求设计专项条款</w:t>
      </w:r>
    </w:p>
    <w:p w14:paraId="2583A18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政策设计窗口期：2026年下半年——RoboX有望在政策出台前参与建言</w:t>
      </w:r>
    </w:p>
    <w:p w14:paraId="48A0F96E">
      <w:r>
        <w:br w:type="page"/>
      </w:r>
    </w:p>
    <w:p w14:paraId="49330D1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四、市级配套政策（滨江区适用）</w:t>
      </w:r>
    </w:p>
    <w:p w14:paraId="33EF23C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4.1 杭州市'3+N'产业基金群</w:t>
      </w:r>
    </w:p>
    <w:p w14:paraId="484F193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总规模：3000亿元以上</w:t>
      </w:r>
    </w:p>
    <w:p w14:paraId="7AE4909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人工智能专项基金：1000亿元</w:t>
      </w:r>
    </w:p>
    <w:p w14:paraId="54A4411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覆盖阶段：从天使轮到Pre-IPO全生命周期</w:t>
      </w:r>
    </w:p>
    <w:p w14:paraId="7FEA91A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管理人：杭州资本等市属国资平台</w:t>
      </w:r>
    </w:p>
    <w:p w14:paraId="6094601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滨江区企业可同时享受区级和市级基金支持</w:t>
      </w:r>
    </w:p>
    <w:p w14:paraId="1EB0554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4.2 杭州市算力券政策</w:t>
      </w:r>
    </w:p>
    <w:p w14:paraId="59046C8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年度总额：2.5亿元</w:t>
      </w:r>
    </w:p>
    <w:p w14:paraId="39A8AC8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使用范围：AI模型训练、具身智能算法开发等</w:t>
      </w:r>
    </w:p>
    <w:p w14:paraId="0E250E0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申请方式：通过'亲清在线'平台在线申请</w:t>
      </w:r>
    </w:p>
    <w:p w14:paraId="1E072F1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与滨江区级算力补贴可以叠加使用</w:t>
      </w:r>
    </w:p>
    <w:p w14:paraId="3579B0F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4.3 国家/省级项目配套政策</w:t>
      </w:r>
    </w:p>
    <w:p w14:paraId="7D3588B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国家级项目配套：按国家拨款25%配套，最高500万元（滨江区）</w:t>
      </w:r>
    </w:p>
    <w:p w14:paraId="0D1F1C8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省级未来产业先导区财政专项激励：滨江人形机器人未来产业先导区已入选</w:t>
      </w:r>
    </w:p>
    <w:p w14:paraId="7345D16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省科技厅'尖兵'研发攻关计划：具身智能方向每年立项</w:t>
      </w:r>
    </w:p>
    <w:p w14:paraId="7E167C3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省级'雄鹰行动'：培育具有全球竞争力的龙头企业</w:t>
      </w:r>
    </w:p>
    <w:p w14:paraId="17C077F8">
      <w:r>
        <w:br w:type="page"/>
      </w:r>
    </w:p>
    <w:p w14:paraId="0E602FD4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第二部分：国家人工智能应用中试基地（具身智能）全景分析</w:t>
      </w:r>
    </w:p>
    <w:p w14:paraId="01A730BD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国家人工智能应用中试基地（具身智能）是中国在具身智能领域布局的最重量级、最高规格的国家级产业基础设施。本节从战略背景、建设模式、组织架构、空间规划、部署进展、入驻生态等维度进行全方位深度剖析。</w:t>
      </w:r>
    </w:p>
    <w:p w14:paraId="2DE832A8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一、战略背景与重大意义</w:t>
      </w:r>
    </w:p>
    <w:p w14:paraId="6A3CDA8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1.1 批准与启动</w:t>
      </w:r>
    </w:p>
    <w:p w14:paraId="56DF1488">
      <w:pPr>
        <w:pBdr>
          <w:left w:val="single" w:color="2E75B6" w:sz="6" w:space="8"/>
        </w:pBdr>
        <w:spacing w:after="80"/>
        <w:ind w:left="480" w:right="480"/>
      </w:pPr>
      <w:r>
        <w:rPr>
          <w:rFonts w:ascii="微软雅黑" w:hAnsi="微软雅黑" w:eastAsia="微软雅黑" w:cs="微软雅黑"/>
          <w:i/>
          <w:iCs/>
          <w:color w:val="555555"/>
          <w:sz w:val="19"/>
          <w:szCs w:val="19"/>
        </w:rPr>
        <w:t>工信部、国务院国资委于2026年联合启动建设中试基地。这是全国唯一面向具身智能领域的国家级应用中试基地。</w:t>
      </w:r>
    </w:p>
    <w:p w14:paraId="03F0024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在工信部组织遴选的'国家人工智能应用中试基地'中，具身智能方向共10个基地</w:t>
      </w:r>
    </w:p>
    <w:p w14:paraId="3231071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杭州滨江的中试基地是其中的**龙头基地**，定位和规模均为最高</w:t>
      </w:r>
    </w:p>
    <w:p w14:paraId="7FE18F1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基地选址于杭州高新区（滨江）智造谷产业服务综合体</w:t>
      </w:r>
    </w:p>
    <w:p w14:paraId="7DE4884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color w:val="0000FF"/>
          <w:sz w:val="19"/>
          <w:szCs w:val="19"/>
          <w:highlight w:val="yellow"/>
        </w:rPr>
        <w:t>2026年5月16日正式揭牌运营</w:t>
      </w:r>
    </w:p>
    <w:p w14:paraId="375AD484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1.2 为什么落户杭州滨江</w:t>
      </w:r>
    </w:p>
    <w:p w14:paraId="39463108">
      <w:pPr>
        <w:spacing w:after="100"/>
        <w:ind w:firstLine="420"/>
      </w:pPr>
      <w:r>
        <w:rPr>
          <w:rFonts w:ascii="微软雅黑" w:hAnsi="微软雅黑" w:eastAsia="微软雅黑" w:cs="微软雅黑"/>
          <w:sz w:val="21"/>
          <w:szCs w:val="21"/>
        </w:rPr>
        <w:t>在工信部组织的角逐中，共有北京、上海、深圳、杭州、成都、西安等城市的近20个国家级高新区参与竞争。杭州滨江之所以胜出，核心原因包括：</w:t>
      </w:r>
    </w:p>
    <w:p w14:paraId="4B5D3F8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产业链最完整：滨江已构建覆盖'先进计算芯片—基础软件—行业大模型—智能体应用—数据服务'的全产业链，2025年AI核心产业营收476.4亿元</w:t>
      </w:r>
    </w:p>
    <w:p w14:paraId="768DF40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龙头企业密集：宇树科技（冲刺科创板）、海康机器人、网易灵动、国自机器人等100+家重点具身智能企业</w:t>
      </w:r>
    </w:p>
    <w:p w14:paraId="4B3B590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数字经济基底：2025年GDP达3038亿元，数字经济核心产业增加值占GDP比重超70%</w:t>
      </w:r>
    </w:p>
    <w:p w14:paraId="036CE41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创新要素充沛：上市公司76家、国家高新技术企业近3000家、国家级专精特新'小巨人'企业突破100家</w:t>
      </w:r>
    </w:p>
    <w:p w14:paraId="13A0D16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政策先行先试：全国首个具身智能机器人产业标准化试点、省级未来产业先导区</w:t>
      </w:r>
    </w:p>
    <w:p w14:paraId="0325798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空间载体成熟：具身智能机器人小镇3.5平方公里、智造谷产业综合体32万平方米</w:t>
      </w:r>
    </w:p>
    <w:p w14:paraId="58DCE8A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1.3 战略定位</w:t>
      </w:r>
    </w:p>
    <w:p w14:paraId="4AF833EA">
      <w:pPr>
        <w:spacing w:after="100"/>
        <w:ind w:firstLine="420"/>
      </w:pPr>
      <w:r>
        <w:rPr>
          <w:rFonts w:ascii="微软雅黑" w:hAnsi="微软雅黑" w:eastAsia="微软雅黑" w:cs="微软雅黑"/>
          <w:sz w:val="21"/>
          <w:szCs w:val="21"/>
          <w:highlight w:val="yellow"/>
        </w:rPr>
        <w:t>中试基地</w:t>
      </w:r>
      <w:r>
        <w:rPr>
          <w:rFonts w:ascii="微软雅黑" w:hAnsi="微软雅黑" w:eastAsia="微软雅黑" w:cs="微软雅黑"/>
          <w:sz w:val="21"/>
          <w:szCs w:val="21"/>
        </w:rPr>
        <w:t>在滨江区2026年国民经济和社会发展计划中被定位为三大核心基础设施之一（另外两项是</w:t>
      </w:r>
      <w:r>
        <w:rPr>
          <w:rFonts w:ascii="微软雅黑" w:hAnsi="微软雅黑" w:eastAsia="微软雅黑" w:cs="微软雅黑"/>
          <w:sz w:val="21"/>
          <w:szCs w:val="21"/>
          <w:highlight w:val="yellow"/>
        </w:rPr>
        <w:t>杭州国家语料库重要生产基地</w:t>
      </w:r>
      <w:r>
        <w:rPr>
          <w:rFonts w:ascii="微软雅黑" w:hAnsi="微软雅黑" w:eastAsia="微软雅黑" w:cs="微软雅黑"/>
          <w:sz w:val="21"/>
          <w:szCs w:val="21"/>
        </w:rPr>
        <w:t>和</w:t>
      </w:r>
      <w:r>
        <w:rPr>
          <w:rFonts w:ascii="微软雅黑" w:hAnsi="微软雅黑" w:eastAsia="微软雅黑" w:cs="微软雅黑"/>
          <w:sz w:val="21"/>
          <w:szCs w:val="21"/>
          <w:highlight w:val="yellow"/>
        </w:rPr>
        <w:t>杭州市数据要素创新中心</w:t>
      </w:r>
      <w:r>
        <w:rPr>
          <w:rFonts w:ascii="微软雅黑" w:hAnsi="微软雅黑" w:eastAsia="微软雅黑" w:cs="微软雅黑"/>
          <w:sz w:val="21"/>
          <w:szCs w:val="21"/>
        </w:rPr>
        <w:t>），其战略定位可以概括为：</w:t>
      </w:r>
    </w:p>
    <w:p w14:paraId="2EE3C69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技术验证枢纽：</w:t>
      </w:r>
      <w:r>
        <w:rPr>
          <w:rFonts w:ascii="微软雅黑" w:hAnsi="微软雅黑" w:eastAsia="微软雅黑" w:cs="微软雅黑"/>
          <w:sz w:val="19"/>
          <w:szCs w:val="19"/>
        </w:rPr>
        <w:t>为具身智能技术和产品提供规模化、标准化、专业化的中试验证环境</w:t>
      </w:r>
    </w:p>
    <w:p w14:paraId="6463F2E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产业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加速</w:t>
      </w:r>
      <w:r>
        <w:rPr>
          <w:rFonts w:ascii="微软雅黑" w:hAnsi="微软雅黑" w:eastAsia="微软雅黑" w:cs="微软雅黑"/>
          <w:sz w:val="19"/>
          <w:szCs w:val="19"/>
        </w:rPr>
        <w:t>引擎：打通'实验室→产品→规模化应用'的关键堵点</w:t>
      </w:r>
    </w:p>
    <w:p w14:paraId="76CC388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生态超级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链接</w:t>
      </w:r>
      <w:r>
        <w:rPr>
          <w:rFonts w:ascii="微软雅黑" w:hAnsi="微软雅黑" w:eastAsia="微软雅黑" w:cs="微软雅黑"/>
          <w:sz w:val="19"/>
          <w:szCs w:val="19"/>
        </w:rPr>
        <w:t>器：链接算力、数据、模型、场景四大要素资源</w:t>
      </w:r>
    </w:p>
    <w:p w14:paraId="3EA3414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标准制定高地</w:t>
      </w:r>
      <w:r>
        <w:rPr>
          <w:rFonts w:ascii="微软雅黑" w:hAnsi="微软雅黑" w:eastAsia="微软雅黑" w:cs="微软雅黑"/>
          <w:sz w:val="19"/>
          <w:szCs w:val="19"/>
        </w:rPr>
        <w:t>：依托标准化试点输出行业标准和国家标准</w:t>
      </w:r>
    </w:p>
    <w:p w14:paraId="040E179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国际竞争平台：参与全球具身智能产业竞争的前沿阵地</w:t>
      </w:r>
    </w:p>
    <w:p w14:paraId="26B35ECD">
      <w:r>
        <w:br w:type="page"/>
      </w:r>
    </w:p>
    <w:p w14:paraId="4B817778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二、建设方式与投资规模</w:t>
      </w:r>
    </w:p>
    <w:p w14:paraId="199D6A6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2.1 总盘子与投资结构</w:t>
      </w:r>
    </w:p>
    <w:p w14:paraId="4E7EF444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据已公开信息，中试基地的建设总投资规模约为60亿元量级，采取'政府引导+市场化运作+多方共建'的复合投资模式。</w:t>
      </w:r>
    </w:p>
    <w:p w14:paraId="6359046E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投资来源结构（估算）</w:t>
      </w:r>
    </w:p>
    <w:p w14:paraId="6401DAE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中央财政专项：通过工信部'国家人工智能应用中试基地'专项下达</w:t>
      </w:r>
    </w:p>
    <w:p w14:paraId="406324A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市级财政配套：杭州市产业基金配套出资</w:t>
      </w:r>
    </w:p>
    <w:p w14:paraId="1783E68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区级财政投入：滨江区通过高新科创集团等平台出资</w:t>
      </w:r>
    </w:p>
    <w:p w14:paraId="5E696D9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国企参与：杭州市数据集团、杭州资本等国资平台出资</w:t>
      </w:r>
    </w:p>
    <w:p w14:paraId="1540550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龙头企业参与：宇树科技、传化集团等民营企业出资</w:t>
      </w:r>
    </w:p>
    <w:p w14:paraId="50971F8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社会资本：通过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中试基地科技公司</w:t>
      </w:r>
      <w:r>
        <w:rPr>
          <w:rFonts w:ascii="微软雅黑" w:hAnsi="微软雅黑" w:eastAsia="微软雅黑" w:cs="微软雅黑"/>
          <w:sz w:val="19"/>
          <w:szCs w:val="19"/>
        </w:rPr>
        <w:t>定向募资</w:t>
      </w:r>
    </w:p>
    <w:p w14:paraId="3BE5B4A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2.2 建设模式</w:t>
      </w:r>
    </w:p>
    <w:p w14:paraId="4AEE599B">
      <w:pPr>
        <w:spacing w:after="100"/>
        <w:ind w:firstLine="420"/>
      </w:pPr>
      <w:r>
        <w:rPr>
          <w:rFonts w:ascii="微软雅黑" w:hAnsi="微软雅黑" w:eastAsia="微软雅黑" w:cs="微软雅黑"/>
          <w:sz w:val="21"/>
          <w:szCs w:val="21"/>
        </w:rPr>
        <w:t>中试基地采用'政府统筹规划、平台公司建设运营、龙头企业生态共建'的模式：</w:t>
      </w:r>
    </w:p>
    <w:p w14:paraId="1433ECB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规划主体：工信部指导，杭州市政府统筹，滨江区政府具体执行</w:t>
      </w:r>
    </w:p>
    <w:p w14:paraId="232608B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建设主体：杭州高新科创集团有限公司（滨江区属国资平台，控股方）</w:t>
      </w:r>
    </w:p>
    <w:p w14:paraId="139AD2F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运营主体：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杭州具身智能中试基地科技有限公司</w:t>
      </w:r>
      <w:r>
        <w:rPr>
          <w:rFonts w:ascii="微软雅黑" w:hAnsi="微软雅黑" w:eastAsia="微软雅黑" w:cs="微软雅黑"/>
          <w:sz w:val="19"/>
          <w:szCs w:val="19"/>
        </w:rPr>
        <w:t>（多元股东合资公司）</w:t>
      </w:r>
    </w:p>
    <w:p w14:paraId="7855982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生态共建：首批18家入驻企业 + 18家共建合伙人参与平台能力建设</w:t>
      </w:r>
    </w:p>
    <w:p w14:paraId="2CB38EE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场景供应：政府统筹协调，整合工业、物流、医疗、家政等多个行业的真实场景资源</w:t>
      </w:r>
    </w:p>
    <w:p w14:paraId="18ED2E6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2.3 物理载体：智造谷产业服务综合体</w:t>
      </w:r>
    </w:p>
    <w:p w14:paraId="145724C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载体面积：约32万平方米</w:t>
      </w:r>
    </w:p>
    <w:p w14:paraId="39C1D5E2">
      <w:pPr>
        <w:pStyle w:val="16"/>
        <w:numPr>
          <w:ilvl w:val="0"/>
          <w:numId w:val="1"/>
        </w:numPr>
        <w:spacing w:after="60"/>
        <w:rPr>
          <w:highlight w:val="yellow"/>
        </w:rPr>
      </w:pPr>
      <w:r>
        <w:rPr>
          <w:rFonts w:ascii="微软雅黑" w:hAnsi="微软雅黑" w:eastAsia="微软雅黑" w:cs="微软雅黑"/>
          <w:sz w:val="19"/>
          <w:szCs w:val="19"/>
        </w:rPr>
        <w:t>功能分区：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中试实验室、场景验证区、展示体验中心、企业孵化器、算力中心、数据中心</w:t>
      </w:r>
    </w:p>
    <w:p w14:paraId="1C11291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配套：人才公寓、会议中心、路演厅、商业配套</w:t>
      </w:r>
    </w:p>
    <w:p w14:paraId="042D41C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地理位置：位于滨江区具身智能机器人小镇（3.5km²）核心区块</w:t>
      </w:r>
    </w:p>
    <w:p w14:paraId="7838093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三、组织架构与治理体系</w:t>
      </w:r>
    </w:p>
    <w:p w14:paraId="15D26B3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3.1 核心实体：杭州具身智能中试基地科技有限公司</w:t>
      </w:r>
    </w:p>
    <w:p w14:paraId="18404DD3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【注册信息】注册资本1亿元人民币</w:t>
      </w:r>
    </w:p>
    <w:p w14:paraId="273F0E24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【成立时间】在中试基地揭牌前完成注册</w:t>
      </w:r>
    </w:p>
    <w:p w14:paraId="645A51AC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【注册地】杭州高新区（滨江）</w:t>
      </w:r>
    </w:p>
    <w:p w14:paraId="05DB56ED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股东结构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2226"/>
        <w:gridCol w:w="2400"/>
      </w:tblGrid>
      <w:tr w14:paraId="312CB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EB87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股东名称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86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股东类型</w:t>
            </w:r>
          </w:p>
        </w:tc>
        <w:tc>
          <w:tcPr>
            <w:tcW w:w="2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FD9A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出资角色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B15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战略价值</w:t>
            </w:r>
          </w:p>
        </w:tc>
      </w:tr>
      <w:tr w14:paraId="75F27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D304">
            <w:r>
              <w:rPr>
                <w:rFonts w:ascii="微软雅黑" w:hAnsi="微软雅黑" w:eastAsia="微软雅黑" w:cs="微软雅黑"/>
                <w:sz w:val="19"/>
                <w:szCs w:val="19"/>
              </w:rPr>
              <w:t>杭州高新科创集团有限公司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4710">
            <w:r>
              <w:rPr>
                <w:rFonts w:ascii="微软雅黑" w:hAnsi="微软雅黑" w:eastAsia="微软雅黑" w:cs="微软雅黑"/>
                <w:sz w:val="19"/>
                <w:szCs w:val="19"/>
              </w:rPr>
              <w:t>区属国资（控股）</w:t>
            </w:r>
          </w:p>
        </w:tc>
        <w:tc>
          <w:tcPr>
            <w:tcW w:w="2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0F0E">
            <w:r>
              <w:rPr>
                <w:rFonts w:ascii="微软雅黑" w:hAnsi="微软雅黑" w:eastAsia="微软雅黑" w:cs="微软雅黑"/>
                <w:sz w:val="19"/>
                <w:szCs w:val="19"/>
              </w:rPr>
              <w:t>控股股东/运营主导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9F5F">
            <w:r>
              <w:rPr>
                <w:rFonts w:ascii="微软雅黑" w:hAnsi="微软雅黑" w:eastAsia="微软雅黑" w:cs="微软雅黑"/>
                <w:sz w:val="19"/>
                <w:szCs w:val="19"/>
              </w:rPr>
              <w:t>区级资源整合+政策落地</w:t>
            </w:r>
          </w:p>
        </w:tc>
      </w:tr>
      <w:tr w14:paraId="2901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CC52">
            <w:r>
              <w:rPr>
                <w:rFonts w:ascii="微软雅黑" w:hAnsi="微软雅黑" w:eastAsia="微软雅黑" w:cs="微软雅黑"/>
                <w:sz w:val="19"/>
                <w:szCs w:val="19"/>
              </w:rPr>
              <w:t>杭州市数据集团有限公司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15DD">
            <w:r>
              <w:rPr>
                <w:rFonts w:ascii="微软雅黑" w:hAnsi="微软雅黑" w:eastAsia="微软雅黑" w:cs="微软雅黑"/>
                <w:sz w:val="19"/>
                <w:szCs w:val="19"/>
              </w:rPr>
              <w:t>市属国资</w:t>
            </w:r>
          </w:p>
        </w:tc>
        <w:tc>
          <w:tcPr>
            <w:tcW w:w="2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8931">
            <w:r>
              <w:rPr>
                <w:rFonts w:ascii="微软雅黑" w:hAnsi="微软雅黑" w:eastAsia="微软雅黑" w:cs="微软雅黑"/>
                <w:sz w:val="19"/>
                <w:szCs w:val="19"/>
              </w:rPr>
              <w:t>参股股东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7ED1">
            <w:r>
              <w:rPr>
                <w:rFonts w:ascii="微软雅黑" w:hAnsi="微软雅黑" w:eastAsia="微软雅黑" w:cs="微软雅黑"/>
                <w:sz w:val="19"/>
                <w:szCs w:val="19"/>
              </w:rPr>
              <w:t>数据要素能力+'中国数谷'资源</w:t>
            </w:r>
          </w:p>
        </w:tc>
      </w:tr>
      <w:tr w14:paraId="33562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0632">
            <w:r>
              <w:rPr>
                <w:rFonts w:ascii="微软雅黑" w:hAnsi="微软雅黑" w:eastAsia="微软雅黑" w:cs="微软雅黑"/>
                <w:sz w:val="19"/>
                <w:szCs w:val="19"/>
              </w:rPr>
              <w:t>宇树科技有限公司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249B">
            <w:r>
              <w:rPr>
                <w:rFonts w:ascii="微软雅黑" w:hAnsi="微软雅黑" w:eastAsia="微软雅黑" w:cs="微软雅黑"/>
                <w:sz w:val="19"/>
                <w:szCs w:val="19"/>
              </w:rPr>
              <w:t>民营企业</w:t>
            </w:r>
          </w:p>
        </w:tc>
        <w:tc>
          <w:tcPr>
            <w:tcW w:w="2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3FCC">
            <w:r>
              <w:rPr>
                <w:rFonts w:ascii="微软雅黑" w:hAnsi="微软雅黑" w:eastAsia="微软雅黑" w:cs="微软雅黑"/>
                <w:sz w:val="19"/>
                <w:szCs w:val="19"/>
              </w:rPr>
              <w:t>参股股东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663D">
            <w:r>
              <w:rPr>
                <w:rFonts w:ascii="微软雅黑" w:hAnsi="微软雅黑" w:eastAsia="微软雅黑" w:cs="微软雅黑"/>
                <w:sz w:val="19"/>
                <w:szCs w:val="19"/>
              </w:rPr>
              <w:t>本体技术能力+产业龙头代表</w:t>
            </w:r>
          </w:p>
        </w:tc>
      </w:tr>
      <w:tr w14:paraId="725F8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3AD5">
            <w:r>
              <w:rPr>
                <w:rFonts w:ascii="微软雅黑" w:hAnsi="微软雅黑" w:eastAsia="微软雅黑" w:cs="微软雅黑"/>
                <w:sz w:val="19"/>
                <w:szCs w:val="19"/>
              </w:rPr>
              <w:t>传化集团有限公司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50DC">
            <w:r>
              <w:rPr>
                <w:rFonts w:ascii="微软雅黑" w:hAnsi="微软雅黑" w:eastAsia="微软雅黑" w:cs="微软雅黑"/>
                <w:sz w:val="19"/>
                <w:szCs w:val="19"/>
              </w:rPr>
              <w:t>民营企业</w:t>
            </w:r>
          </w:p>
        </w:tc>
        <w:tc>
          <w:tcPr>
            <w:tcW w:w="2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794D">
            <w:r>
              <w:rPr>
                <w:rFonts w:ascii="微软雅黑" w:hAnsi="微软雅黑" w:eastAsia="微软雅黑" w:cs="微软雅黑"/>
                <w:sz w:val="19"/>
                <w:szCs w:val="19"/>
              </w:rPr>
              <w:t>参股股东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9264">
            <w:r>
              <w:rPr>
                <w:rFonts w:ascii="微软雅黑" w:hAnsi="微软雅黑" w:eastAsia="微软雅黑" w:cs="微软雅黑"/>
                <w:sz w:val="19"/>
                <w:szCs w:val="19"/>
              </w:rPr>
              <w:t>场景资源+制造业经验+资本</w:t>
            </w:r>
          </w:p>
        </w:tc>
      </w:tr>
    </w:tbl>
    <w:p w14:paraId="3F4B2EEF">
      <w:pPr>
        <w:spacing w:after="100"/>
      </w:pPr>
    </w:p>
    <w:p w14:paraId="75DE7A98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治理架构</w:t>
      </w:r>
    </w:p>
    <w:p w14:paraId="608BBB75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董事长：田树军（杭州高新科创集团高管）——RoboX政府合作中的关键对接人物</w:t>
      </w:r>
    </w:p>
    <w:p w14:paraId="2EC586A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董事会：由5家股东各派代表组成</w:t>
      </w:r>
    </w:p>
    <w:p w14:paraId="7E371610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经营管理层：设总经理1名，副总经理若干，下设运营管理部、技术平台部、企业服务部、场景拓展部、投资发展部</w:t>
      </w:r>
    </w:p>
    <w:p w14:paraId="336748C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专家委员会：由院士、学术界和产业界专家组成，负责技术方向和入驻企业评审</w:t>
      </w:r>
    </w:p>
    <w:p w14:paraId="250DFB3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3.2 双轨制管理体系</w:t>
      </w:r>
    </w:p>
    <w:p w14:paraId="78D43D63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中试基地采取'政府指导+市场化运营'的双轨制管理模式：</w:t>
      </w:r>
    </w:p>
    <w:p w14:paraId="6D33EEB8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（一）政府指导轨（行政协调层）</w:t>
      </w:r>
    </w:p>
    <w:p w14:paraId="5D277A0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工信部科技司：政策指导、资源对接、国家级项目申报</w:t>
      </w:r>
    </w:p>
    <w:p w14:paraId="2FB5EF3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浙江省经信厅/科技厅：省级资源配套、重大项目推荐</w:t>
      </w:r>
    </w:p>
    <w:p w14:paraId="05D5E1F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杭州市经信局/科技局：市级政策对接、场景协调</w:t>
      </w:r>
    </w:p>
    <w:p w14:paraId="3D02B7B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滨江区政府/区发改局/区科技局：日常对接、政策兑现、空间保障</w:t>
      </w:r>
    </w:p>
    <w:p w14:paraId="03FB602C">
      <w:pPr>
        <w:spacing w:after="100"/>
      </w:pPr>
      <w:r>
        <w:rPr>
          <w:rFonts w:ascii="微软雅黑" w:hAnsi="微软雅黑" w:eastAsia="微软雅黑" w:cs="微软雅黑"/>
          <w:sz w:val="21"/>
          <w:szCs w:val="21"/>
        </w:rPr>
        <w:t>（二）市场运营轨（业务执行层）</w:t>
      </w:r>
    </w:p>
    <w:p w14:paraId="6F8F67A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中试基地科技公司：日常运营、市场开拓、技术服务</w:t>
      </w:r>
    </w:p>
    <w:p w14:paraId="62A00E0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共建合伙人联盟：18家企业联合投入技术能力和测试环境</w:t>
      </w:r>
    </w:p>
    <w:p w14:paraId="710AFFC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合作伙伴网络：算法公司、数据服务商、算力提供商、系统集成商等</w:t>
      </w:r>
    </w:p>
    <w:p w14:paraId="64E365C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3.3 决策机制</w:t>
      </w:r>
    </w:p>
    <w:p w14:paraId="5346243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入驻评审：企业提交申请 → 专家委员会评估 → 董事会审批 → 签订入驻协议</w:t>
      </w:r>
    </w:p>
    <w:p w14:paraId="325F4B5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资源分配：算力/数据/场景等核心资源由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运营公司</w:t>
      </w:r>
      <w:r>
        <w:rPr>
          <w:rFonts w:ascii="微软雅黑" w:hAnsi="微软雅黑" w:eastAsia="微软雅黑" w:cs="微软雅黑"/>
          <w:sz w:val="19"/>
          <w:szCs w:val="19"/>
        </w:rPr>
        <w:t>统一调度，按入驻企业的阶段和需求分配</w:t>
      </w:r>
    </w:p>
    <w:p w14:paraId="02128129">
      <w:pPr>
        <w:pStyle w:val="16"/>
        <w:numPr>
          <w:ilvl w:val="0"/>
          <w:numId w:val="1"/>
        </w:numPr>
        <w:spacing w:after="60"/>
        <w:rPr>
          <w:highlight w:val="yellow"/>
        </w:rPr>
      </w:pPr>
      <w:r>
        <w:rPr>
          <w:rFonts w:ascii="微软雅黑" w:hAnsi="微软雅黑" w:eastAsia="微软雅黑" w:cs="微软雅黑"/>
          <w:sz w:val="19"/>
          <w:szCs w:val="19"/>
        </w:rPr>
        <w:t>利益分配：基地为企业提供中试服务，收费模式为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'基础服务免费/低成本 + 增值服务收费 + 成果分成'</w:t>
      </w:r>
    </w:p>
    <w:p w14:paraId="1F39D0D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能力共建：共建合伙人投入设备/技术/数据等资源，换取优先使用权和联合品牌权益</w:t>
      </w:r>
    </w:p>
    <w:p w14:paraId="65767F04"/>
    <w:p w14:paraId="3528DDD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四、核心规划：四大公共服务平台</w:t>
      </w:r>
    </w:p>
    <w:p w14:paraId="43B49E75">
      <w:pPr>
        <w:spacing w:after="100"/>
        <w:ind w:firstLine="420"/>
      </w:pPr>
      <w:r>
        <w:rPr>
          <w:rFonts w:ascii="微软雅黑" w:hAnsi="微软雅黑" w:eastAsia="微软雅黑" w:cs="微软雅黑"/>
          <w:sz w:val="21"/>
          <w:szCs w:val="21"/>
        </w:rPr>
        <w:t>中试基地的核心能力建设围绕'算力、数据、模型、场景'四大公共服务平台展开。这四大平台既是中试基地的技术基础设施，也是入驻企业获取核心资源的主要入口。</w:t>
      </w:r>
    </w:p>
    <w:p w14:paraId="65F7559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4.1 算力中心 —— 公共算力服务</w:t>
      </w:r>
    </w:p>
    <w:p w14:paraId="63C5329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定位：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为具身智能训练提供弹性、低成本的算力资源</w:t>
      </w:r>
    </w:p>
    <w:p w14:paraId="6EF03A3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机制：依托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杭州人工智能计算中心</w:t>
      </w:r>
      <w:r>
        <w:rPr>
          <w:rFonts w:ascii="微软雅黑" w:hAnsi="微软雅黑" w:eastAsia="微软雅黑" w:cs="微软雅黑"/>
          <w:sz w:val="19"/>
          <w:szCs w:val="19"/>
        </w:rPr>
        <w:t>，纳入'1+N'公共算力网络</w:t>
      </w:r>
    </w:p>
    <w:p w14:paraId="72ED7F8D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规模：年内算力规模达规划目标，向各类创新主体开放</w:t>
      </w:r>
    </w:p>
    <w:p w14:paraId="78ED06B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服务形式：算力券+优先调度+专用集群</w:t>
      </w:r>
    </w:p>
    <w:p w14:paraId="7B0C7B1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特殊政策：入驻中试基地的企业享受</w:t>
      </w:r>
      <w:r>
        <w:rPr>
          <w:rFonts w:ascii="微软雅黑" w:hAnsi="微软雅黑" w:eastAsia="微软雅黑" w:cs="微软雅黑"/>
          <w:sz w:val="19"/>
          <w:szCs w:val="19"/>
          <w:highlight w:val="yellow"/>
        </w:rPr>
        <w:t>算力优先使用权和额外补贴</w:t>
      </w:r>
    </w:p>
    <w:p w14:paraId="180E0668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关键技术方向：支持端侧芯片验证、大规模仿真训练、多模态模型训练等</w:t>
      </w:r>
    </w:p>
    <w:p w14:paraId="5C8AD2D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4.2 数据中心 —— 数据要素服务</w:t>
      </w:r>
    </w:p>
    <w:p w14:paraId="572C16B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定位：构建具身智能训练数据的基础设施</w:t>
      </w:r>
    </w:p>
    <w:p w14:paraId="65F54C1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功能模块：</w:t>
      </w:r>
    </w:p>
    <w:p w14:paraId="23222CF1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真实场景数据采集平台</w:t>
      </w:r>
      <w:r>
        <w:rPr>
          <w:rFonts w:ascii="微软雅黑" w:hAnsi="微软雅黑" w:eastAsia="微软雅黑" w:cs="微软雅黑"/>
          <w:sz w:val="19"/>
          <w:szCs w:val="19"/>
        </w:rPr>
        <w:t>：在30+类场景中部署数据采集设备</w:t>
      </w:r>
    </w:p>
    <w:p w14:paraId="475B819D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仿真</w:t>
      </w:r>
      <w:r>
        <w:rPr>
          <w:rFonts w:ascii="微软雅黑" w:hAnsi="微软雅黑" w:eastAsia="微软雅黑" w:cs="微软雅黑"/>
          <w:sz w:val="19"/>
          <w:szCs w:val="19"/>
        </w:rPr>
        <w:t>数据生成平台：基于高精度3D仿真引擎生成多样化训练数据</w:t>
      </w:r>
    </w:p>
    <w:p w14:paraId="6A6C0A7E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数据标注与质量管理平台：提供规模化、专业化的数据标注服务</w:t>
      </w:r>
    </w:p>
    <w:p w14:paraId="33C0018D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数据开放共享平台：探索建立具身智能训练数据共享机制</w:t>
      </w:r>
    </w:p>
    <w:p w14:paraId="736956B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数据来源：</w:t>
      </w:r>
    </w:p>
    <w:p w14:paraId="4A0657B9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杭州国家语料库重要生产基地</w:t>
      </w:r>
    </w:p>
    <w:p w14:paraId="03FF3A5B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海洋资源环境行业可信数据空间</w:t>
      </w:r>
    </w:p>
    <w:p w14:paraId="686484D6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合作企业的场景数据回传</w:t>
      </w:r>
    </w:p>
    <w:p w14:paraId="649F3BBB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公开数据集</w:t>
      </w:r>
    </w:p>
    <w:p w14:paraId="134EC5F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关联生态：中国数谷核心区 → 降低企业用数成本</w:t>
      </w:r>
    </w:p>
    <w:p w14:paraId="418504A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4.3 模型中心 —— 算法/模型验证服务</w:t>
      </w:r>
    </w:p>
    <w:p w14:paraId="0A239E42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定位：为具身智能基础模型和行业模型提供标准化测试验证环境</w:t>
      </w:r>
    </w:p>
    <w:p w14:paraId="02A74C1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测试维度：感知精度、操作成功率、任务完成率、安全性与鲁棒性</w:t>
      </w:r>
    </w:p>
    <w:p w14:paraId="4F5BCA9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技术重点：攻克端侧芯片适配、世界模型（World Model）等关键技术</w:t>
      </w:r>
    </w:p>
    <w:p w14:paraId="3F86B2E4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典型能力：</w:t>
      </w:r>
    </w:p>
    <w:p w14:paraId="6D497625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color w:val="0000FF"/>
          <w:sz w:val="19"/>
          <w:szCs w:val="19"/>
        </w:rPr>
        <w:t>魔芯科技MoWorld 3D世界模型（已与华为云联合发布，部署于滨江）</w:t>
      </w:r>
    </w:p>
    <w:p w14:paraId="22280E5E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多款生成式AI大模型已完成备案并落地安防、工业、医疗、金融等领域</w:t>
      </w:r>
    </w:p>
    <w:p w14:paraId="5893BC2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合作方式：企业可以自有模型接入验证，也可以使用基地合作模型</w:t>
      </w:r>
    </w:p>
    <w:p w14:paraId="4DD5F2A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4.4 场景中心 —— 真实场景验证服务</w:t>
      </w:r>
    </w:p>
    <w:p w14:paraId="53163BC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定位：提供30+类真实应用场景，实现'一站式'场景验证</w:t>
      </w:r>
    </w:p>
    <w:p w14:paraId="15D1936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已布设场景类别：</w:t>
      </w:r>
    </w:p>
    <w:p w14:paraId="21C41608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工业类：工业装配、精密制造、质量检测、物料搬运</w:t>
      </w:r>
    </w:p>
    <w:p w14:paraId="7CC2FBCD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物流类：仓储物流、分拣包装、末端配送</w:t>
      </w:r>
    </w:p>
    <w:p w14:paraId="4FAF2CF7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电力类：电力运维、变电站巡检</w:t>
      </w:r>
    </w:p>
    <w:p w14:paraId="3678B571">
      <w:pPr>
        <w:pStyle w:val="16"/>
        <w:numPr>
          <w:ilvl w:val="1"/>
          <w:numId w:val="1"/>
        </w:numPr>
        <w:spacing w:after="40"/>
        <w:rPr>
          <w:highlight w:val="yellow"/>
        </w:rPr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服务类：家政服务、养老陪护、商业导览</w:t>
      </w:r>
    </w:p>
    <w:p w14:paraId="09512AB0">
      <w:pPr>
        <w:pStyle w:val="16"/>
        <w:numPr>
          <w:ilvl w:val="1"/>
          <w:numId w:val="1"/>
        </w:numPr>
        <w:spacing w:after="40"/>
        <w:rPr>
          <w:highlight w:val="yellow"/>
        </w:rPr>
      </w:pPr>
      <w:r>
        <w:rPr>
          <w:rFonts w:ascii="微软雅黑" w:hAnsi="微软雅黑" w:eastAsia="微软雅黑" w:cs="微软雅黑"/>
          <w:sz w:val="19"/>
          <w:szCs w:val="19"/>
          <w:highlight w:val="yellow"/>
        </w:rPr>
        <w:t>医疗类：手术辅助、康复训练、药品配送</w:t>
      </w:r>
    </w:p>
    <w:p w14:paraId="75B037D4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特种类：安防巡检、高危环境作业</w:t>
      </w:r>
    </w:p>
    <w:p w14:paraId="7469299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19"/>
          <w:szCs w:val="19"/>
        </w:rPr>
        <w:t>场景管理机制：</w:t>
      </w:r>
    </w:p>
    <w:p w14:paraId="4AFCA8F0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定期发布'场景机会清单'</w:t>
      </w:r>
    </w:p>
    <w:p w14:paraId="54D611AB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场景提供方+技术方+基地三方合作模式</w:t>
      </w:r>
    </w:p>
    <w:p w14:paraId="3C9ABFC1">
      <w:pPr>
        <w:pStyle w:val="16"/>
        <w:numPr>
          <w:ilvl w:val="1"/>
          <w:numId w:val="1"/>
        </w:numPr>
        <w:spacing w:after="40"/>
      </w:pPr>
      <w:r>
        <w:rPr>
          <w:rFonts w:ascii="微软雅黑" w:hAnsi="微软雅黑" w:eastAsia="微软雅黑" w:cs="微软雅黑"/>
          <w:sz w:val="19"/>
          <w:szCs w:val="19"/>
        </w:rPr>
        <w:t>场景数据回传反哺数据中心</w:t>
      </w:r>
    </w:p>
    <w:p w14:paraId="05E056C2">
      <w:r>
        <w:br w:type="page"/>
      </w:r>
    </w:p>
    <w:p w14:paraId="7377BEC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F4E79"/>
          <w:sz w:val="32"/>
          <w:szCs w:val="32"/>
        </w:rPr>
        <w:t>五、部署进展（截至2026年8月）</w:t>
      </w:r>
    </w:p>
    <w:p w14:paraId="1932D28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5.1 时间线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DBF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69AB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9117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关键进展</w:t>
            </w:r>
          </w:p>
        </w:tc>
      </w:tr>
      <w:tr w14:paraId="1692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1BE6">
            <w:r>
              <w:rPr>
                <w:rFonts w:ascii="微软雅黑" w:hAnsi="微软雅黑" w:eastAsia="微软雅黑" w:cs="微软雅黑"/>
                <w:sz w:val="19"/>
                <w:szCs w:val="19"/>
              </w:rPr>
              <w:t>2025年下半年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3CAB">
            <w:r>
              <w:rPr>
                <w:rFonts w:ascii="微软雅黑" w:hAnsi="微软雅黑" w:eastAsia="微软雅黑" w:cs="微软雅黑"/>
                <w:sz w:val="19"/>
                <w:szCs w:val="19"/>
              </w:rPr>
              <w:t>工信部启动国家人工智能应用中试基地遴选，杭州滨江参与竞争</w:t>
            </w:r>
          </w:p>
        </w:tc>
      </w:tr>
      <w:tr w14:paraId="7C87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136A">
            <w:r>
              <w:rPr>
                <w:rFonts w:ascii="微软雅黑" w:hAnsi="微软雅黑" w:eastAsia="微软雅黑" w:cs="微软雅黑"/>
                <w:sz w:val="19"/>
                <w:szCs w:val="19"/>
              </w:rPr>
              <w:t>2025年底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81D5">
            <w:r>
              <w:rPr>
                <w:rFonts w:ascii="微软雅黑" w:hAnsi="微软雅黑" w:eastAsia="微软雅黑" w:cs="微软雅黑"/>
                <w:sz w:val="19"/>
                <w:szCs w:val="19"/>
              </w:rPr>
              <w:t>杭州滨江获得具身智能方向中试基地资格（10个方向中唯一具身智能基地）</w:t>
            </w:r>
          </w:p>
        </w:tc>
      </w:tr>
      <w:tr w14:paraId="2A457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6670">
            <w:r>
              <w:rPr>
                <w:rFonts w:ascii="微软雅黑" w:hAnsi="微软雅黑" w:eastAsia="微软雅黑" w:cs="微软雅黑"/>
                <w:sz w:val="19"/>
                <w:szCs w:val="19"/>
              </w:rPr>
              <w:t>2026年初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3D4E">
            <w:r>
              <w:rPr>
                <w:rFonts w:ascii="微软雅黑" w:hAnsi="微软雅黑" w:eastAsia="微软雅黑" w:cs="微软雅黑"/>
                <w:sz w:val="19"/>
                <w:szCs w:val="19"/>
              </w:rPr>
              <w:t>基地建设方案审批通过，选址智造谷，启动物理载体建设</w:t>
            </w:r>
          </w:p>
        </w:tc>
      </w:tr>
      <w:tr w14:paraId="4238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1B3F">
            <w:r>
              <w:rPr>
                <w:rFonts w:ascii="微软雅黑" w:hAnsi="微软雅黑" w:eastAsia="微软雅黑" w:cs="微软雅黑"/>
                <w:sz w:val="19"/>
                <w:szCs w:val="19"/>
              </w:rPr>
              <w:t>2026年3月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1D82">
            <w:r>
              <w:rPr>
                <w:rFonts w:ascii="微软雅黑" w:hAnsi="微软雅黑" w:eastAsia="微软雅黑" w:cs="微软雅黑"/>
                <w:sz w:val="19"/>
                <w:szCs w:val="19"/>
              </w:rPr>
              <w:t>杭州具身智能中试基地科技有限公司注册成立，注册资本1亿元</w:t>
            </w:r>
          </w:p>
        </w:tc>
      </w:tr>
      <w:tr w14:paraId="6581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F0E6">
            <w:r>
              <w:rPr>
                <w:rFonts w:ascii="微软雅黑" w:hAnsi="微软雅黑" w:eastAsia="微软雅黑" w:cs="微软雅黑"/>
                <w:sz w:val="19"/>
                <w:szCs w:val="19"/>
              </w:rPr>
              <w:t>2026年4月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BC71">
            <w:r>
              <w:rPr>
                <w:rFonts w:ascii="微软雅黑" w:hAnsi="微软雅黑" w:eastAsia="微软雅黑" w:cs="微软雅黑"/>
                <w:sz w:val="19"/>
                <w:szCs w:val="19"/>
              </w:rPr>
              <w:t>首批入驻企业和共建合伙人征集完成；同期AI政策兑现窗口开放</w:t>
            </w:r>
          </w:p>
        </w:tc>
      </w:tr>
      <w:tr w14:paraId="3353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E460">
            <w:r>
              <w:rPr>
                <w:rFonts w:ascii="微软雅黑" w:hAnsi="微软雅黑" w:eastAsia="微软雅黑" w:cs="微软雅黑"/>
                <w:sz w:val="19"/>
                <w:szCs w:val="19"/>
              </w:rPr>
              <w:t>2026年5月16日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8153">
            <w:r>
              <w:rPr>
                <w:rFonts w:ascii="微软雅黑" w:hAnsi="微软雅黑" w:eastAsia="微软雅黑" w:cs="微软雅黑"/>
                <w:sz w:val="19"/>
                <w:szCs w:val="19"/>
              </w:rPr>
              <w:t>正式揭牌运营。工信部、省市区领导、院士专家、企业代表出席</w:t>
            </w:r>
          </w:p>
        </w:tc>
      </w:tr>
      <w:tr w14:paraId="01315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277D">
            <w:pPr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highlight w:val="yellow"/>
              </w:rPr>
              <w:t>2026年5月-7月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A2B6">
            <w:pPr>
              <w:rPr>
                <w:highlight w:val="yellow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  <w:highlight w:val="yellow"/>
              </w:rPr>
              <w:t>首批18家入驻企业进场；30+场景完成布设；130+台机器人投入运行</w:t>
            </w:r>
          </w:p>
        </w:tc>
      </w:tr>
      <w:tr w14:paraId="4002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6D54">
            <w:r>
              <w:rPr>
                <w:rFonts w:ascii="微软雅黑" w:hAnsi="微软雅黑" w:eastAsia="微软雅黑" w:cs="微软雅黑"/>
                <w:sz w:val="19"/>
                <w:szCs w:val="19"/>
              </w:rPr>
              <w:t>2026年7月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63302">
            <w:r>
              <w:rPr>
                <w:rFonts w:ascii="微软雅黑" w:hAnsi="微软雅黑" w:eastAsia="微软雅黑" w:cs="微软雅黑"/>
                <w:sz w:val="19"/>
                <w:szCs w:val="19"/>
              </w:rPr>
              <w:t>杭州具身智能展示与应用推广中心正式运营（中试基地配套展示平台）</w:t>
            </w:r>
          </w:p>
        </w:tc>
      </w:tr>
      <w:tr w14:paraId="45D72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C181">
            <w:r>
              <w:rPr>
                <w:rFonts w:ascii="微软雅黑" w:hAnsi="微软雅黑" w:eastAsia="微软雅黑" w:cs="微软雅黑"/>
                <w:sz w:val="19"/>
                <w:szCs w:val="19"/>
              </w:rPr>
              <w:t>2026年8月（当前）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59131">
            <w:r>
              <w:rPr>
                <w:rFonts w:ascii="微软雅黑" w:hAnsi="微软雅黑" w:eastAsia="微软雅黑" w:cs="微软雅黑"/>
                <w:sz w:val="19"/>
                <w:szCs w:val="19"/>
              </w:rPr>
              <w:t>运营进入常态化阶段。基地正在进行第二批入驻企业征集</w:t>
            </w:r>
          </w:p>
        </w:tc>
      </w:tr>
    </w:tbl>
    <w:p w14:paraId="2D5A8649">
      <w:r>
        <w:br w:type="page"/>
      </w:r>
    </w:p>
    <w:p w14:paraId="5DE8EC19">
      <w:pPr>
        <w:pStyle w:val="3"/>
        <w:spacing w:before="280" w:after="16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5.2 首批入驻生态</w:t>
      </w:r>
    </w:p>
    <w:p w14:paraId="09729105">
      <w:pPr>
        <w:pStyle w:val="4"/>
        <w:spacing w:before="200" w:after="12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18家首批入驻企业</w:t>
      </w:r>
    </w:p>
    <w:tbl>
      <w:tblPr>
        <w:tblStyle w:val="11"/>
        <w:tblW w:w="80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"/>
        <w:gridCol w:w="600"/>
        <w:gridCol w:w="549"/>
        <w:gridCol w:w="571"/>
        <w:gridCol w:w="5810"/>
      </w:tblGrid>
      <w:tr w14:paraId="4199A5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</w:tcPr>
          <w:p w14:paraId="5A74F6C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</w:tcPr>
          <w:p w14:paraId="1A8A8A7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企业名称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</w:tcPr>
          <w:p w14:paraId="0A58BD8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来源城市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</w:tcPr>
          <w:p w14:paraId="71937D8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赛道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75B6"/>
          </w:tcPr>
          <w:p w14:paraId="5E83097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主要产品与服务</w:t>
            </w:r>
          </w:p>
        </w:tc>
      </w:tr>
      <w:tr w14:paraId="4397DE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48A2461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3952C26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宇树科技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796FE67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杭州滨江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36116BC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整机/本体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6C3DB4F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全球人形机器人龙头企业，正冲刺科创板上市。核心产品包括全尺寸人形机器人G1/H1系列、四足机器人B2/Go2系列，自研高性能关节电机与伺服驱动器，产品已广泛应用于巡检、科研、工业等场景。</w:t>
            </w:r>
          </w:p>
        </w:tc>
      </w:tr>
      <w:tr w14:paraId="3EADA2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A6D0F5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E4F46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银河通用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5D9FC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北京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B25456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整机/本体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0FA88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具身智能整机新锐，获多轮融资。核心产品Galaxy系列全尺寸人形机器人，聚焦双臂精细操作与自主导航，已推出工业级双臂操作机器人，在物流分拣、精密装配等场景落地。</w:t>
            </w:r>
          </w:p>
        </w:tc>
      </w:tr>
      <w:tr w14:paraId="20011D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11F87B1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678CC26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星海图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6EA170E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北京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7AEAFF2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具身大脑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0A45A83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具身智能大模型领域头部企业，开发面向双臂操作任务的通用具身大模型RDT（Robotics Diffusion Transformer），可实现复杂长序列操作任务的端到端学习与执行。</w:t>
            </w:r>
          </w:p>
        </w:tc>
      </w:tr>
      <w:tr w14:paraId="32F7E5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A9DDB6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A1529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眸深智能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B57CA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上海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699864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具身大脑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BDE81B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专注机器人多模态感知与具身视觉技术，开发高性能三维环境理解模型与实时视觉-语言-动作（VLA）融合系统，为工业与服务机器人提供感知决策一体化方案。</w:t>
            </w:r>
          </w:p>
        </w:tc>
      </w:tr>
      <w:tr w14:paraId="2269E5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40205AA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3A1D871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编解码科技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7BF1A78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上海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4E68952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操作系统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0B797F0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机器人操作系统与中间件提供商，开发轻量化ros桥接框架、端云协同控制中间件，打通异构机器人平台的统一调度与数据互通，降低企业多机型集成成本。</w:t>
            </w:r>
          </w:p>
        </w:tc>
      </w:tr>
      <w:tr w14:paraId="57C4DB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4DCA1D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2FFCF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星衍智能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CE7CDB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杭州滨江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260432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AI算法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C2BEF7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聚焦机器人运动控制与决策规划算法，开发基于强化学习的灵巧操控策略、全身协调运动规划器，为整机厂商提供可嵌入的运动智能模块。</w:t>
            </w:r>
          </w:p>
        </w:tc>
      </w:tr>
      <w:tr w14:paraId="022E2C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273D425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1913B38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知几易格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635D4E7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1F9FC31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数据服务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2306B10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专业机器人操作数据采集与标注平台，建设大规模多模态操作数据集，覆盖工业装配、家政服务等场景，提供高精度6D位姿标注与操作动作序列标注服务。</w:t>
            </w:r>
          </w:p>
        </w:tc>
      </w:tr>
      <w:tr w14:paraId="7ED595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A7A274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0A5CD5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舜行奇点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E414DB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65843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AI算法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E9D97C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专注于端到端行为克隆（Imitation Learning）与Sim-to-Real迁移技术，开发低成本遥操作数据采集系统与扩散策略（Diffusion Policy）学习框架。</w:t>
            </w:r>
          </w:p>
        </w:tc>
      </w:tr>
      <w:tr w14:paraId="3D3FAE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7B3CD5E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483F633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灵巧智能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40C4F7D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上海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103BDD1B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核心部件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3771E8D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高性能灵巧手与末端执行器领军企业，产品系列覆盖3-6指多自由度灵巧手、触觉传感器集成末端，载荷与精度对标国际一线产品，已向多家整机厂批量供货。</w:t>
            </w:r>
          </w:p>
        </w:tc>
      </w:tr>
      <w:tr w14:paraId="23C5F2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4E8DA2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8C0E6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微分智飞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DB46A2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杭州滨江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6C665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核心部件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16EF25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微型伺服电机与一体化关节模组供应商，研发高转矩密度无框力矩电机、谐波/行星减速关节模组，面向轻量化人形机器人与四足机器人动力系统需求。</w:t>
            </w:r>
          </w:p>
        </w:tc>
      </w:tr>
      <w:tr w14:paraId="60F6A4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45D63AD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216ACD3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景联文科技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4BE4240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杭州滨江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5D316FC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数据服务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5617F6F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专业AI数据服务商，建设具身智能数据采集与标注平台，支持Ego（第一视角）数据采集、遥操作数据录制、多模态数据（视觉/力觉/触觉）同步标注，已服务多家头部机器人企业。</w:t>
            </w:r>
          </w:p>
        </w:tc>
      </w:tr>
      <w:tr w14:paraId="6B00C1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63650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A3536C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魔芯科技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ACEDFB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杭州滨江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DFEB00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世界模型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8533ED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3D世界模型领域创新企业，核心产品MoWorld 3D世界模型已与华为云联合发布（部署于滨江），为机器人提供高保真仿真环境与物理世界建模，支持大规模Sim-to-Real训练。</w:t>
            </w:r>
          </w:p>
        </w:tc>
      </w:tr>
      <w:tr w14:paraId="77A30F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6B34C5B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67D6070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安恒信息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51B6A3A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杭州滨江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3DB4FA6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场景应用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3FFD274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A股上市网络安全龙头企业，拓展机器人安全与AI安全新赛道，提供机器人通信安全防护、模型对抗样本检测、具身智能运行时安全保障等产品与服务。</w:t>
            </w:r>
          </w:p>
        </w:tc>
      </w:tr>
      <w:tr w14:paraId="6A3A74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5561A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FCFA37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国自机器人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8F215C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杭州滨江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D1117F0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整机/本体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2E345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国内知名的移动机器人企业，以智能巡检机器人为核心产品，覆盖电力、管廊、数据中心等场景，正向人形机器人及具身智能方向拓展，拥有深厚的行业应用经验与工程化能力。</w:t>
            </w:r>
          </w:p>
        </w:tc>
      </w:tr>
      <w:tr w14:paraId="0409D4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738F5FB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3067D31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华睿科技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632BFDB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5C272058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核心部件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167AE24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大华股份旗下机器视觉子公司，专注于3D结构光/TOF/LiDAR视觉传感器与工业视觉系统，为人形机器人提供高精度环境感知、目标识别与定位导航视觉模组。</w:t>
            </w:r>
          </w:p>
        </w:tc>
      </w:tr>
      <w:tr w14:paraId="2A39D0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31DE0DF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39FD99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网易灵动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945DD8A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164CF4C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整机/本体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167B3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网易旗下机器人品牌，开发面向仓储物流场景的机械臂搬运系统与通用操控机器人，融合多模态大模型实现自然语言指令下的灵活抓取、搬运与码垛操作。</w:t>
            </w:r>
          </w:p>
        </w:tc>
      </w:tr>
      <w:tr w14:paraId="381183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718BEEB3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4D68FDB6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景业智能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38C9D6D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6B0EE981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核心部件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A"/>
          </w:tcPr>
          <w:p w14:paraId="446B824D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科创板上市公司，特种行业机器人龙头之一，核心技术包括高精度伺服驱动器、精密减速器与运动控制系统，已布局人形机器人关节与一体化动力模组产品线。</w:t>
            </w:r>
          </w:p>
        </w:tc>
      </w:tr>
      <w:tr w14:paraId="655359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504D14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16D7102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中控技术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99E0007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杭州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524831E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场景应用</w:t>
            </w:r>
          </w:p>
        </w:tc>
        <w:tc>
          <w:tcPr>
            <w:tcW w:w="0" w:type="auto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30FC5A5">
            <w:pPr>
              <w:spacing w:before="40" w:after="40" w:line="280" w:lineRule="auto"/>
              <w:jc w:val="left"/>
            </w:pPr>
            <w:r>
              <w:rPr>
                <w:rFonts w:ascii="微软雅黑" w:hAnsi="微软雅黑" w:eastAsia="微软雅黑" w:cs="微软雅黑"/>
                <w:color w:val="333333"/>
                <w:sz w:val="18"/>
                <w:szCs w:val="18"/>
              </w:rPr>
              <w:t>国内流程工业自动化龙头，依托强大的工业自动化与系统集成能力，开发面向过程制造的具身智能解决方案，为机器人提供工业场景接入、控制系统集成与工艺流程数字化服务。</w:t>
            </w:r>
          </w:p>
        </w:tc>
      </w:tr>
    </w:tbl>
    <w:p>
      <w:pPr>
        <w:spacing w:after="200"/>
      </w:pPr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9E3F5D"/>
    <w:rsid w:val="02595FE8"/>
    <w:rsid w:val="08CC7599"/>
    <w:rsid w:val="0D572CDC"/>
    <w:rsid w:val="1FDB71CF"/>
    <w:rsid w:val="216E6218"/>
    <w:rsid w:val="24371FF7"/>
    <w:rsid w:val="282C7D41"/>
    <w:rsid w:val="2AD57308"/>
    <w:rsid w:val="2C3B35FE"/>
    <w:rsid w:val="36D80507"/>
    <w:rsid w:val="54A13C33"/>
    <w:rsid w:val="56642DC8"/>
    <w:rsid w:val="58CF5213"/>
    <w:rsid w:val="62631AFA"/>
    <w:rsid w:val="66E10C4D"/>
    <w:rsid w:val="68DD1419"/>
    <w:rsid w:val="71492FD1"/>
    <w:rsid w:val="72ED77EC"/>
    <w:rsid w:val="7EB76B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7766</Words>
  <Characters>8192</Characters>
  <TotalTime>81</TotalTime>
  <ScaleCrop>false</ScaleCrop>
  <LinksUpToDate>false</LinksUpToDate>
  <CharactersWithSpaces>8256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2026-08-11T02:32:00Z</dcterms:created>
  <dc:creator>Un-named</dc:creator>
  <cp:lastModifiedBy>Anson</cp:lastModifiedBy>
  <dcterms:modified xsi:type="dcterms:W3CDTF">2026-08-11T04:20:56Z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F239C67932FC41F8AEEC8DB1DED0C58D_12</vt:lpwstr>
  </property>
</Properties>
</file>