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C2E85">
      <w:pPr>
        <w:pStyle w:val="2"/>
        <w:spacing w:before="360" w:after="160"/>
        <w:ind w:firstLine="0"/>
      </w:pPr>
      <w:bookmarkStart w:id="0" w:name="robox-深圳罗湖政府合作框架动议与产业载体申请建议"/>
      <w:r>
        <w:rPr>
          <w:rFonts w:ascii="微软雅黑" w:hAnsi="微软雅黑" w:eastAsia="微软雅黑" w:cs="微软雅黑"/>
          <w:b/>
          <w:sz w:val="36"/>
        </w:rPr>
        <w:t xml:space="preserve">ROBOX </w:t>
      </w:r>
      <w:r>
        <w:rPr>
          <w:rFonts w:hint="eastAsia" w:ascii="微软雅黑" w:hAnsi="微软雅黑" w:eastAsia="微软雅黑" w:cs="微软雅黑"/>
          <w:b/>
          <w:sz w:val="36"/>
        </w:rPr>
        <w:t>深圳罗湖政府合作框架动议与产业载体申请建议</w:t>
      </w:r>
    </w:p>
    <w:p w14:paraId="6993F811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编制：Anson</w:t>
      </w:r>
      <w:r>
        <w:rPr>
          <w:rFonts w:ascii="微软雅黑" w:hAnsi="微软雅黑" w:eastAsia="微软雅黑" w:cs="微软雅黑"/>
          <w:sz w:val="24"/>
        </w:rPr>
        <w:t xml:space="preserve"> · </w:t>
      </w:r>
      <w:r>
        <w:rPr>
          <w:rFonts w:hint="eastAsia" w:ascii="微软雅黑" w:hAnsi="微软雅黑" w:eastAsia="微软雅黑" w:cs="微软雅黑"/>
          <w:sz w:val="24"/>
        </w:rPr>
        <w:t>日期：2026年8月5日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密级：内部讨论稿</w:t>
      </w:r>
    </w:p>
    <w:p w14:paraId="69D9C8A7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依据：ROBOX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BP、《ROBOX具身智能数据自采商业模式完整分析报告》、《深圳市具身智能机器人技术创新与产业发展行动计划（2025-2027年）》、深圳市”人工智能+““机器人+”行动、《罗湖区”AI+软信”提速行动方案》、罗湖区”OPEN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100”场景开放计划</w:t>
      </w:r>
    </w:p>
    <w:p w14:paraId="59C08EB9">
      <w:pPr>
        <w:pStyle w:val="4"/>
        <w:spacing w:before="360" w:after="160"/>
        <w:ind w:firstLine="0"/>
      </w:pPr>
      <w:bookmarkStart w:id="1" w:name="核心思路为什么要在罗湖打一场不一样的仗"/>
      <w:r>
        <w:rPr>
          <w:rFonts w:hint="eastAsia" w:ascii="微软雅黑" w:hAnsi="微软雅黑" w:eastAsia="微软雅黑" w:cs="微软雅黑"/>
          <w:b/>
          <w:sz w:val="30"/>
        </w:rPr>
        <w:t>核心思路：为什么要”在罗湖打一场不一样的仗”</w:t>
      </w:r>
    </w:p>
    <w:p w14:paraId="3D7BC2B6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ROBOX当前正处于天使轮/Pre-A轮的关键融资窗口期（目标2亿close、第二轮4-5亿）。在与地方政府沟通时，如果直接提”要钱、要地、要补贴”，既不符合早期企业的阶段特征，也难以获得区级政府的重视。</w:t>
      </w:r>
    </w:p>
    <w:p w14:paraId="3992BFAC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正确的策略是：先帮政府解决问题，再把企业诉求嵌套进去。</w:t>
      </w:r>
    </w:p>
    <w:p w14:paraId="378C0814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区的产业语境与杭州、合肥、南山、宝安、龙岗均有本质差异。杭州是”数据基建有布局但触觉数据空白”，ROBOX的定位是”填补空白”；合肥是”具身智能数据基建已相当成熟”，ROBOX的策略是”嵌入并升级为触觉多模态”；</w:t>
      </w:r>
      <w:r>
        <w:rPr>
          <w:rFonts w:hint="eastAsia" w:ascii="微软雅黑" w:hAnsi="微软雅黑" w:eastAsia="微软雅黑" w:cs="微软雅黑"/>
          <w:color w:val="00B050"/>
          <w:sz w:val="24"/>
        </w:rPr>
        <w:t>南山/宝安/龙岗是”机器人本体硬件强区”</w:t>
      </w:r>
      <w:r>
        <w:rPr>
          <w:rFonts w:hint="eastAsia" w:ascii="微软雅黑" w:hAnsi="微软雅黑" w:eastAsia="微软雅黑" w:cs="微软雅黑"/>
          <w:sz w:val="24"/>
        </w:rPr>
        <w:t>，ROBOX如果去这些区会和本体企业同质化竞争。</w:t>
      </w:r>
    </w:p>
    <w:p w14:paraId="11EC7F90">
      <w:pPr>
        <w:pStyle w:val="3"/>
        <w:spacing w:after="120" w:line="360" w:lineRule="auto"/>
        <w:ind w:firstLine="48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罗湖则是完全不同的切入点：</w:t>
      </w:r>
      <w:bookmarkStart w:id="36" w:name="_GoBack"/>
      <w:bookmarkEnd w:id="36"/>
    </w:p>
    <w:p w14:paraId="36D20176">
      <w:pPr>
        <w:pStyle w:val="3"/>
        <w:numPr>
          <w:ilvl w:val="0"/>
          <w:numId w:val="1"/>
        </w:numPr>
        <w:spacing w:after="120" w:line="360" w:lineRule="auto"/>
        <w:ind w:left="425" w:leftChars="0" w:hanging="425" w:firstLineChars="0"/>
        <w:rPr>
          <w:rFonts w:hint="eastAsia" w:ascii="微软雅黑" w:hAnsi="微软雅黑" w:eastAsia="微软雅黑" w:cs="微软雅黑"/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bCs/>
          <w:sz w:val="24"/>
        </w:rPr>
        <w:t>它是深圳传统的商业消费中心和现代服务业强区，正在向”AI+软信”转型；</w:t>
      </w:r>
    </w:p>
    <w:p w14:paraId="335DF3C7">
      <w:pPr>
        <w:pStyle w:val="3"/>
        <w:numPr>
          <w:ilvl w:val="0"/>
          <w:numId w:val="1"/>
        </w:numPr>
        <w:spacing w:after="120" w:line="360" w:lineRule="auto"/>
        <w:ind w:left="425" w:leftChars="0" w:hanging="425" w:firstLineChars="0"/>
        <w:rPr>
          <w:rFonts w:hint="eastAsia" w:ascii="微软雅黑" w:hAnsi="微软雅黑" w:eastAsia="微软雅黑" w:cs="微软雅黑"/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bCs/>
          <w:sz w:val="24"/>
        </w:rPr>
        <w:t>它的AI基础相对南山/宝安偏弱，但恰恰因此对优质AI项目求贤若渴；</w:t>
      </w:r>
    </w:p>
    <w:p w14:paraId="7BA8837A">
      <w:pPr>
        <w:pStyle w:val="3"/>
        <w:numPr>
          <w:ilvl w:val="0"/>
          <w:numId w:val="1"/>
        </w:numPr>
        <w:spacing w:after="120" w:line="360" w:lineRule="auto"/>
        <w:ind w:left="425" w:leftChars="0" w:hanging="425" w:firstLineChars="0"/>
        <w:rPr>
          <w:rFonts w:hint="eastAsia" w:ascii="微软雅黑" w:hAnsi="微软雅黑" w:eastAsia="微软雅黑" w:cs="微软雅黑"/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bCs/>
          <w:sz w:val="24"/>
        </w:rPr>
        <w:t>它是深圳唯一系统性布局”AI+养老”“AI+商业服务”的行政区；</w:t>
      </w:r>
    </w:p>
    <w:p w14:paraId="7A09D29A">
      <w:pPr>
        <w:pStyle w:val="3"/>
        <w:numPr>
          <w:ilvl w:val="0"/>
          <w:numId w:val="1"/>
        </w:numPr>
        <w:spacing w:after="120" w:line="360" w:lineRule="auto"/>
        <w:ind w:left="425" w:leftChars="0" w:hanging="425" w:firstLineChars="0"/>
        <w:rPr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z w:val="24"/>
        </w:rPr>
        <w:t>它正在笋岗-清水河片区打造全新AI集聚区，处于”起势期”而非”成熟期”——这正是初创企业获得最高政策关注度的最佳窗口。</w:t>
      </w:r>
    </w:p>
    <w:p w14:paraId="1DFC30EE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因此，ROBOX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在罗湖的策略不是”硬碰硬拼硬件”，而是</w:t>
      </w:r>
      <w:r>
        <w:rPr>
          <w:rFonts w:hint="eastAsia" w:ascii="微软雅黑" w:hAnsi="微软雅黑" w:eastAsia="微软雅黑" w:cs="微软雅黑"/>
          <w:b/>
          <w:bCs/>
          <w:sz w:val="24"/>
        </w:rPr>
        <w:t>“软件+场景双轮驱动”：以具身大脑（Rainbow</w:t>
      </w:r>
      <w:r>
        <w:rPr>
          <w:rFonts w:ascii="微软雅黑" w:hAnsi="微软雅黑" w:eastAsia="微软雅黑" w:cs="微软雅黑"/>
          <w:b/>
          <w:bCs/>
          <w:sz w:val="24"/>
        </w:rPr>
        <w:t xml:space="preserve"> Brain </w:t>
      </w:r>
      <w:r>
        <w:rPr>
          <w:rFonts w:hint="eastAsia" w:ascii="微软雅黑" w:hAnsi="微软雅黑" w:eastAsia="微软雅黑" w:cs="微软雅黑"/>
          <w:b/>
          <w:bCs/>
          <w:sz w:val="24"/>
        </w:rPr>
        <w:t>122B）、TacWM</w:t>
      </w:r>
      <w:r>
        <w:rPr>
          <w:rFonts w:ascii="微软雅黑" w:hAnsi="微软雅黑" w:eastAsia="微软雅黑" w:cs="微软雅黑"/>
          <w:b/>
          <w:bCs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4"/>
        </w:rPr>
        <w:t>触觉世界模型等”软能力”为差异化支点，深度嵌入罗湖”AI+商业服务”“AI+养老”两大旗舰场景，同步对接深圳全市的硬件供应链和算力补贴资源。</w:t>
      </w:r>
    </w:p>
    <w:p w14:paraId="3F56D895">
      <w:pPr>
        <w:pStyle w:val="3"/>
        <w:spacing w:after="120" w:line="360" w:lineRule="auto"/>
        <w:ind w:firstLine="48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深圳市级政策已经为具身智能提供了强有力的基础支撑：</w:t>
      </w:r>
    </w:p>
    <w:p w14:paraId="4C4C1977">
      <w:pPr>
        <w:pStyle w:val="3"/>
        <w:spacing w:after="120" w:line="360" w:lineRule="auto"/>
        <w:ind w:firstLine="48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《深圳市具身智能机器人技术创新与产业发展行动计划（2025-2027年）》提出2027年关联生态总产值突破千亿元；每年发放最高5亿元”训力券”（初创企业享60%补贴倾斜）；设立20亿+50亿两支具身智能专项基金；全市机器人产业链上下游企业超500家、人形机器人企业30余家、各类形态机器人公司300余家、2025年智能机器人产业总产值2426亿元。</w:t>
      </w:r>
    </w:p>
    <w:p w14:paraId="221036D8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罗湖区层面，2026年”企业场景双百目标”（新增纳统AI企业100家、推出100个以上示范应用场景）、具身机器人高端定制中心建设、首批”AI+OPC”社区试点、两只AI产业基金、“鸿蒙七条”专项政策、</w:t>
      </w:r>
      <w:r>
        <w:rPr>
          <w:rFonts w:hint="eastAsia" w:ascii="微软雅黑" w:hAnsi="微软雅黑" w:eastAsia="微软雅黑" w:cs="微软雅黑"/>
          <w:color w:val="00B050"/>
          <w:sz w:val="24"/>
        </w:rPr>
        <w:t>全国首个”AI+养老”细分赛道布局</w:t>
      </w:r>
      <w:r>
        <w:rPr>
          <w:rFonts w:hint="eastAsia" w:ascii="微软雅黑" w:hAnsi="微软雅黑" w:eastAsia="微软雅黑" w:cs="微软雅黑"/>
          <w:sz w:val="24"/>
        </w:rPr>
        <w:t>——这些都与ROBOX的技术栈（System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2/1/0具身大脑、TacWM触觉世界模型、90.6%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VLA成功率、50万小时人类操作数据）和商业服务方向高度契合。</w:t>
      </w:r>
    </w:p>
    <w:p w14:paraId="545C3BA7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合作框架的核心逻辑是：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ROBOX帮罗湖完成”从服务业大区向软信创新强区转型”“</w:t>
      </w:r>
      <w:r>
        <w:rPr>
          <w:rFonts w:hint="eastAsia" w:ascii="微软雅黑" w:hAnsi="微软雅黑" w:eastAsia="微软雅黑" w:cs="微软雅黑"/>
          <w:color w:val="00B050"/>
          <w:sz w:val="24"/>
        </w:rPr>
        <w:t>AI+养老全国标杆”</w:t>
      </w:r>
      <w:r>
        <w:rPr>
          <w:rFonts w:hint="eastAsia" w:ascii="微软雅黑" w:hAnsi="微软雅黑" w:eastAsia="微软雅黑" w:cs="微软雅黑"/>
          <w:sz w:val="24"/>
        </w:rPr>
        <w:t>“</w:t>
      </w:r>
      <w:r>
        <w:rPr>
          <w:rFonts w:hint="eastAsia" w:ascii="微软雅黑" w:hAnsi="微软雅黑" w:eastAsia="微软雅黑" w:cs="微软雅黑"/>
          <w:color w:val="00B050"/>
          <w:sz w:val="24"/>
        </w:rPr>
        <w:t>具身机器人高端定制中心核心承载方”</w:t>
      </w:r>
      <w:r>
        <w:rPr>
          <w:rFonts w:hint="eastAsia" w:ascii="微软雅黑" w:hAnsi="微软雅黑" w:eastAsia="微软雅黑" w:cs="微软雅黑"/>
          <w:sz w:val="24"/>
        </w:rPr>
        <w:t>三件大事，罗湖区政府帮ROBOX解决”算力补贴落地、商业场景准入、笋岗-清水河载体空间、两只AI基金投资、对接深圳硬件供应链”五个早期要素瓶颈。政府和企业双向赋能。</w:t>
      </w:r>
    </w:p>
    <w:bookmarkEnd w:id="1"/>
    <w:p w14:paraId="35D02D34">
      <w:pPr>
        <w:pStyle w:val="4"/>
        <w:spacing w:before="360" w:after="160"/>
        <w:ind w:firstLine="0"/>
      </w:pPr>
      <w:bookmarkStart w:id="2" w:name="背景深圳与罗湖在人工智能具身智能及场景应用领域的进展截至2026年8月"/>
      <w:r>
        <w:rPr>
          <w:rFonts w:hint="eastAsia" w:ascii="微软雅黑" w:hAnsi="微软雅黑" w:eastAsia="微软雅黑" w:cs="微软雅黑"/>
          <w:b/>
          <w:sz w:val="30"/>
        </w:rPr>
        <w:t>背景：深圳与罗湖在人工智能、具身智能及场景应用领域的进展（截至2026年8月）</w:t>
      </w:r>
    </w:p>
    <w:p w14:paraId="68E3D41E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在提出合作框架之前，必须清醒认识深圳全市及罗湖区已有的产业布局。深圳在具身智能硬件和本体制造方面是全国第一梯队；罗湖虽然在AI基础方面弱于南山、宝安、龙岗，但在”AI+商业服务”“AI+养老”等软场景方面正在形成独特优势。ROBOX的方案设计必须与这些既有布局形成互补而非重复。</w:t>
      </w:r>
    </w:p>
    <w:p w14:paraId="44622533">
      <w:pPr>
        <w:pStyle w:val="5"/>
        <w:spacing w:before="360" w:after="160"/>
        <w:ind w:firstLine="0"/>
      </w:pPr>
      <w:bookmarkStart w:id="3" w:name="一深圳市级政策框架具身智能先锋城市"/>
      <w:r>
        <w:rPr>
          <w:rFonts w:hint="eastAsia" w:ascii="微软雅黑" w:hAnsi="微软雅黑" w:eastAsia="微软雅黑" w:cs="微软雅黑"/>
          <w:b/>
          <w:sz w:val="26"/>
        </w:rPr>
        <w:t>一、深圳市级政策框架：“具身智能先锋城市”</w:t>
      </w:r>
    </w:p>
    <w:p w14:paraId="404B9CE0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2025年3月，深圳市科技创新局印发《深圳市具身智能机器人技术创新与产业发展行动计划（2025-2027年）》（2026年发布修订版），这是目前全国最具系统性的地级市具身智能专项政策之一，目标到2027年：</w:t>
      </w:r>
    </w:p>
    <w:p w14:paraId="4AE398E2">
      <w:pPr>
        <w:pStyle w:val="24"/>
        <w:numPr>
          <w:ilvl w:val="0"/>
          <w:numId w:val="2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关联生态总产值突破千亿元</w:t>
      </w:r>
    </w:p>
    <w:p w14:paraId="6C564ADB">
      <w:pPr>
        <w:pStyle w:val="24"/>
        <w:numPr>
          <w:ilvl w:val="0"/>
          <w:numId w:val="2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孵化10余家百亿估值骨干企业、20余家十亿营收骨干企业</w:t>
      </w:r>
    </w:p>
    <w:p w14:paraId="4A9992EA">
      <w:pPr>
        <w:pStyle w:val="24"/>
        <w:numPr>
          <w:ilvl w:val="0"/>
          <w:numId w:val="2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集群参与者逾1200家</w:t>
      </w:r>
    </w:p>
    <w:p w14:paraId="0EFD79CD">
      <w:pPr>
        <w:pStyle w:val="24"/>
        <w:numPr>
          <w:ilvl w:val="0"/>
          <w:numId w:val="2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促成50个以上十亿级商业落地案例</w:t>
      </w:r>
    </w:p>
    <w:p w14:paraId="0FE660F2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技术方向明确五大攻坚领域：</w:t>
      </w:r>
      <w:r>
        <w:rPr>
          <w:rFonts w:hint="eastAsia" w:ascii="微软雅黑" w:hAnsi="微软雅黑" w:eastAsia="微软雅黑" w:cs="微软雅黑"/>
          <w:b/>
          <w:bCs/>
          <w:sz w:val="24"/>
        </w:rPr>
        <w:t>大脑</w:t>
      </w:r>
      <w:r>
        <w:rPr>
          <w:rFonts w:hint="eastAsia" w:ascii="微软雅黑" w:hAnsi="微软雅黑" w:eastAsia="微软雅黑" w:cs="微软雅黑"/>
          <w:sz w:val="24"/>
        </w:rPr>
        <w:t>（多模态推理新型架构芯片、</w:t>
      </w:r>
      <w:r>
        <w:rPr>
          <w:rFonts w:hint="eastAsia" w:ascii="微软雅黑" w:hAnsi="微软雅黑" w:eastAsia="微软雅黑" w:cs="微软雅黑"/>
          <w:color w:val="00B050"/>
          <w:sz w:val="24"/>
        </w:rPr>
        <w:t>长序列推理基座与垂直大模型</w:t>
      </w:r>
      <w:r>
        <w:rPr>
          <w:rFonts w:hint="eastAsia" w:ascii="微软雅黑" w:hAnsi="微软雅黑" w:eastAsia="微软雅黑" w:cs="微软雅黑"/>
          <w:sz w:val="24"/>
        </w:rPr>
        <w:t>）、</w:t>
      </w:r>
      <w:r>
        <w:rPr>
          <w:rFonts w:hint="eastAsia" w:ascii="微软雅黑" w:hAnsi="微软雅黑" w:eastAsia="微软雅黑" w:cs="微软雅黑"/>
          <w:b/>
          <w:bCs/>
          <w:sz w:val="24"/>
        </w:rPr>
        <w:t>小脑与本体</w:t>
      </w:r>
      <w:r>
        <w:rPr>
          <w:rFonts w:hint="eastAsia" w:ascii="微软雅黑" w:hAnsi="微软雅黑" w:eastAsia="微软雅黑" w:cs="微软雅黑"/>
          <w:sz w:val="24"/>
        </w:rPr>
        <w:t>（人体数据驱动的四肢躯干协同控制、非线性实时下肢运动规划）、</w:t>
      </w:r>
      <w:r>
        <w:rPr>
          <w:rFonts w:hint="eastAsia" w:ascii="微软雅黑" w:hAnsi="微软雅黑" w:eastAsia="微软雅黑" w:cs="微软雅黑"/>
          <w:b/>
          <w:bCs/>
          <w:sz w:val="24"/>
        </w:rPr>
        <w:t>传感器</w:t>
      </w:r>
      <w:r>
        <w:rPr>
          <w:rFonts w:hint="eastAsia" w:ascii="微软雅黑" w:hAnsi="微软雅黑" w:eastAsia="微软雅黑" w:cs="微软雅黑"/>
          <w:sz w:val="24"/>
        </w:rPr>
        <w:t>（六维力、电子皮肤、高集成度类脑视觉模块）、</w:t>
      </w:r>
      <w:r>
        <w:rPr>
          <w:rFonts w:hint="eastAsia" w:ascii="微软雅黑" w:hAnsi="微软雅黑" w:eastAsia="微软雅黑" w:cs="微软雅黑"/>
          <w:b/>
          <w:bCs/>
          <w:sz w:val="24"/>
        </w:rPr>
        <w:t>灵巧手</w:t>
      </w:r>
      <w:r>
        <w:rPr>
          <w:rFonts w:hint="eastAsia" w:ascii="微软雅黑" w:hAnsi="微软雅黑" w:eastAsia="微软雅黑" w:cs="微软雅黑"/>
          <w:sz w:val="24"/>
        </w:rPr>
        <w:t>（轻量化材料+类肌肉驱动仿生多指、手眼脑协同精细操作）。</w:t>
      </w:r>
    </w:p>
    <w:p w14:paraId="41B8A61C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政策保障方面：每年发放”训力券”补贴智能算力租赁；实施顶尖专家引育及校企联合培养专项；围绕软硬件接口与安全伦理制定规范；聚焦细分领域建设专业化园区，打造”机器人剧场”与”未来街区”等创新形态。</w:t>
      </w:r>
    </w:p>
    <w:bookmarkEnd w:id="3"/>
    <w:p w14:paraId="0B49A6DC">
      <w:pPr>
        <w:pStyle w:val="5"/>
        <w:spacing w:before="360" w:after="160"/>
        <w:ind w:firstLine="0"/>
      </w:pPr>
      <w:bookmarkStart w:id="4" w:name="二深圳市算力与基金支撑5亿训力券70亿具身基金"/>
      <w:r>
        <w:rPr>
          <w:rFonts w:hint="eastAsia" w:ascii="微软雅黑" w:hAnsi="微软雅黑" w:eastAsia="微软雅黑" w:cs="微软雅黑"/>
          <w:b/>
          <w:sz w:val="26"/>
        </w:rPr>
        <w:t>二、深圳市算力与基金支撑：5亿训力券+70亿具身基金</w:t>
      </w:r>
    </w:p>
    <w:p w14:paraId="08D46534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深圳市在算力与资本两端对具身智能的支持力度全国领先：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8E67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E51FAA">
            <w:pPr>
              <w:pStyle w:val="24"/>
            </w:pPr>
            <w:r>
              <w:rPr>
                <w:rFonts w:hint="eastAsia"/>
                <w:b/>
                <w:bCs/>
              </w:rPr>
              <w:t>政策工具</w:t>
            </w:r>
          </w:p>
        </w:tc>
        <w:tc>
          <w:p w14:paraId="46F37FCC">
            <w:pPr>
              <w:pStyle w:val="24"/>
            </w:pPr>
            <w:r>
              <w:rPr>
                <w:rFonts w:hint="eastAsia"/>
                <w:b/>
                <w:bCs/>
              </w:rPr>
              <w:t>规模/力度</w:t>
            </w:r>
          </w:p>
        </w:tc>
        <w:tc>
          <w:p w14:paraId="7DF20DB6">
            <w:pPr>
              <w:pStyle w:val="24"/>
            </w:pPr>
            <w:r>
              <w:rPr>
                <w:rFonts w:hint="eastAsia"/>
                <w:b/>
                <w:bCs/>
              </w:rPr>
              <w:t>要点</w:t>
            </w:r>
          </w:p>
        </w:tc>
      </w:tr>
      <w:tr w14:paraId="290DB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1F0DFC">
            <w:pPr>
              <w:pStyle w:val="24"/>
            </w:pPr>
            <w:r>
              <w:rPr>
                <w:rFonts w:hint="eastAsia"/>
              </w:rPr>
              <w:t>年度训力券</w:t>
            </w:r>
          </w:p>
        </w:tc>
        <w:tc>
          <w:p w14:paraId="5F2FA018">
            <w:pPr>
              <w:pStyle w:val="24"/>
            </w:pPr>
            <w:r>
              <w:rPr>
                <w:rFonts w:hint="eastAsia"/>
              </w:rPr>
              <w:t>最高5亿元/年</w:t>
            </w:r>
          </w:p>
        </w:tc>
        <w:tc>
          <w:p w14:paraId="7DB4C4C3">
            <w:pPr>
              <w:pStyle w:val="24"/>
            </w:pPr>
            <w:r>
              <w:rPr>
                <w:rFonts w:hint="eastAsia"/>
              </w:rPr>
              <w:t>初创企业享60%补贴倾斜，单企年补最高1000万元</w:t>
            </w:r>
          </w:p>
        </w:tc>
      </w:tr>
      <w:tr w14:paraId="02469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D0857">
            <w:pPr>
              <w:pStyle w:val="24"/>
            </w:pPr>
            <w:r>
              <w:rPr>
                <w:rFonts w:hint="eastAsia"/>
              </w:rPr>
              <w:t>市级算力补贴</w:t>
            </w:r>
          </w:p>
        </w:tc>
        <w:tc>
          <w:p w14:paraId="407FB55B">
            <w:pPr>
              <w:pStyle w:val="24"/>
            </w:pPr>
            <w:r>
              <w:rPr>
                <w:rFonts w:hint="eastAsia"/>
              </w:rPr>
              <w:t>最高50%</w:t>
            </w:r>
          </w:p>
        </w:tc>
        <w:tc>
          <w:p w14:paraId="2D84A00A">
            <w:pPr>
              <w:pStyle w:val="24"/>
            </w:pPr>
            <w:r>
              <w:rPr>
                <w:rFonts w:hint="eastAsia"/>
              </w:rPr>
              <w:t>2026年正式落地，可与区级补贴叠加</w:t>
            </w:r>
          </w:p>
        </w:tc>
      </w:tr>
      <w:tr w14:paraId="763DF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94BCB8">
            <w:pPr>
              <w:pStyle w:val="24"/>
            </w:pPr>
            <w:r>
              <w:rPr>
                <w:rFonts w:hint="eastAsia"/>
              </w:rPr>
              <w:t>具身智能专项基金</w:t>
            </w:r>
          </w:p>
        </w:tc>
        <w:tc>
          <w:p w14:paraId="79EECC1A">
            <w:pPr>
              <w:pStyle w:val="24"/>
            </w:pPr>
            <w:r>
              <w:rPr>
                <w:rFonts w:hint="eastAsia"/>
              </w:rPr>
              <w:t>20亿+50亿</w:t>
            </w:r>
          </w:p>
        </w:tc>
        <w:tc>
          <w:p w14:paraId="5FF42CCF">
            <w:pPr>
              <w:pStyle w:val="24"/>
            </w:pPr>
            <w:r>
              <w:rPr>
                <w:rFonts w:hint="eastAsia"/>
              </w:rPr>
              <w:t>两支基金合计70亿，专注具身智能赛道</w:t>
            </w:r>
          </w:p>
        </w:tc>
      </w:tr>
      <w:tr w14:paraId="098E3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36FB3">
            <w:pPr>
              <w:pStyle w:val="24"/>
            </w:pPr>
            <w:r>
              <w:rPr>
                <w:rFonts w:hint="eastAsia"/>
              </w:rPr>
              <w:t>智能算力规模</w:t>
            </w:r>
          </w:p>
        </w:tc>
        <w:tc>
          <w:p w14:paraId="43322349">
            <w:pPr>
              <w:pStyle w:val="24"/>
            </w:pPr>
            <w:r>
              <w:t>14000P</w:t>
            </w:r>
          </w:p>
        </w:tc>
        <w:tc>
          <w:p w14:paraId="18815491">
            <w:pPr>
              <w:pStyle w:val="24"/>
            </w:pPr>
            <w:r>
              <w:rPr>
                <w:rFonts w:hint="eastAsia"/>
              </w:rPr>
              <w:t>全国前列，高性能智能体政策单列</w:t>
            </w:r>
          </w:p>
        </w:tc>
      </w:tr>
      <w:tr w14:paraId="043DC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7950F">
            <w:pPr>
              <w:pStyle w:val="24"/>
            </w:pPr>
            <w:r>
              <w:rPr>
                <w:rFonts w:hint="eastAsia"/>
              </w:rPr>
              <w:t>高性能智能体单列</w:t>
            </w:r>
          </w:p>
        </w:tc>
        <w:tc>
          <w:p w14:paraId="5F48C2DD">
            <w:pPr>
              <w:pStyle w:val="24"/>
            </w:pPr>
            <w:r>
              <w:rPr>
                <w:rFonts w:hint="eastAsia"/>
              </w:rPr>
              <w:t>深圳首次</w:t>
            </w:r>
          </w:p>
        </w:tc>
        <w:tc>
          <w:p w14:paraId="03E55B12">
            <w:pPr>
              <w:pStyle w:val="24"/>
            </w:pPr>
            <w:r>
              <w:rPr>
                <w:rFonts w:hint="eastAsia"/>
              </w:rPr>
              <w:t>全国首次将高性能智能体作为独立支持方向</w:t>
            </w:r>
          </w:p>
        </w:tc>
      </w:tr>
    </w:tbl>
    <w:p w14:paraId="6B09BA1B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对ROBOX的关键价值：ROBOX的Rainbow</w:t>
      </w:r>
      <w:r>
        <w:rPr>
          <w:rFonts w:ascii="微软雅黑" w:hAnsi="微软雅黑" w:eastAsia="微软雅黑" w:cs="微软雅黑"/>
          <w:sz w:val="24"/>
        </w:rPr>
        <w:t xml:space="preserve"> Brain </w:t>
      </w:r>
      <w:r>
        <w:rPr>
          <w:rFonts w:hint="eastAsia" w:ascii="微软雅黑" w:hAnsi="微软雅黑" w:eastAsia="微软雅黑" w:cs="微软雅黑"/>
          <w:sz w:val="24"/>
        </w:rPr>
        <w:t>122B模型训练、TacWM触觉世界模型训练、System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2/1/0架构的持续迭代都需要大量算力。深圳60%的训力券补贴意味着模型训练成本可降低到原价的40%，叠加市级50%补贴后实际成本更低。如果ROBOX能在罗湖注册或落子，即可享受”罗湖落地+全市算力补贴”的双重优势。</w:t>
      </w:r>
    </w:p>
    <w:bookmarkEnd w:id="4"/>
    <w:p w14:paraId="515C0E6A">
      <w:pPr>
        <w:pStyle w:val="5"/>
        <w:spacing w:before="360" w:after="160"/>
        <w:ind w:firstLine="0"/>
      </w:pPr>
      <w:bookmarkStart w:id="5" w:name="三深圳具身智能产业集群硬件供应链全国第一"/>
      <w:r>
        <w:rPr>
          <w:rFonts w:hint="eastAsia" w:ascii="微软雅黑" w:hAnsi="微软雅黑" w:eastAsia="微软雅黑" w:cs="微软雅黑"/>
          <w:b/>
          <w:sz w:val="26"/>
        </w:rPr>
        <w:t>三、深圳具身智能产业集群：硬件供应链全国第一</w:t>
      </w:r>
    </w:p>
    <w:p w14:paraId="23372868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深圳是具身智能硬件供应链的绝对高地：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5E78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08B792">
            <w:pPr>
              <w:pStyle w:val="24"/>
            </w:pPr>
            <w:r>
              <w:rPr>
                <w:rFonts w:hint="eastAsia"/>
                <w:b/>
                <w:bCs/>
              </w:rPr>
              <w:t>维度</w:t>
            </w:r>
          </w:p>
        </w:tc>
        <w:tc>
          <w:p w14:paraId="21F5B895">
            <w:pPr>
              <w:pStyle w:val="24"/>
            </w:pPr>
            <w:r>
              <w:rPr>
                <w:rFonts w:hint="eastAsia"/>
                <w:b/>
                <w:bCs/>
              </w:rPr>
              <w:t>数据</w:t>
            </w:r>
          </w:p>
        </w:tc>
        <w:tc>
          <w:p w14:paraId="1D6FBD38">
            <w:pPr>
              <w:pStyle w:val="24"/>
            </w:pPr>
            <w:r>
              <w:rPr>
                <w:rFonts w:hint="eastAsia"/>
                <w:b/>
                <w:bCs/>
              </w:rPr>
              <w:t>代表企业</w:t>
            </w:r>
          </w:p>
        </w:tc>
      </w:tr>
      <w:tr w14:paraId="20FF0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206F8">
            <w:pPr>
              <w:pStyle w:val="24"/>
            </w:pPr>
            <w:r>
              <w:rPr>
                <w:rFonts w:hint="eastAsia"/>
              </w:rPr>
              <w:t>机器人产业链上下游</w:t>
            </w:r>
          </w:p>
        </w:tc>
        <w:tc>
          <w:p w14:paraId="0B6C7BAD">
            <w:pPr>
              <w:pStyle w:val="24"/>
            </w:pPr>
            <w:r>
              <w:rPr>
                <w:rFonts w:hint="eastAsia"/>
              </w:rPr>
              <w:t>超500家</w:t>
            </w:r>
          </w:p>
        </w:tc>
        <w:tc>
          <w:p w14:paraId="6C48232D">
            <w:pPr>
              <w:pStyle w:val="24"/>
            </w:pPr>
            <w:r>
              <w:rPr>
                <w:rFonts w:hint="eastAsia"/>
              </w:rPr>
              <w:t>优必选、逐际动力、优艾智合、越疆科技、肯綮科技、众擎、宇树、乐聚</w:t>
            </w:r>
          </w:p>
        </w:tc>
      </w:tr>
      <w:tr w14:paraId="2F978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0FE7E">
            <w:pPr>
              <w:pStyle w:val="24"/>
            </w:pPr>
            <w:r>
              <w:rPr>
                <w:rFonts w:hint="eastAsia"/>
              </w:rPr>
              <w:t>人形机器人企业</w:t>
            </w:r>
          </w:p>
        </w:tc>
        <w:tc>
          <w:p w14:paraId="6ED67303">
            <w:pPr>
              <w:pStyle w:val="24"/>
            </w:pPr>
            <w:r>
              <w:rPr>
                <w:rFonts w:hint="eastAsia"/>
              </w:rPr>
              <w:t>30余家</w:t>
            </w:r>
          </w:p>
        </w:tc>
        <w:tc>
          <w:p w14:paraId="5D475C93">
            <w:pPr>
              <w:pStyle w:val="24"/>
            </w:pPr>
            <w:r>
              <w:rPr>
                <w:rFonts w:hint="eastAsia"/>
              </w:rPr>
              <w:t>优必选、逐际动力、宇树（深圳分部）</w:t>
            </w:r>
          </w:p>
        </w:tc>
      </w:tr>
      <w:tr w14:paraId="46847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859B2">
            <w:pPr>
              <w:pStyle w:val="24"/>
            </w:pPr>
            <w:r>
              <w:rPr>
                <w:rFonts w:hint="eastAsia"/>
              </w:rPr>
              <w:t>各类形态机器人公司</w:t>
            </w:r>
          </w:p>
        </w:tc>
        <w:tc>
          <w:p w14:paraId="05E52E53">
            <w:pPr>
              <w:pStyle w:val="24"/>
            </w:pPr>
            <w:r>
              <w:rPr>
                <w:rFonts w:hint="eastAsia"/>
              </w:rPr>
              <w:t>300余家</w:t>
            </w:r>
          </w:p>
        </w:tc>
        <w:tc>
          <w:p w14:paraId="6A317BD6">
            <w:pPr>
              <w:pStyle w:val="24"/>
            </w:pPr>
            <w:r>
              <w:rPr>
                <w:rFonts w:hint="eastAsia"/>
              </w:rPr>
              <w:t>覆盖工业、服务、特种全领域</w:t>
            </w:r>
          </w:p>
        </w:tc>
      </w:tr>
      <w:tr w14:paraId="30143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93490B">
            <w:pPr>
              <w:pStyle w:val="24"/>
            </w:pPr>
            <w:r>
              <w:rPr>
                <w:rFonts w:hint="eastAsia"/>
              </w:rPr>
              <w:t>2025年智能机器人总产值</w:t>
            </w:r>
          </w:p>
        </w:tc>
        <w:tc>
          <w:p w14:paraId="6E54C323">
            <w:pPr>
              <w:pStyle w:val="24"/>
            </w:pPr>
            <w:r>
              <w:rPr>
                <w:rFonts w:hint="eastAsia"/>
              </w:rPr>
              <w:t>2426亿元</w:t>
            </w:r>
          </w:p>
        </w:tc>
        <w:tc>
          <w:p w14:paraId="6C32EE4C">
            <w:pPr>
              <w:pStyle w:val="24"/>
            </w:pPr>
            <w:r>
              <w:rPr>
                <w:rFonts w:hint="eastAsia"/>
              </w:rPr>
              <w:t>已升级为战略性新兴产业集群</w:t>
            </w:r>
          </w:p>
        </w:tc>
      </w:tr>
      <w:tr w14:paraId="4AE84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C3D53">
            <w:pPr>
              <w:pStyle w:val="24"/>
            </w:pPr>
            <w:r>
              <w:rPr>
                <w:rFonts w:hint="eastAsia"/>
              </w:rPr>
              <w:t>机器人6S店</w:t>
            </w:r>
          </w:p>
        </w:tc>
        <w:tc>
          <w:p w14:paraId="21763BD5">
            <w:pPr>
              <w:pStyle w:val="24"/>
            </w:pPr>
            <w:r>
              <w:rPr>
                <w:rFonts w:hint="eastAsia"/>
              </w:rPr>
              <w:t>全国首创</w:t>
            </w:r>
          </w:p>
        </w:tc>
        <w:tc>
          <w:p w14:paraId="0B4B6EAD">
            <w:pPr>
              <w:pStyle w:val="24"/>
            </w:pPr>
            <w:r>
              <w:rPr>
                <w:rFonts w:hint="eastAsia"/>
              </w:rPr>
              <w:t>汇聚500+产业链上下游企业</w:t>
            </w:r>
          </w:p>
        </w:tc>
      </w:tr>
      <w:tr w14:paraId="3C228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E25AD">
            <w:pPr>
              <w:pStyle w:val="24"/>
            </w:pPr>
            <w:r>
              <w:rPr>
                <w:rFonts w:hint="eastAsia"/>
              </w:rPr>
              <w:t>出口</w:t>
            </w:r>
          </w:p>
        </w:tc>
        <w:tc>
          <w:p w14:paraId="05873112">
            <w:pPr>
              <w:pStyle w:val="24"/>
            </w:pPr>
            <w:r>
              <w:rPr>
                <w:rFonts w:hint="eastAsia"/>
              </w:rPr>
              <w:t>80个国家</w:t>
            </w:r>
          </w:p>
        </w:tc>
        <w:tc>
          <w:p w14:paraId="34C5BBF3">
            <w:pPr>
              <w:pStyle w:val="24"/>
            </w:pPr>
            <w:r>
              <w:rPr>
                <w:rFonts w:hint="eastAsia"/>
              </w:rPr>
              <w:t>全球覆盖面最广的机器人出口基地</w:t>
            </w:r>
          </w:p>
        </w:tc>
      </w:tr>
    </w:tbl>
    <w:p w14:paraId="0159D7C7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产业链构成完整覆盖：本体硬件设计制造、传感器、减速器、小脑基础模型、具身Agentic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OS系统等全链条。应用场景已从工业质检延伸到商业销售、文化展演、体育竞技、物流调度、零售服务、跨场景协同作业。</w:t>
      </w:r>
    </w:p>
    <w:p w14:paraId="407549D1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对ROBOX的关键价值：ROBOX目前不做本体，但在灵巧手（沙帕40万/只、因诺特5G手等）、触觉传感器（帕西尼PXCap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V等）、力反馈遥操作设备等硬件方面需要深度依赖深圳供应链。在罗湖落子可以”就近对接”硬件供应商，降低采购与联调成本，并在触觉数据采集设备的本地化改装上获得快速响应。</w:t>
      </w:r>
    </w:p>
    <w:bookmarkEnd w:id="5"/>
    <w:p w14:paraId="41537D6B">
      <w:pPr>
        <w:pStyle w:val="5"/>
        <w:spacing w:before="360" w:after="160"/>
        <w:ind w:firstLine="0"/>
      </w:pPr>
      <w:bookmarkStart w:id="6" w:name="四罗湖区ai软信提速2026双百目标"/>
      <w:r>
        <w:rPr>
          <w:rFonts w:hint="eastAsia" w:ascii="微软雅黑" w:hAnsi="微软雅黑" w:eastAsia="微软雅黑" w:cs="微软雅黑"/>
          <w:b/>
          <w:sz w:val="26"/>
        </w:rPr>
        <w:t>四、罗湖区”AI+软信”提速：2026”双百”目标</w:t>
      </w:r>
    </w:p>
    <w:p w14:paraId="2955D8C4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罗湖区科工局2026年推出的”AI+软信”提速方案，是罗湖有史以来最系统的人工智能产业政策，目标到2026年底：</w:t>
      </w:r>
    </w:p>
    <w:p w14:paraId="2E2EA8E2">
      <w:pPr>
        <w:pStyle w:val="24"/>
        <w:numPr>
          <w:ilvl w:val="0"/>
          <w:numId w:val="2"/>
        </w:numPr>
        <w:spacing w:after="120" w:line="360" w:lineRule="auto"/>
        <w:ind w:firstLine="480"/>
        <w:rPr>
          <w:color w:val="00B050"/>
        </w:rPr>
      </w:pPr>
      <w:r>
        <w:rPr>
          <w:rFonts w:hint="eastAsia" w:ascii="微软雅黑" w:hAnsi="微软雅黑" w:eastAsia="微软雅黑" w:cs="微软雅黑"/>
          <w:color w:val="00B050"/>
          <w:sz w:val="24"/>
        </w:rPr>
        <w:t>新增纳统AI相关企业100家</w:t>
      </w:r>
    </w:p>
    <w:p w14:paraId="19E94B79">
      <w:pPr>
        <w:pStyle w:val="24"/>
        <w:numPr>
          <w:ilvl w:val="0"/>
          <w:numId w:val="2"/>
        </w:numPr>
        <w:spacing w:after="120" w:line="360" w:lineRule="auto"/>
        <w:ind w:firstLine="480"/>
        <w:rPr>
          <w:color w:val="00B050"/>
        </w:rPr>
      </w:pPr>
      <w:r>
        <w:rPr>
          <w:rFonts w:hint="eastAsia" w:ascii="微软雅黑" w:hAnsi="微软雅黑" w:eastAsia="微软雅黑" w:cs="微软雅黑"/>
          <w:color w:val="00B050"/>
          <w:sz w:val="24"/>
        </w:rPr>
        <w:t>推出100个以上示范应用场景（</w:t>
      </w:r>
      <w:r>
        <w:rPr>
          <w:rFonts w:ascii="微软雅黑" w:hAnsi="微软雅黑" w:eastAsia="微软雅黑" w:cs="微软雅黑"/>
          <w:color w:val="00B050"/>
          <w:sz w:val="24"/>
        </w:rPr>
        <w:t>“OPEN 100”</w:t>
      </w:r>
      <w:r>
        <w:rPr>
          <w:rFonts w:hint="eastAsia" w:ascii="微软雅黑" w:hAnsi="微软雅黑" w:eastAsia="微软雅黑" w:cs="微软雅黑"/>
          <w:color w:val="00B050"/>
          <w:sz w:val="24"/>
        </w:rPr>
        <w:t>场景开放计划）</w:t>
      </w:r>
    </w:p>
    <w:p w14:paraId="3844CF32">
      <w:pPr>
        <w:pStyle w:val="24"/>
        <w:numPr>
          <w:ilvl w:val="0"/>
          <w:numId w:val="2"/>
        </w:numPr>
        <w:spacing w:after="120" w:line="360" w:lineRule="auto"/>
        <w:ind w:firstLine="480"/>
        <w:rPr>
          <w:color w:val="00B050"/>
        </w:rPr>
      </w:pPr>
      <w:r>
        <w:rPr>
          <w:rFonts w:hint="eastAsia" w:ascii="微软雅黑" w:hAnsi="微软雅黑" w:eastAsia="微软雅黑" w:cs="微软雅黑"/>
          <w:color w:val="00B050"/>
          <w:sz w:val="24"/>
        </w:rPr>
        <w:t>建设具身机器人高端定制中心</w:t>
      </w:r>
    </w:p>
    <w:p w14:paraId="53664010">
      <w:pPr>
        <w:pStyle w:val="24"/>
        <w:numPr>
          <w:ilvl w:val="0"/>
          <w:numId w:val="2"/>
        </w:numPr>
        <w:spacing w:after="120" w:line="360" w:lineRule="auto"/>
        <w:ind w:firstLine="480"/>
        <w:rPr>
          <w:color w:val="00B050"/>
        </w:rPr>
      </w:pPr>
      <w:r>
        <w:rPr>
          <w:rFonts w:hint="eastAsia" w:ascii="微软雅黑" w:hAnsi="微软雅黑" w:eastAsia="微软雅黑" w:cs="微软雅黑"/>
          <w:color w:val="00B050"/>
          <w:sz w:val="24"/>
        </w:rPr>
        <w:t>启动首批”AI+OPC”社区试点</w:t>
      </w:r>
    </w:p>
    <w:p w14:paraId="568364C3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空间载体方面：笋岗-清水河片区被明确规划为人工智能和开源鸿蒙生态集聚区——这是罗湖在旧城改造基础上打造的”全新AI城芯”，空间充裕、成本低于南山福田、政策支持力度大。</w:t>
      </w:r>
    </w:p>
    <w:p w14:paraId="215C49A5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产业现状：截至2026年一季度，罗湖已汇聚233家规上AI企业，软件和信息服务业营收增速达11.2%，正加速从”服务业大区”向”软信创新强区”转型。</w:t>
      </w:r>
    </w:p>
    <w:bookmarkEnd w:id="6"/>
    <w:p w14:paraId="5ACCEC06">
      <w:pPr>
        <w:pStyle w:val="5"/>
        <w:spacing w:before="360" w:after="160"/>
        <w:ind w:firstLine="0"/>
      </w:pPr>
      <w:bookmarkStart w:id="7" w:name="五罗湖区鸿蒙生态全国首个系统性布局"/>
      <w:r>
        <w:rPr>
          <w:rFonts w:hint="eastAsia" w:ascii="微软雅黑" w:hAnsi="微软雅黑" w:eastAsia="微软雅黑" w:cs="微软雅黑"/>
          <w:b/>
          <w:sz w:val="26"/>
        </w:rPr>
        <w:t>五、罗湖区鸿蒙生态：全国首个系统性布局</w:t>
      </w:r>
    </w:p>
    <w:p w14:paraId="792756CA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罗湖区是全国系统性布局鸿蒙生态最深入的行政区，已建成：</w:t>
      </w:r>
    </w:p>
    <w:p w14:paraId="1FD7B011">
      <w:pPr>
        <w:pStyle w:val="24"/>
        <w:numPr>
          <w:ilvl w:val="0"/>
          <w:numId w:val="2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全国首个鸿蒙政务大厅</w:t>
      </w:r>
    </w:p>
    <w:p w14:paraId="72C7A63A">
      <w:pPr>
        <w:pStyle w:val="24"/>
        <w:numPr>
          <w:ilvl w:val="0"/>
          <w:numId w:val="2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全国首个鸿蒙数字孪生图书馆</w:t>
      </w:r>
    </w:p>
    <w:p w14:paraId="09555A77">
      <w:pPr>
        <w:pStyle w:val="24"/>
        <w:numPr>
          <w:ilvl w:val="0"/>
          <w:numId w:val="2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鸿蒙医院、学校、银发群体等标杆解决方案</w:t>
      </w:r>
    </w:p>
    <w:p w14:paraId="381AD237">
      <w:pPr>
        <w:pStyle w:val="24"/>
        <w:numPr>
          <w:ilvl w:val="0"/>
          <w:numId w:val="2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“鸿蒙七条”专项政策</w:t>
      </w:r>
    </w:p>
    <w:p w14:paraId="4445711F">
      <w:pPr>
        <w:pStyle w:val="24"/>
        <w:numPr>
          <w:ilvl w:val="0"/>
          <w:numId w:val="2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开源鸿蒙生态应用创新中心</w:t>
      </w:r>
    </w:p>
    <w:p w14:paraId="241396BC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场景集市已汇集86项场景机会、255项场景能力，促成131个项目落地。第二批场景机会项目覆盖智慧工会、社区、园区、宠物经济等领域。</w:t>
      </w:r>
    </w:p>
    <w:p w14:paraId="1D43604F">
      <w:pPr>
        <w:pStyle w:val="3"/>
        <w:spacing w:after="120" w:line="360" w:lineRule="auto"/>
        <w:ind w:firstLine="480"/>
        <w:rPr>
          <w:color w:val="00B050"/>
        </w:rPr>
      </w:pPr>
      <w:r>
        <w:rPr>
          <w:rFonts w:hint="eastAsia" w:ascii="微软雅黑" w:hAnsi="微软雅黑" w:eastAsia="微软雅黑" w:cs="微软雅黑"/>
          <w:sz w:val="24"/>
        </w:rPr>
        <w:t>对ROBOX的关键价值：</w:t>
      </w:r>
      <w:r>
        <w:rPr>
          <w:rFonts w:hint="eastAsia" w:ascii="微软雅黑" w:hAnsi="微软雅黑" w:eastAsia="微软雅黑" w:cs="微软雅黑"/>
          <w:color w:val="00B050"/>
          <w:sz w:val="24"/>
        </w:rPr>
        <w:t>ROBOX的System</w:t>
      </w:r>
      <w:r>
        <w:rPr>
          <w:rFonts w:ascii="微软雅黑" w:hAnsi="微软雅黑" w:eastAsia="微软雅黑" w:cs="微软雅黑"/>
          <w:color w:val="00B050"/>
          <w:sz w:val="24"/>
        </w:rPr>
        <w:t xml:space="preserve"> </w:t>
      </w:r>
      <w:r>
        <w:rPr>
          <w:rFonts w:hint="eastAsia" w:ascii="微软雅黑" w:hAnsi="微软雅黑" w:eastAsia="微软雅黑" w:cs="微软雅黑"/>
          <w:color w:val="00B050"/>
          <w:sz w:val="24"/>
        </w:rPr>
        <w:t>2/1/0具身大脑架构天然兼容鸿蒙生态——具身智能机器人作为鸿蒙生态向物理世界的延伸，是”鸿蒙+AI+物理终端”三位一体的最佳载体。ROBOX可以提出”让鸿蒙长出身体”的叙事，与罗湖的鸿蒙生态形成深度协同。</w:t>
      </w:r>
    </w:p>
    <w:bookmarkEnd w:id="7"/>
    <w:p w14:paraId="0C8C8867">
      <w:pPr>
        <w:pStyle w:val="5"/>
        <w:spacing w:before="360" w:after="160"/>
        <w:ind w:firstLine="0"/>
      </w:pPr>
      <w:bookmarkStart w:id="8" w:name="六罗湖区ai养老全国首个细分赛道布局"/>
      <w:r>
        <w:rPr>
          <w:rFonts w:hint="eastAsia" w:ascii="微软雅黑" w:hAnsi="微软雅黑" w:eastAsia="微软雅黑" w:cs="微软雅黑"/>
          <w:b/>
          <w:sz w:val="26"/>
        </w:rPr>
        <w:t>六、罗湖区”AI+养老”：全国首个细分赛道布局</w:t>
      </w:r>
    </w:p>
    <w:p w14:paraId="45D2CEED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区在全国率先切入”AI+养老”细分赛道，发布了三大专项医疗语料库，为技术研发提供验证环境。辖区企业全球首发了应急救援搜救四足机器人与智能机器导盲犬（填补国内全场景导盲领域空白），标志具身智能与特种机器人正加速产业化与场景化落地。</w:t>
      </w:r>
    </w:p>
    <w:p w14:paraId="36A8757D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对ROBOX的关键价值：ROBOX商业化的三大相邻赛道之一就是康养（与餐饮、酒店并列），且家庭场景的终极目标包括老人基础护理。罗湖”AI+养老”的全国标杆定位与ROBOX的康养方向完全契合——这里可以成为ROBOX”AI+康养”场景的第一站落地城市。</w:t>
      </w:r>
    </w:p>
    <w:bookmarkEnd w:id="8"/>
    <w:p w14:paraId="15A96F18">
      <w:pPr>
        <w:pStyle w:val="5"/>
        <w:spacing w:before="360" w:after="160"/>
        <w:ind w:firstLine="0"/>
      </w:pPr>
      <w:bookmarkStart w:id="9" w:name="七罗湖区ai产业基金与金融支持"/>
      <w:r>
        <w:rPr>
          <w:rFonts w:hint="eastAsia" w:ascii="微软雅黑" w:hAnsi="微软雅黑" w:eastAsia="微软雅黑" w:cs="微软雅黑"/>
          <w:b/>
          <w:sz w:val="26"/>
        </w:rPr>
        <w:t>七、罗湖区AI产业基金与金融支持</w:t>
      </w:r>
    </w:p>
    <w:p w14:paraId="0590919C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区政府层面已设立两只AI产业基金以打通融资渠道。叠加深圳全市20亿+50亿具身智能专项基金、最高5亿元/年的训力券、最高50%的算力补贴、以及罗湖自身的场景开放政策，罗湖区可以为优质AI初创企业提供”算力+空间+金融”三位一体的综合支持。已有公开信息显示罗湖为AI”一人战队”提供2亿元综合授信额度——这验证了罗湖对早期AI项目的支持力度和灵活性。</w:t>
      </w:r>
    </w:p>
    <w:bookmarkEnd w:id="9"/>
    <w:p w14:paraId="4831264E">
      <w:pPr>
        <w:pStyle w:val="5"/>
        <w:spacing w:before="360" w:after="160"/>
        <w:ind w:firstLine="0"/>
      </w:pPr>
      <w:bookmarkStart w:id="10" w:name="八罗湖与其他区的差异化定位"/>
      <w:r>
        <w:rPr>
          <w:rFonts w:hint="eastAsia" w:ascii="微软雅黑" w:hAnsi="微软雅黑" w:eastAsia="微软雅黑" w:cs="微软雅黑"/>
          <w:b/>
          <w:sz w:val="26"/>
        </w:rPr>
        <w:t>八、罗湖与其他区的差异化定位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36D4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811856">
            <w:pPr>
              <w:pStyle w:val="24"/>
            </w:pPr>
            <w:r>
              <w:rPr>
                <w:rFonts w:hint="eastAsia"/>
                <w:b/>
                <w:bCs/>
              </w:rPr>
              <w:t>区域</w:t>
            </w:r>
          </w:p>
        </w:tc>
        <w:tc>
          <w:p w14:paraId="0B182B86">
            <w:pPr>
              <w:pStyle w:val="24"/>
            </w:pPr>
            <w:r>
              <w:rPr>
                <w:rFonts w:hint="eastAsia"/>
                <w:b/>
                <w:bCs/>
              </w:rPr>
              <w:t>定位</w:t>
            </w:r>
          </w:p>
        </w:tc>
        <w:tc>
          <w:p w14:paraId="7785F1CB">
            <w:pPr>
              <w:pStyle w:val="24"/>
            </w:pPr>
            <w:r>
              <w:rPr>
                <w:rFonts w:hint="eastAsia"/>
                <w:b/>
                <w:bCs/>
              </w:rPr>
              <w:t>代表企业/资产</w:t>
            </w:r>
          </w:p>
        </w:tc>
        <w:tc>
          <w:p w14:paraId="0981B421">
            <w:pPr>
              <w:pStyle w:val="24"/>
            </w:pPr>
            <w:r>
              <w:rPr>
                <w:rFonts w:hint="eastAsia"/>
                <w:b/>
                <w:bCs/>
              </w:rPr>
              <w:t>与ROBOX的关系</w:t>
            </w:r>
          </w:p>
        </w:tc>
      </w:tr>
      <w:tr w14:paraId="0176F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90A50">
            <w:pPr>
              <w:pStyle w:val="24"/>
            </w:pPr>
            <w:r>
              <w:rPr>
                <w:rFonts w:hint="eastAsia"/>
              </w:rPr>
              <w:t>南山</w:t>
            </w:r>
          </w:p>
        </w:tc>
        <w:tc>
          <w:p w14:paraId="1158372E">
            <w:pPr>
              <w:pStyle w:val="24"/>
            </w:pPr>
            <w:r>
              <w:rPr>
                <w:rFonts w:hint="eastAsia"/>
              </w:rPr>
              <w:t>AI大脑与互联网总部</w:t>
            </w:r>
          </w:p>
        </w:tc>
        <w:tc>
          <w:p w14:paraId="6E04CC0B">
            <w:pPr>
              <w:pStyle w:val="24"/>
            </w:pPr>
            <w:r>
              <w:rPr>
                <w:rFonts w:hint="eastAsia"/>
              </w:rPr>
              <w:t>腾讯、大疆、优必选</w:t>
            </w:r>
          </w:p>
        </w:tc>
        <w:tc>
          <w:p w14:paraId="5043E2DD">
            <w:pPr>
              <w:pStyle w:val="24"/>
            </w:pPr>
            <w:r>
              <w:rPr>
                <w:rFonts w:hint="eastAsia"/>
              </w:rPr>
              <w:t>同质化风险高，ROBOX难以获得差异化关注</w:t>
            </w:r>
          </w:p>
        </w:tc>
      </w:tr>
      <w:tr w14:paraId="3EF54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C71D2">
            <w:pPr>
              <w:pStyle w:val="24"/>
            </w:pPr>
            <w:r>
              <w:rPr>
                <w:rFonts w:hint="eastAsia"/>
              </w:rPr>
              <w:t>宝安</w:t>
            </w:r>
          </w:p>
        </w:tc>
        <w:tc>
          <w:p w14:paraId="0556CD60">
            <w:pPr>
              <w:pStyle w:val="24"/>
            </w:pPr>
            <w:r>
              <w:rPr>
                <w:rFonts w:hint="eastAsia"/>
              </w:rPr>
              <w:t>机器人本体制造高地</w:t>
            </w:r>
          </w:p>
        </w:tc>
        <w:tc>
          <w:p w14:paraId="0A0EF7B3">
            <w:pPr>
              <w:pStyle w:val="24"/>
            </w:pPr>
            <w:r>
              <w:rPr>
                <w:rFonts w:hint="eastAsia"/>
              </w:rPr>
              <w:t>大族激光、本体厂商集聚</w:t>
            </w:r>
          </w:p>
        </w:tc>
        <w:tc>
          <w:p w14:paraId="15E80BE1">
            <w:pPr>
              <w:pStyle w:val="24"/>
            </w:pPr>
            <w:r>
              <w:rPr>
                <w:rFonts w:hint="eastAsia"/>
              </w:rPr>
              <w:t>偏硬件，与ROBOX软件定位不匹配</w:t>
            </w:r>
          </w:p>
        </w:tc>
      </w:tr>
      <w:tr w14:paraId="744A3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F11A6F">
            <w:pPr>
              <w:pStyle w:val="24"/>
            </w:pPr>
            <w:r>
              <w:rPr>
                <w:rFonts w:hint="eastAsia"/>
              </w:rPr>
              <w:t>龙岗</w:t>
            </w:r>
          </w:p>
        </w:tc>
        <w:tc>
          <w:p w14:paraId="0C03232C">
            <w:pPr>
              <w:pStyle w:val="24"/>
            </w:pPr>
            <w:r>
              <w:rPr>
                <w:rFonts w:hint="eastAsia"/>
              </w:rPr>
              <w:t>AI制造+推算电协同</w:t>
            </w:r>
          </w:p>
        </w:tc>
        <w:tc>
          <w:p w14:paraId="2D262ABE">
            <w:pPr>
              <w:pStyle w:val="24"/>
            </w:pPr>
            <w:r>
              <w:rPr>
                <w:rFonts w:hint="eastAsia"/>
              </w:rPr>
              <w:t>算力政策突出（最高3000万补贴）</w:t>
            </w:r>
          </w:p>
        </w:tc>
        <w:tc>
          <w:p w14:paraId="692304FF">
            <w:pPr>
              <w:pStyle w:val="24"/>
            </w:pPr>
            <w:r>
              <w:rPr>
                <w:rFonts w:hint="eastAsia"/>
              </w:rPr>
              <w:t>可作为算力备选，但场景弱</w:t>
            </w:r>
          </w:p>
        </w:tc>
      </w:tr>
      <w:tr w14:paraId="61FD5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21DD6">
            <w:pPr>
              <w:pStyle w:val="24"/>
            </w:pPr>
            <w:r>
              <w:rPr>
                <w:rFonts w:hint="eastAsia"/>
              </w:rPr>
              <w:t>福田</w:t>
            </w:r>
          </w:p>
        </w:tc>
        <w:tc>
          <w:p w14:paraId="31F18664">
            <w:pPr>
              <w:pStyle w:val="24"/>
            </w:pPr>
            <w:r>
              <w:rPr>
                <w:rFonts w:hint="eastAsia"/>
              </w:rPr>
              <w:t>金融AI</w:t>
            </w:r>
          </w:p>
        </w:tc>
        <w:tc>
          <w:p w14:paraId="02BD62DF">
            <w:pPr>
              <w:pStyle w:val="24"/>
            </w:pPr>
            <w:r>
              <w:rPr>
                <w:rFonts w:hint="eastAsia"/>
              </w:rPr>
              <w:t>量化、金融科技</w:t>
            </w:r>
          </w:p>
        </w:tc>
        <w:tc>
          <w:p w14:paraId="7616C6A8">
            <w:pPr>
              <w:pStyle w:val="24"/>
            </w:pPr>
            <w:r>
              <w:rPr>
                <w:rFonts w:hint="eastAsia"/>
              </w:rPr>
              <w:t>与ROBOX方向不匹配</w:t>
            </w:r>
          </w:p>
        </w:tc>
      </w:tr>
      <w:tr w14:paraId="7B2DE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5B34D">
            <w:pPr>
              <w:pStyle w:val="24"/>
            </w:pPr>
            <w:r>
              <w:rPr>
                <w:rFonts w:hint="eastAsia"/>
              </w:rPr>
              <w:t>罗湖</w:t>
            </w:r>
          </w:p>
        </w:tc>
        <w:tc>
          <w:p w14:paraId="02367BD5">
            <w:pPr>
              <w:pStyle w:val="24"/>
            </w:pPr>
            <w:r>
              <w:rPr>
                <w:rFonts w:hint="eastAsia"/>
              </w:rPr>
              <w:t>AI+商业服务+养老+鸿蒙</w:t>
            </w:r>
          </w:p>
        </w:tc>
        <w:tc>
          <w:p w14:paraId="714CF7E6">
            <w:pPr>
              <w:pStyle w:val="24"/>
            </w:pPr>
            <w:r>
              <w:rPr>
                <w:rFonts w:hint="eastAsia"/>
              </w:rPr>
              <w:t>具身机器人高端定制中心、AI+养老</w:t>
            </w:r>
          </w:p>
        </w:tc>
        <w:tc>
          <w:p w14:paraId="5E8E5C03">
            <w:pPr>
              <w:pStyle w:val="24"/>
            </w:pPr>
            <w:r>
              <w:rPr>
                <w:rFonts w:hint="eastAsia"/>
                <w:b/>
                <w:bCs/>
              </w:rPr>
              <w:t>高度契合ROBOX商业化方向</w:t>
            </w:r>
          </w:p>
        </w:tc>
      </w:tr>
      <w:bookmarkEnd w:id="10"/>
    </w:tbl>
    <w:p w14:paraId="01032D27">
      <w:pPr>
        <w:pStyle w:val="5"/>
        <w:spacing w:before="360" w:after="160"/>
        <w:ind w:firstLine="0"/>
      </w:pPr>
      <w:bookmarkStart w:id="11" w:name="罗湖已有布局对robox的战略含义"/>
      <w:r>
        <w:rPr>
          <w:rFonts w:hint="eastAsia" w:ascii="微软雅黑" w:hAnsi="微软雅黑" w:eastAsia="微软雅黑" w:cs="微软雅黑"/>
          <w:b/>
          <w:sz w:val="26"/>
        </w:rPr>
        <w:t>罗湖已有布局对ROBOX的战略含义</w:t>
      </w:r>
    </w:p>
    <w:p w14:paraId="367BBD16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综合以上八项进展，罗湖在具身智能领域的定位可以用”三个唯一”概括：</w:t>
      </w:r>
    </w:p>
    <w:p w14:paraId="54ECFAA2">
      <w:pPr>
        <w:pStyle w:val="24"/>
        <w:numPr>
          <w:ilvl w:val="0"/>
          <w:numId w:val="3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深圳唯一系统性布局”AI+养老”的行政区（全国率先）</w:t>
      </w:r>
    </w:p>
    <w:p w14:paraId="3C40902B">
      <w:pPr>
        <w:pStyle w:val="24"/>
        <w:numPr>
          <w:ilvl w:val="0"/>
          <w:numId w:val="3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深圳唯一将”鸿蒙+AI+物理终端”作为核心叙事的行政区</w:t>
      </w:r>
    </w:p>
    <w:p w14:paraId="6254B2C3">
      <w:pPr>
        <w:pStyle w:val="24"/>
        <w:numPr>
          <w:ilvl w:val="0"/>
          <w:numId w:val="3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深圳唯一以”商业服务”作为AI主战场的行政区（南山是研发、宝安是制造、龙岗是算力）</w:t>
      </w:r>
    </w:p>
    <w:p w14:paraId="5322AECF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但也有两个明确的缺口：</w:t>
      </w:r>
      <w:r>
        <w:rPr>
          <w:rFonts w:hint="eastAsia" w:ascii="微软雅黑" w:hAnsi="微软雅黑" w:eastAsia="微软雅黑" w:cs="微软雅黑"/>
          <w:b/>
          <w:bCs/>
          <w:sz w:val="24"/>
        </w:rPr>
        <w:t>第一，缺乏具身智能”大脑”和”触觉数据”类技术型企业</w:t>
      </w:r>
      <w:r>
        <w:rPr>
          <w:rFonts w:hint="eastAsia" w:ascii="微软雅黑" w:hAnsi="微软雅黑" w:eastAsia="微软雅黑" w:cs="微软雅黑"/>
          <w:sz w:val="24"/>
        </w:rPr>
        <w:t>——罗湖现有的233家规上AI企业大多是应用层和服务层企业，真正做Foundation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Model的凤毛麟角；</w:t>
      </w:r>
      <w:r>
        <w:rPr>
          <w:rFonts w:hint="eastAsia" w:ascii="微软雅黑" w:hAnsi="微软雅黑" w:eastAsia="微软雅黑" w:cs="微软雅黑"/>
          <w:b/>
          <w:bCs/>
          <w:sz w:val="24"/>
        </w:rPr>
        <w:t>第二，缺乏能承载”具身机器人高端定制中心”技术底座的平台型企业</w:t>
      </w:r>
      <w:r>
        <w:rPr>
          <w:rFonts w:hint="eastAsia" w:ascii="微软雅黑" w:hAnsi="微软雅黑" w:eastAsia="微软雅黑" w:cs="微软雅黑"/>
          <w:sz w:val="24"/>
        </w:rPr>
        <w:t>——中心需要有能展示真机、能采集多模态数据、能训练垂直模型的承载方。</w:t>
      </w:r>
    </w:p>
    <w:p w14:paraId="6A923030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因此，ROBOX在罗湖的合作策略应当是”软能力嵌入+场景深度绑定”：</w:t>
      </w:r>
    </w:p>
    <w:p w14:paraId="1695AA01">
      <w:pPr>
        <w:pStyle w:val="24"/>
        <w:numPr>
          <w:ilvl w:val="0"/>
          <w:numId w:val="4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成为罗湖”具身机器人高端定制中心”的技术底座提供方</w:t>
      </w:r>
    </w:p>
    <w:p w14:paraId="2E30B81B">
      <w:pPr>
        <w:pStyle w:val="24"/>
        <w:numPr>
          <w:ilvl w:val="0"/>
          <w:numId w:val="4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在”AI+养老”“AI+商业服务”场景中部署Rainbow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Brain驱动的具身智能机器人</w:t>
      </w:r>
    </w:p>
    <w:p w14:paraId="04144754">
      <w:pPr>
        <w:pStyle w:val="24"/>
        <w:numPr>
          <w:ilvl w:val="0"/>
          <w:numId w:val="4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利用罗湖的鸿蒙生态叙事，打造”鸿蒙+具身智能”全国首个示范</w:t>
      </w:r>
    </w:p>
    <w:p w14:paraId="2A4756D5">
      <w:pPr>
        <w:pStyle w:val="24"/>
        <w:numPr>
          <w:ilvl w:val="0"/>
          <w:numId w:val="4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对接深圳全市硬件供应链（灵巧手、传感器、减速器）降低研发成本</w:t>
      </w:r>
    </w:p>
    <w:bookmarkEnd w:id="2"/>
    <w:bookmarkEnd w:id="11"/>
    <w:p w14:paraId="15BC99D2">
      <w:pPr>
        <w:pStyle w:val="4"/>
        <w:spacing w:before="360" w:after="160"/>
        <w:ind w:firstLine="0"/>
      </w:pPr>
      <w:bookmarkStart w:id="12" w:name="第一部分-六大合作框架动议"/>
      <w:r>
        <w:rPr>
          <w:rFonts w:hint="eastAsia" w:ascii="微软雅黑" w:hAnsi="微软雅黑" w:eastAsia="微软雅黑" w:cs="微软雅黑"/>
          <w:b/>
          <w:sz w:val="30"/>
        </w:rPr>
        <w:t>第一部分</w:t>
      </w:r>
      <w:r>
        <w:rPr>
          <w:rFonts w:ascii="微软雅黑" w:hAnsi="微软雅黑" w:eastAsia="微软雅黑" w:cs="微软雅黑"/>
          <w:b/>
          <w:sz w:val="30"/>
        </w:rPr>
        <w:t xml:space="preserve"> </w:t>
      </w:r>
      <w:r>
        <w:rPr>
          <w:rFonts w:hint="eastAsia" w:ascii="微软雅黑" w:hAnsi="微软雅黑" w:eastAsia="微软雅黑" w:cs="微软雅黑"/>
          <w:b/>
          <w:sz w:val="30"/>
        </w:rPr>
        <w:t>六大合作框架动议</w:t>
      </w:r>
    </w:p>
    <w:p w14:paraId="5DAA27AB">
      <w:pPr>
        <w:pStyle w:val="5"/>
        <w:spacing w:before="360" w:after="160"/>
        <w:ind w:firstLine="0"/>
      </w:pPr>
      <w:bookmarkStart w:id="13" w:name="框架一罗湖具身机器人高端定制中心技术底座共建"/>
      <w:r>
        <w:rPr>
          <w:rFonts w:hint="eastAsia" w:ascii="微软雅黑" w:hAnsi="微软雅黑" w:eastAsia="微软雅黑" w:cs="微软雅黑"/>
          <w:b/>
          <w:sz w:val="26"/>
        </w:rPr>
        <w:t>框架一：罗湖”具身机器人高端定制中心”技术底座共建</w:t>
      </w:r>
    </w:p>
    <w:p w14:paraId="4964D544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这是ROBOX在罗湖可以提出的最大一张牌，也是与合肥版（触觉数据基建共建）最大的差异点。</w:t>
      </w:r>
    </w:p>
    <w:p w14:paraId="400C9EB9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罗湖区2026年明确要”建设具身机器人高端定制中心”，但目前尚未确定技术底座提供方。深圳其他区（南山、宝安、龙岗）的机器人企业主要是本体厂商——它们能做整机集成，但缺乏Foundation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Model能力。ROBOX的Rainbow</w:t>
      </w:r>
      <w:r>
        <w:rPr>
          <w:rFonts w:ascii="微软雅黑" w:hAnsi="微软雅黑" w:eastAsia="微软雅黑" w:cs="微软雅黑"/>
          <w:sz w:val="24"/>
        </w:rPr>
        <w:t xml:space="preserve"> Brain </w:t>
      </w:r>
      <w:r>
        <w:rPr>
          <w:rFonts w:hint="eastAsia" w:ascii="微软雅黑" w:hAnsi="微软雅黑" w:eastAsia="微软雅黑" w:cs="微软雅黑"/>
          <w:sz w:val="24"/>
        </w:rPr>
        <w:t>122B具身大脑、TacWM触觉世界模型、System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2/1/0分层架构，恰好是该中心所需要的”软能力”核心。</w:t>
      </w:r>
    </w:p>
    <w:p w14:paraId="346CB3D2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ROBOX可以提出的动议是：作为”具身机器人高端定制中心”的技术底座提供方，与罗湖区科工局共建”大脑+触觉+场景”三位一体的定制中心。</w:t>
      </w:r>
    </w:p>
    <w:p w14:paraId="5C215DED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具体架构如下：</w:t>
      </w:r>
    </w:p>
    <w:p w14:paraId="7AEB71A2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ROBOX输出三样东西：Rainbow</w:t>
      </w:r>
      <w:r>
        <w:rPr>
          <w:rFonts w:ascii="微软雅黑" w:hAnsi="微软雅黑" w:eastAsia="微软雅黑" w:cs="微软雅黑"/>
          <w:sz w:val="24"/>
        </w:rPr>
        <w:t xml:space="preserve"> Brain </w:t>
      </w:r>
      <w:r>
        <w:rPr>
          <w:rFonts w:hint="eastAsia" w:ascii="微软雅黑" w:hAnsi="微软雅黑" w:eastAsia="微软雅黑" w:cs="微软雅黑"/>
          <w:sz w:val="24"/>
        </w:rPr>
        <w:t>122B具身大模型（提供任务理解和规划能力）、TacWM触觉世界模型（提供精细化操作能力）、System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2/1/0分层执行架构（提供从感知到执行的完整链路）。罗湖区端提供三样东西：笋岗-清水河片区的物理载体空间、</w:t>
      </w:r>
      <w:r>
        <w:rPr>
          <w:rFonts w:ascii="微软雅黑" w:hAnsi="微软雅黑" w:eastAsia="微软雅黑" w:cs="微软雅黑"/>
          <w:sz w:val="24"/>
        </w:rPr>
        <w:t>“OPEN 100”</w:t>
      </w:r>
      <w:r>
        <w:rPr>
          <w:rFonts w:hint="eastAsia" w:ascii="微软雅黑" w:hAnsi="微软雅黑" w:eastAsia="微软雅黑" w:cs="微软雅黑"/>
          <w:sz w:val="24"/>
        </w:rPr>
        <w:t>场景开放清单中的商业服务和养老场景、两只AI产业基金的资本支持。</w:t>
      </w:r>
    </w:p>
    <w:p w14:paraId="118F89D4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这个框架对政府的价值在于：直接兑现”具身机器人高端定制中心”的建设承诺；让罗湖在”AI+软信”赛道上形成独有优势——其他区做硬件集成，罗湖做软件智能；“高端定制中心”可以成为罗湖2026年”双百目标”的核心亮点。</w:t>
      </w:r>
    </w:p>
    <w:p w14:paraId="6FDAA655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对ROBOX的价值在于：获得笋岗-清水河片区优质载体空间（成本低于南山福田）；直接对接罗湖丰富的商业服务和养老场景；在罗湖两只AI产业基金中获得优先投资权。</w:t>
      </w:r>
    </w:p>
    <w:p w14:paraId="44F1A54C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在这个框架下可以嵌套的企业诉求：一是500-1000㎡载体空间免租或低租3年（笋岗-清水河片区）；二是”具身机器人高端定制中心”建设专项补贴；三是首批3-5个商业服务场景的政府背书准入。</w:t>
      </w:r>
    </w:p>
    <w:bookmarkEnd w:id="13"/>
    <w:p w14:paraId="397D743F">
      <w:pPr>
        <w:pStyle w:val="5"/>
        <w:spacing w:before="360" w:after="160"/>
        <w:ind w:firstLine="0"/>
      </w:pPr>
      <w:bookmarkStart w:id="14" w:name="框架二ai养老全国标杆共建"/>
      <w:r>
        <w:rPr>
          <w:rFonts w:hint="eastAsia" w:ascii="微软雅黑" w:hAnsi="微软雅黑" w:eastAsia="微软雅黑" w:cs="微软雅黑"/>
          <w:b/>
          <w:sz w:val="26"/>
        </w:rPr>
        <w:t>框架二：“AI+养老”全国标杆共建</w:t>
      </w:r>
    </w:p>
    <w:p w14:paraId="212B23BE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这是ROBOX与罗湖最具战略契合度的合作方向，也是ROBOX在全国可以率先落地的旗舰场景。</w:t>
      </w:r>
    </w:p>
    <w:p w14:paraId="502CC934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罗湖区在全国率先切入”AI+养老”细分赛道，已发布三大专项医疗语料库。ROBOX的三大商业化相邻赛道之一就是康养，家庭场景的终极目标包括老人基础护理。二者战略高度一致。</w:t>
      </w:r>
    </w:p>
    <w:p w14:paraId="2A4D2D15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ROBOX可以提出的动议是：联合罗湖区民政局、卫健局，在罗湖”AI+养老”框架下，部署Rainbow</w:t>
      </w:r>
      <w:r>
        <w:rPr>
          <w:rFonts w:ascii="微软雅黑" w:hAnsi="微软雅黑" w:eastAsia="微软雅黑" w:cs="微软雅黑"/>
          <w:b/>
          <w:bCs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4"/>
        </w:rPr>
        <w:t>Brain驱动的康养服务机器人示范，打造”全国首个AI+康养服务机器人规模化应用标杆”。</w:t>
      </w:r>
    </w:p>
    <w:p w14:paraId="2A0EF26F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具体路径：第一阶段（3-6个月），在罗湖1-2家高端养老机构部署ROBOX具身智能机器人，完成饮食辅助、基础护理、陪伴交互等真实场景验证；第二阶段（6-12个月），将养老场景数据反馈回Rainbow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Brain模型进行针对性训练，形成”康养垂直大模型”；第三阶段（12-24个月），将”罗湖模式”复制到全国其他城市的养老机构，罗湖成为全国”AI+康养”的标准输出地。</w:t>
      </w:r>
    </w:p>
    <w:p w14:paraId="31943562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这个框架对政府的价值在于：直接强化罗湖”全国AI+养老第一区”的品牌定位；三大医疗语料库有了真正的终端应用方；养老场景示范是区政府年度KPI的核心指标。</w:t>
      </w:r>
    </w:p>
    <w:p w14:paraId="16B69704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对ROBOX的价值在于：获得真实的康养场景真机数据（这是家庭场景的关键积累）；养老场景容错率高、数据多样性好，完美匹配ROBOX的半结构化场景选择逻辑；通过政府背书降低商业客户的决策成本。</w:t>
      </w:r>
    </w:p>
    <w:p w14:paraId="30EE557E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在这个框架下可以嵌套的企业诉求：一是养老场景准入许可（政府机构协调）；二是养老机构设备采购补贴；三是”AI+养老”全国标杆认定申报支持。</w:t>
      </w:r>
    </w:p>
    <w:bookmarkEnd w:id="14"/>
    <w:p w14:paraId="382E11BC">
      <w:pPr>
        <w:pStyle w:val="5"/>
        <w:spacing w:before="360" w:after="160"/>
        <w:ind w:firstLine="0"/>
      </w:pPr>
      <w:bookmarkStart w:id="15" w:name="框架三鸿蒙具身智能全国首个示范城区"/>
      <w:r>
        <w:rPr>
          <w:rFonts w:hint="eastAsia" w:ascii="微软雅黑" w:hAnsi="微软雅黑" w:eastAsia="微软雅黑" w:cs="微软雅黑"/>
          <w:b/>
          <w:sz w:val="26"/>
        </w:rPr>
        <w:t>框架三：“鸿蒙+具身智能”全国首个示范城区</w:t>
      </w:r>
    </w:p>
    <w:p w14:paraId="78FC9985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区是全国鸿蒙生态布局最深入的行政区（鸿蒙政务大厅、鸿蒙数字孪生图书馆、鸿蒙医院等），但鸿蒙目前主要停留在数字世界，尚未进入物理世界。ROBOX的具身智能机器人恰好是”让鸿蒙长出身体”的最佳载体。</w:t>
      </w:r>
    </w:p>
    <w:p w14:paraId="78A81172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ROBOX可以提出的动议是：与罗湖区、华为鸿蒙生态联合打造”全国首个鸿蒙+具身智能示范城区”，将Rainbow</w:t>
      </w:r>
      <w:r>
        <w:rPr>
          <w:rFonts w:ascii="微软雅黑" w:hAnsi="微软雅黑" w:eastAsia="微软雅黑" w:cs="微软雅黑"/>
          <w:b/>
          <w:bCs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4"/>
        </w:rPr>
        <w:t>Brain具身大脑与鸿蒙OS深度集成，让具身机器人成为鸿蒙生态的物理世界入口。</w:t>
      </w:r>
    </w:p>
    <w:p w14:paraId="057E9A92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具体架构：ROBOX的System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2/1/0架构兼容鸿蒙微内核，机器人的感知、推理、执行全链路通过鸿蒙生态调度；鸿蒙政务大厅、鸿蒙图书馆、鸿蒙医院等现有场景作为机器人的部署场景；具身机器人成为鸿蒙生态向物理世界延伸的”最后一厘米”。</w:t>
      </w:r>
    </w:p>
    <w:p w14:paraId="18DFD01B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这个框架对政府的价值在于：罗湖的鸿蒙生态从”数字世界”升级到”物理世界”，形成全国独有的”鸿蒙+物理AI”叙事；华为方面会高度关注（对华为鸿蒙生态招商有重大价值）；示范城区认定会带来大量媒体和产业关注。</w:t>
      </w:r>
    </w:p>
    <w:p w14:paraId="700F8D3B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对ROBOX的价值在于：获得华为鸿蒙生态的品牌背书和技术协同；在鸿蒙政务大厅等场景优先部署；与华为联合申报国家级示范项目。</w:t>
      </w:r>
    </w:p>
    <w:p w14:paraId="0814A5B1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在这个框架下可以嵌套的企业诉求：一是鸿蒙生态联合研发经费支持；二是鸿蒙场景优先部署权；三是与华为鸿蒙团队的联合研发对接通道。</w:t>
      </w:r>
    </w:p>
    <w:bookmarkEnd w:id="15"/>
    <w:p w14:paraId="3B5BE14E">
      <w:pPr>
        <w:pStyle w:val="5"/>
        <w:spacing w:before="360" w:after="160"/>
        <w:ind w:firstLine="0"/>
      </w:pPr>
      <w:bookmarkStart w:id="16" w:name="框架四算力资源保障60训力券50市级补贴的充分利用"/>
      <w:r>
        <w:rPr>
          <w:rFonts w:hint="eastAsia" w:ascii="微软雅黑" w:hAnsi="微软雅黑" w:eastAsia="微软雅黑" w:cs="微软雅黑"/>
          <w:b/>
          <w:sz w:val="26"/>
        </w:rPr>
        <w:t>框架四：算力资源保障——60%训力券+50%市级补贴的充分利用</w:t>
      </w:r>
    </w:p>
    <w:p w14:paraId="61FD9AC2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深圳的算力补贴力度在一线城市中处于领先水平（每年5亿训力券、初创企业60%补贴、市级最高50%），且罗湖作为行政区可以享受”区级+市级”双重补贴。ROBOX的Rainbow</w:t>
      </w:r>
      <w:r>
        <w:rPr>
          <w:rFonts w:ascii="微软雅黑" w:hAnsi="微软雅黑" w:eastAsia="微软雅黑" w:cs="微软雅黑"/>
          <w:sz w:val="24"/>
        </w:rPr>
        <w:t xml:space="preserve"> Brain </w:t>
      </w:r>
      <w:r>
        <w:rPr>
          <w:rFonts w:hint="eastAsia" w:ascii="微软雅黑" w:hAnsi="微软雅黑" w:eastAsia="微软雅黑" w:cs="微软雅黑"/>
          <w:sz w:val="24"/>
        </w:rPr>
        <w:t>122B模型训练、TacWM触觉世界模型训练需要大量GPU算力。</w:t>
      </w:r>
    </w:p>
    <w:p w14:paraId="3469FD36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ROBOX可以提出的动议是：在罗湖注册实体，系统性叠加使用”罗湖落地企业+深圳初创企业”双重身份，实现算力成本降低至原价的20-30%。</w:t>
      </w:r>
    </w:p>
    <w:p w14:paraId="6B1DB4B8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具体路径：以罗湖注册主体申报深圳训力券（初创企业享60%补贴）；同时申报市级50%算力补贴；通过罗湖科工局纳入”重点AI企业算力保障名单”。三者叠加后，ROBOX的算力支出可从100%降至20-30%。</w:t>
      </w:r>
    </w:p>
    <w:p w14:paraId="193C6971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对政府的价值在于：算力消费是”14000P”指标的分母，每增加一家使用企业都有助于指标完成；算力补贴是”花出去的钱”，政府有动力帮企业把算力用起来。</w:t>
      </w:r>
    </w:p>
    <w:p w14:paraId="3E17B128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对ROBOX的价值在于：如果天使轮2亿融资中30%用于算力（6000万），60%补贴意味着实际算力购买力达到1.5亿元等值——这是质的飞跃。</w:t>
      </w:r>
    </w:p>
    <w:bookmarkEnd w:id="16"/>
    <w:p w14:paraId="3B345C04">
      <w:pPr>
        <w:pStyle w:val="5"/>
        <w:spacing w:before="360" w:after="160"/>
        <w:ind w:firstLine="0"/>
      </w:pPr>
      <w:bookmarkStart w:id="17" w:name="框架五深圳硬件供应链协同灵巧手与触觉传感器本地化"/>
      <w:r>
        <w:rPr>
          <w:rFonts w:hint="eastAsia" w:ascii="微软雅黑" w:hAnsi="微软雅黑" w:eastAsia="微软雅黑" w:cs="微软雅黑"/>
          <w:b/>
          <w:sz w:val="26"/>
        </w:rPr>
        <w:t>框架五：深圳硬件供应链协同——灵巧手与触觉传感器本地化</w:t>
      </w:r>
    </w:p>
    <w:p w14:paraId="6ACC1917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深圳是具身智能硬件供应链的全国高地，拥有500+家产业链上下游企业、30余家人形机器人本体企业。ROBOX目前不做本体，但在灵巧手（沙帕40万/只、因诺特5G手）、触觉传感器（帕西尼PXCap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V）、力反馈遥操作设备等关键硬件上深度依赖外部供应商。</w:t>
      </w:r>
    </w:p>
    <w:p w14:paraId="7337F716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ROBOX可以提出的动议是：依托罗湖载体，联合深圳硬件供应商共建”具身智能灵巧操作硬件联合实验室”，将触觉数据采集设备、灵巧手、力反馈设备的本地化改装与联合研发纳入罗湖产业协同体系。</w:t>
      </w:r>
    </w:p>
    <w:p w14:paraId="394EB8E3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具体包括：与深圳灵巧手厂商（因诺特、大寰机器人等）联合研发面向触觉数据采集的定制化灵巧手；与深圳传感器厂商联合研发面向TacWM的触觉传感器阵列；与深圳硬件方案商联合开发面向商业服务场景的定制化机器人本体。</w:t>
      </w:r>
    </w:p>
    <w:p w14:paraId="5D2D2976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这个框架对政府的价值在于：罗湖作为”应用层”企业，可以拉动深圳”硬件层”企业的订单，形成”罗湖场景+深圳硬件”的市内协同；硬件联合实验室是罗湖”具身机器人高端定制中心”的硬件底座。</w:t>
      </w:r>
    </w:p>
    <w:p w14:paraId="0315D7C2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对ROBOX的价值在于：就近对接深圳硬件供应商，降低采购与联调成本；定制化硬件可以让触觉数据采集效率提升数倍；本地化改装可以快速响应产品迭代需求。</w:t>
      </w:r>
    </w:p>
    <w:p w14:paraId="58BA21D3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在这个框架下可以嵌套的企业诉求：一是硬件联合实验室的设备补贴；二是与深圳灵巧手/传感器厂商的对接通道；三是触觉数据采集设备的专项研发补贴。</w:t>
      </w:r>
    </w:p>
    <w:bookmarkEnd w:id="17"/>
    <w:p w14:paraId="1A11DF34">
      <w:pPr>
        <w:pStyle w:val="5"/>
        <w:spacing w:before="360" w:after="160"/>
        <w:ind w:firstLine="0"/>
      </w:pPr>
      <w:bookmarkStart w:id="18" w:name="框架六粤港澳大湾区具身智能产业协同罗湖枢纽定位"/>
      <w:r>
        <w:rPr>
          <w:rFonts w:hint="eastAsia" w:ascii="微软雅黑" w:hAnsi="微软雅黑" w:eastAsia="微软雅黑" w:cs="微软雅黑"/>
          <w:b/>
          <w:sz w:val="26"/>
        </w:rPr>
        <w:t>框架六：粤港澳大湾区具身智能产业协同——罗湖枢纽定位</w:t>
      </w:r>
    </w:p>
    <w:p w14:paraId="19CD831E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深圳是粤港澳大湾区的核心引擎之一，罗湖作为”深港融合第一区”（毗邻香港、有罗湖口岸和文锦渡口岸），在具身智能的出海、跨境数据流动、国际人才流动方面具有独特优势。</w:t>
      </w:r>
    </w:p>
    <w:p w14:paraId="32675E26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ROBOX可以提出的动议是：以罗湖为”大湾区具身智能出海枢纽”，构建”罗湖场景验证+深圳硬件制造+香港国际融资+海外落地”的大湾区协同创新网络。</w:t>
      </w:r>
    </w:p>
    <w:p w14:paraId="4836283D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具体分工：罗湖作为场景验证和大脑研发中心（利用商业服务和养老场景）；深圳其他区（宝安、龙岗）作为硬件制造中心；香港作为国际融资和出海桥头堡（利用深港融合优势）；海外市场（东南亚、中东、欧洲）作为机器人产品的最终落地地。</w:t>
      </w:r>
    </w:p>
    <w:p w14:paraId="7B5B9CB2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这个框架对政府的价值在于：直接对接”深港融合”指标；罗湖作为”出海枢纽”而非”跟随者”的角色定位，符合罗湖”国际消费中心城市核心承载区”的战略定位；跨境协同是大湾区战略层面的关注重点。</w:t>
      </w:r>
    </w:p>
    <w:p w14:paraId="720064B1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对ROBOX的价值在于：可以系统性利用深港融合政策（跨境数据流动试点、国际人才引进、香港融资通道）；罗湖的口岸优势让国际客户参观和海外落地都更便捷。</w:t>
      </w:r>
    </w:p>
    <w:bookmarkEnd w:id="12"/>
    <w:bookmarkEnd w:id="18"/>
    <w:p w14:paraId="6CA1D38C">
      <w:pPr>
        <w:pStyle w:val="4"/>
        <w:spacing w:before="360" w:after="160"/>
        <w:ind w:firstLine="0"/>
      </w:pPr>
      <w:bookmarkStart w:id="19" w:name="第二部分-四大产业载体申请设想"/>
      <w:r>
        <w:rPr>
          <w:rFonts w:hint="eastAsia" w:ascii="微软雅黑" w:hAnsi="微软雅黑" w:eastAsia="微软雅黑" w:cs="微软雅黑"/>
          <w:b/>
          <w:sz w:val="30"/>
        </w:rPr>
        <w:t>第二部分</w:t>
      </w:r>
      <w:r>
        <w:rPr>
          <w:rFonts w:ascii="微软雅黑" w:hAnsi="微软雅黑" w:eastAsia="微软雅黑" w:cs="微软雅黑"/>
          <w:b/>
          <w:sz w:val="30"/>
        </w:rPr>
        <w:t xml:space="preserve"> </w:t>
      </w:r>
      <w:r>
        <w:rPr>
          <w:rFonts w:hint="eastAsia" w:ascii="微软雅黑" w:hAnsi="微软雅黑" w:eastAsia="微软雅黑" w:cs="微软雅黑"/>
          <w:b/>
          <w:sz w:val="30"/>
        </w:rPr>
        <w:t>四大产业载体申请设想</w:t>
      </w:r>
    </w:p>
    <w:p w14:paraId="3C9C426D">
      <w:pPr>
        <w:pStyle w:val="5"/>
        <w:spacing w:before="360" w:after="160"/>
        <w:ind w:firstLine="0"/>
      </w:pPr>
      <w:bookmarkStart w:id="20" w:name="载体一笋岗-清水河具身智能大脑与触觉数据研发中心"/>
      <w:r>
        <w:rPr>
          <w:rFonts w:hint="eastAsia" w:ascii="微软雅黑" w:hAnsi="微软雅黑" w:eastAsia="微软雅黑" w:cs="微软雅黑"/>
          <w:b/>
          <w:sz w:val="26"/>
        </w:rPr>
        <w:t>载体一：笋岗-清水河”具身智能大脑与触觉数据研发中心”</w:t>
      </w:r>
    </w:p>
    <w:p w14:paraId="2E3A33CC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这是最紧迫、最现实的载体申请，也是与合肥版最大的差异——不需要建数据采集训练场，而是聚焦”大脑研发+触觉数据治理”的软件型载体。</w:t>
      </w:r>
    </w:p>
    <w:p w14:paraId="2652EF8B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选址建议优先考虑笋岗-清水河片区（罗湖AI与开源鸿蒙生态集聚区），申请500-1000㎡的研发办公空间。功能分区为：Rainbow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Brain大模型研发区（GPU服务器+大模型训练环境）、TacWM触觉数据治理与标注区（标注工位20-30个）、具身机器人联调区（灵巧手+力反馈遥操作设备5-10套）、展示接待区（政府/投资人/客户参观动线）。</w:t>
      </w:r>
    </w:p>
    <w:p w14:paraId="57917CAA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申请依据：罗湖区2026年”AI+软信”提速方案明确”笋岗-清水河片区为AI与开源鸿蒙生态集聚区”；“双百目标”需要新增纳统AI企业100家——ROBOX作为具身大脑类企业是最高质量的纳统对象；“具身机器人高端定制中心”需要技术底座承载方。</w:t>
      </w:r>
    </w:p>
    <w:p w14:paraId="27B3CAD8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申请路径：通过罗湖区科工局</w:t>
      </w:r>
      <w:r>
        <w:rPr>
          <w:rFonts w:ascii="微软雅黑" w:hAnsi="微软雅黑" w:eastAsia="微软雅黑" w:cs="微软雅黑"/>
          <w:sz w:val="24"/>
        </w:rPr>
        <w:t xml:space="preserve"> → </w:t>
      </w:r>
      <w:r>
        <w:rPr>
          <w:rFonts w:hint="eastAsia" w:ascii="微软雅黑" w:hAnsi="微软雅黑" w:eastAsia="微软雅黑" w:cs="微软雅黑"/>
          <w:sz w:val="24"/>
        </w:rPr>
        <w:t>纳入笋岗-清水河片区AI集聚区重点引进企业名单</w:t>
      </w:r>
      <w:r>
        <w:rPr>
          <w:rFonts w:ascii="微软雅黑" w:hAnsi="微软雅黑" w:eastAsia="微软雅黑" w:cs="微软雅黑"/>
          <w:sz w:val="24"/>
        </w:rPr>
        <w:t xml:space="preserve"> → </w:t>
      </w:r>
      <w:r>
        <w:rPr>
          <w:rFonts w:hint="eastAsia" w:ascii="微软雅黑" w:hAnsi="微软雅黑" w:eastAsia="微软雅黑" w:cs="微软雅黑"/>
          <w:sz w:val="24"/>
        </w:rPr>
        <w:t>享受空间租金优惠+算力补贴+场景准入的综合政策包。</w:t>
      </w:r>
    </w:p>
    <w:bookmarkEnd w:id="20"/>
    <w:p w14:paraId="42F18B34">
      <w:pPr>
        <w:pStyle w:val="5"/>
        <w:spacing w:before="360" w:after="160"/>
        <w:ind w:firstLine="0"/>
      </w:pPr>
      <w:bookmarkStart w:id="21" w:name="载体二罗湖ai康养场景示范中心"/>
      <w:r>
        <w:rPr>
          <w:rFonts w:hint="eastAsia" w:ascii="微软雅黑" w:hAnsi="微软雅黑" w:eastAsia="微软雅黑" w:cs="微软雅黑"/>
          <w:b/>
          <w:sz w:val="26"/>
        </w:rPr>
        <w:t>载体二：罗湖”AI+康养”场景示范中心</w:t>
      </w:r>
    </w:p>
    <w:p w14:paraId="1EB227AE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这是中期（6-12个月）最有战略价值的载体申请。</w:t>
      </w:r>
    </w:p>
    <w:p w14:paraId="468FDEA3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罗湖在全国率先布局”AI+养老”赛道，已发布三大医疗语料库。ROBOX可以申请在罗湖设立”AI+康养场景示范中心”，作为ROBOX康养商业化的全国第一站。</w:t>
      </w:r>
    </w:p>
    <w:p w14:paraId="221F0B4F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中心的核心任务是：在1-2家罗湖高端养老机构部署ROBOX具身智能机器人，完成饮食辅助、基础护理、陪伴交互等真实场景验证；同步采集养老场景真机数据反馈回Rainbow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Brain模型；形成”罗湖康养模式”的标准作业流程（SOP），为全国复制做准备。</w:t>
      </w:r>
    </w:p>
    <w:p w14:paraId="58589D68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申请路径：通过罗湖区民政局/卫健局，以”AI+养老全国标杆”项目身份申报；同时对接罗湖两只AI产业基金争取场景专项投资。</w:t>
      </w:r>
    </w:p>
    <w:bookmarkEnd w:id="21"/>
    <w:p w14:paraId="4DA78423">
      <w:pPr>
        <w:pStyle w:val="5"/>
        <w:spacing w:before="360" w:after="160"/>
        <w:ind w:firstLine="0"/>
      </w:pPr>
      <w:bookmarkStart w:id="22" w:name="载体三罗湖鸿蒙具身智能联合创新中心"/>
      <w:r>
        <w:rPr>
          <w:rFonts w:hint="eastAsia" w:ascii="微软雅黑" w:hAnsi="微软雅黑" w:eastAsia="微软雅黑" w:cs="微软雅黑"/>
          <w:b/>
          <w:sz w:val="26"/>
        </w:rPr>
        <w:t>载体三：罗湖”鸿蒙+具身智能”联合创新中心</w:t>
      </w:r>
    </w:p>
    <w:p w14:paraId="0089C2F3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这是中期（6-12个月）最有品牌价值的载体申请。</w:t>
      </w:r>
    </w:p>
    <w:p w14:paraId="7C7A6D1D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罗湖区已建成全国首个鸿蒙政务大厅、鸿蒙数字孪生图书馆等标杆项目。ROBOX可以申请与罗湖区、华为鸿蒙生态联合设立”鸿蒙+具身智能联合创新中心”，成为全国首个将鸿蒙生态向物理世界延伸的创新平台。</w:t>
      </w:r>
    </w:p>
    <w:p w14:paraId="5448516D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中心的核心任务是：将Rainbow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Brain具身大脑与鸿蒙OS深度集成；在鸿蒙政务大厅、鸿蒙图书馆、鸿蒙医院等场景部署具身机器人；联合华为鸿蒙团队制定”鸿蒙+物理AI”行业标准。</w:t>
      </w:r>
    </w:p>
    <w:p w14:paraId="44127BC0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申请路径：通过罗湖区科创局对接华为鸿蒙生态团队；以”全国首个鸿蒙+具身智能示范”的身份争取市级和省级示范项目认定。</w:t>
      </w:r>
    </w:p>
    <w:bookmarkEnd w:id="22"/>
    <w:p w14:paraId="175B8250">
      <w:pPr>
        <w:pStyle w:val="5"/>
        <w:spacing w:before="360" w:after="160"/>
        <w:ind w:firstLine="0"/>
      </w:pPr>
      <w:bookmarkStart w:id="23" w:name="载体四深圳市具身智能机器人技术创新与产业发展专项申报"/>
      <w:r>
        <w:rPr>
          <w:rFonts w:hint="eastAsia" w:ascii="微软雅黑" w:hAnsi="微软雅黑" w:eastAsia="微软雅黑" w:cs="微软雅黑"/>
          <w:b/>
          <w:sz w:val="26"/>
        </w:rPr>
        <w:t>载体四：深圳市”具身智能机器人技术创新与产业发展”专项申报</w:t>
      </w:r>
    </w:p>
    <w:p w14:paraId="3F17A03D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这是中期（12-18个月）最有资本价值的载体申请。</w:t>
      </w:r>
    </w:p>
    <w:p w14:paraId="6F360770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《深圳市具身智能机器人技术创新与产业发展行动计划（2025-2027年）》设立了20亿+50亿两支具身智能专项基金、每年5亿元训力券。ROBOX可以罗湖落子为主体，申报深圳市级”具身智能重点企业”认定，获得：训力券优先分配、20亿+50亿基金投资对接、高性能智能体政策单列支持、顶尖专家引育专项等系统性支持。</w:t>
      </w:r>
    </w:p>
    <w:p w14:paraId="70BB4BC6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与南山、宝安、龙岗的机器人本体企业形成差异化——ROBOX不是”又一家机器人公司”，而是”具身大脑与触觉数据平台型企业”，与本体企业是互补关系而非竞争关系。</w:t>
      </w:r>
    </w:p>
    <w:bookmarkEnd w:id="19"/>
    <w:bookmarkEnd w:id="23"/>
    <w:p w14:paraId="1089FCDF">
      <w:pPr>
        <w:pStyle w:val="4"/>
        <w:spacing w:before="360" w:after="160"/>
        <w:ind w:firstLine="0"/>
      </w:pPr>
      <w:bookmarkStart w:id="24" w:name="第三部分-诉求嵌套策略如何在框架内装企业私货"/>
      <w:r>
        <w:rPr>
          <w:rFonts w:hint="eastAsia" w:ascii="微软雅黑" w:hAnsi="微软雅黑" w:eastAsia="微软雅黑" w:cs="微软雅黑"/>
          <w:b/>
          <w:sz w:val="30"/>
        </w:rPr>
        <w:t>第三部分</w:t>
      </w:r>
      <w:r>
        <w:rPr>
          <w:rFonts w:ascii="微软雅黑" w:hAnsi="微软雅黑" w:eastAsia="微软雅黑" w:cs="微软雅黑"/>
          <w:b/>
          <w:sz w:val="30"/>
        </w:rPr>
        <w:t xml:space="preserve"> </w:t>
      </w:r>
      <w:r>
        <w:rPr>
          <w:rFonts w:hint="eastAsia" w:ascii="微软雅黑" w:hAnsi="微软雅黑" w:eastAsia="微软雅黑" w:cs="微软雅黑"/>
          <w:b/>
          <w:sz w:val="30"/>
        </w:rPr>
        <w:t>诉求嵌套策略：如何在框架内装”企业私货”</w:t>
      </w:r>
    </w:p>
    <w:p w14:paraId="7F8E232A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上述六大框架和四大载体，表面上是在帮政府完成KPI，但每一个都可以嵌套ROBOX的具体诉求。下表梳理了”政府得到什么”和”ROBOX得到什么”的对应关系：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743D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61E291">
            <w:pPr>
              <w:pStyle w:val="24"/>
            </w:pPr>
            <w:r>
              <w:rPr>
                <w:rFonts w:hint="eastAsia"/>
                <w:b/>
                <w:bCs/>
              </w:rPr>
              <w:t>合作框架</w:t>
            </w:r>
          </w:p>
        </w:tc>
        <w:tc>
          <w:p w14:paraId="6C2139F4">
            <w:pPr>
              <w:pStyle w:val="24"/>
            </w:pPr>
            <w:r>
              <w:rPr>
                <w:rFonts w:hint="eastAsia"/>
                <w:b/>
                <w:bCs/>
              </w:rPr>
              <w:t>政府（KPI兑现）</w:t>
            </w:r>
          </w:p>
        </w:tc>
        <w:tc>
          <w:p w14:paraId="5334598A">
            <w:pPr>
              <w:pStyle w:val="24"/>
            </w:pPr>
            <w:r>
              <w:rPr>
                <w:b/>
                <w:bCs/>
              </w:rPr>
              <w:t>ROBOX</w:t>
            </w:r>
          </w:p>
        </w:tc>
      </w:tr>
      <w:tr w14:paraId="6073A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AFF66">
            <w:pPr>
              <w:pStyle w:val="24"/>
            </w:pPr>
            <w:r>
              <w:rPr>
                <w:rFonts w:hint="eastAsia"/>
              </w:rPr>
              <w:t>高端定制中心共建</w:t>
            </w:r>
          </w:p>
        </w:tc>
        <w:tc>
          <w:p w14:paraId="00B34BF2">
            <w:pPr>
              <w:pStyle w:val="24"/>
            </w:pPr>
            <w:r>
              <w:rPr>
                <w:rFonts w:hint="eastAsia"/>
              </w:rPr>
              <w:t>“具身机器人高端定制中心”兑现、双百目标核心亮点</w:t>
            </w:r>
          </w:p>
        </w:tc>
        <w:tc>
          <w:p w14:paraId="198E769D">
            <w:pPr>
              <w:pStyle w:val="24"/>
            </w:pPr>
            <w:r>
              <w:rPr>
                <w:rFonts w:hint="eastAsia"/>
              </w:rPr>
              <w:t>笋岗-清水河载体免租、场景准入、两只AI基金优先投资</w:t>
            </w:r>
          </w:p>
        </w:tc>
      </w:tr>
      <w:tr w14:paraId="79130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D0CEB">
            <w:pPr>
              <w:pStyle w:val="24"/>
            </w:pPr>
            <w:r>
              <w:rPr>
                <w:rFonts w:hint="eastAsia"/>
              </w:rPr>
              <w:t>AI+养老标杆</w:t>
            </w:r>
          </w:p>
        </w:tc>
        <w:tc>
          <w:p w14:paraId="689F8A78">
            <w:pPr>
              <w:pStyle w:val="24"/>
            </w:pPr>
            <w:r>
              <w:rPr>
                <w:rFonts w:hint="eastAsia"/>
              </w:rPr>
              <w:t>全国”AI+养老第一区”品牌、医疗语料库应用</w:t>
            </w:r>
          </w:p>
        </w:tc>
        <w:tc>
          <w:p w14:paraId="7FAC2732">
            <w:pPr>
              <w:pStyle w:val="24"/>
            </w:pPr>
            <w:r>
              <w:rPr>
                <w:rFonts w:hint="eastAsia"/>
              </w:rPr>
              <w:t>真实康养场景真机数据、政府背书降低获客成本</w:t>
            </w:r>
          </w:p>
        </w:tc>
      </w:tr>
      <w:tr w14:paraId="286CE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E7F51">
            <w:pPr>
              <w:pStyle w:val="24"/>
            </w:pPr>
            <w:r>
              <w:rPr>
                <w:rFonts w:hint="eastAsia"/>
              </w:rPr>
              <w:t>鸿蒙+具身智能</w:t>
            </w:r>
          </w:p>
        </w:tc>
        <w:tc>
          <w:p w14:paraId="14D759E9">
            <w:pPr>
              <w:pStyle w:val="24"/>
            </w:pPr>
            <w:r>
              <w:rPr>
                <w:rFonts w:hint="eastAsia"/>
              </w:rPr>
              <w:t>鸿蒙生态物理世界升级、华为合作深化</w:t>
            </w:r>
          </w:p>
        </w:tc>
        <w:tc>
          <w:p w14:paraId="15C024AB">
            <w:pPr>
              <w:pStyle w:val="24"/>
            </w:pPr>
            <w:r>
              <w:rPr>
                <w:rFonts w:hint="eastAsia"/>
              </w:rPr>
              <w:t>华为品牌背书、鸿蒙场景优先部署、国家级示范项目</w:t>
            </w:r>
          </w:p>
        </w:tc>
      </w:tr>
      <w:tr w14:paraId="237FC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5FAB1">
            <w:pPr>
              <w:pStyle w:val="24"/>
            </w:pPr>
            <w:r>
              <w:rPr>
                <w:rFonts w:hint="eastAsia"/>
              </w:rPr>
              <w:t>算力保障</w:t>
            </w:r>
          </w:p>
        </w:tc>
        <w:tc>
          <w:p w14:paraId="056EFBEF">
            <w:pPr>
              <w:pStyle w:val="24"/>
            </w:pPr>
            <w:r>
              <w:rPr>
                <w:rFonts w:hint="eastAsia"/>
              </w:rPr>
              <w:t>14000P算力使用率、算力消费</w:t>
            </w:r>
          </w:p>
        </w:tc>
        <w:tc>
          <w:p w14:paraId="6C8F285B">
            <w:pPr>
              <w:pStyle w:val="24"/>
            </w:pPr>
            <w:r>
              <w:rPr>
                <w:rFonts w:hint="eastAsia"/>
              </w:rPr>
              <w:t>算力成本降低70-80%、重点企业名录</w:t>
            </w:r>
          </w:p>
        </w:tc>
      </w:tr>
      <w:tr w14:paraId="23FD2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3F1D2">
            <w:pPr>
              <w:pStyle w:val="24"/>
            </w:pPr>
            <w:r>
              <w:rPr>
                <w:rFonts w:hint="eastAsia"/>
              </w:rPr>
              <w:t>硬件供应链协同</w:t>
            </w:r>
          </w:p>
        </w:tc>
        <w:tc>
          <w:p w14:paraId="0F48609B">
            <w:pPr>
              <w:pStyle w:val="24"/>
            </w:pPr>
            <w:r>
              <w:rPr>
                <w:rFonts w:hint="eastAsia"/>
              </w:rPr>
              <w:t>罗湖场景+深圳硬件市内协同、定制中心硬件底座</w:t>
            </w:r>
          </w:p>
        </w:tc>
        <w:tc>
          <w:p w14:paraId="0DC42C6D">
            <w:pPr>
              <w:pStyle w:val="24"/>
            </w:pPr>
            <w:r>
              <w:rPr>
                <w:rFonts w:hint="eastAsia"/>
              </w:rPr>
              <w:t>灵巧手/传感器本地化联调、设备成本下降</w:t>
            </w:r>
          </w:p>
        </w:tc>
      </w:tr>
      <w:tr w14:paraId="5460B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53774">
            <w:pPr>
              <w:pStyle w:val="24"/>
            </w:pPr>
            <w:r>
              <w:rPr>
                <w:rFonts w:hint="eastAsia"/>
              </w:rPr>
              <w:t>大湾区协同</w:t>
            </w:r>
          </w:p>
        </w:tc>
        <w:tc>
          <w:p w14:paraId="18DB09B5">
            <w:pPr>
              <w:pStyle w:val="24"/>
            </w:pPr>
            <w:r>
              <w:rPr>
                <w:rFonts w:hint="eastAsia"/>
              </w:rPr>
              <w:t>深港融合指标、罗湖”出海枢纽”定位</w:t>
            </w:r>
          </w:p>
        </w:tc>
        <w:tc>
          <w:p w14:paraId="362DC991">
            <w:pPr>
              <w:pStyle w:val="24"/>
            </w:pPr>
            <w:r>
              <w:rPr>
                <w:rFonts w:hint="eastAsia"/>
              </w:rPr>
              <w:t>香港融资通道、海外市场落地、跨境数据流动试点</w:t>
            </w:r>
          </w:p>
        </w:tc>
      </w:tr>
    </w:tbl>
    <w:p w14:paraId="7DD9960E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具体到财务层面的诉求汇总：</w:t>
      </w:r>
    </w:p>
    <w:p w14:paraId="7D99D61D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短期（1-6个月）可争取的资源：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笋岗-清水河片区500-1000㎡载体免租或低租3年（约60-120万元/年）；深圳训力券60%补贴（初创企业倾斜）；市级50%算力补贴；罗湖两只AI产业基金优先投资（1000-3000万元）；</w:t>
      </w:r>
      <w:r>
        <w:rPr>
          <w:rFonts w:ascii="微软雅黑" w:hAnsi="微软雅黑" w:eastAsia="微软雅黑" w:cs="微软雅黑"/>
          <w:sz w:val="24"/>
        </w:rPr>
        <w:t>“OPEN 100”</w:t>
      </w:r>
      <w:r>
        <w:rPr>
          <w:rFonts w:hint="eastAsia" w:ascii="微软雅黑" w:hAnsi="微软雅黑" w:eastAsia="微软雅黑" w:cs="微软雅黑"/>
          <w:sz w:val="24"/>
        </w:rPr>
        <w:t>场景开放清单首批准入（3-5个商业服务/养老场景）。合计短期可争取约1500-3500万元等值资源+基金投资。</w:t>
      </w:r>
    </w:p>
    <w:p w14:paraId="69A54C3C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中期（6-18个月）可争取的资源：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“具身机器人高端定制中心”建设专项补贴（500-1000万元）；“AI+康养”场景示范中心运营补贴；“鸿蒙+具身智能”联合创新中心研发经费（与华为联合申报）；深圳20亿+50亿具身智能基金投资对接；高性能智能体政策单列支持。合计中期可争取约3000-8000万元等值资源+基金投资。</w:t>
      </w:r>
    </w:p>
    <w:p w14:paraId="55569F8B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长期（18-36个月）可争取的资源：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深圳市级”具身智能重点企业”认定后的系统性政策支持；“鸿蒙+物理AI”行业标准制定后的授权收入；深港融合通道下的香港融资和海外落地；全国”AI+养老”标杆模式的复制授权收入。</w:t>
      </w:r>
    </w:p>
    <w:bookmarkEnd w:id="24"/>
    <w:p w14:paraId="1A3374B3">
      <w:pPr>
        <w:pStyle w:val="4"/>
        <w:spacing w:before="360" w:after="160"/>
        <w:ind w:firstLine="0"/>
      </w:pPr>
      <w:bookmarkStart w:id="25" w:name="第四部分-行动路线图"/>
      <w:r>
        <w:rPr>
          <w:rFonts w:hint="eastAsia" w:ascii="微软雅黑" w:hAnsi="微软雅黑" w:eastAsia="微软雅黑" w:cs="微软雅黑"/>
          <w:b/>
          <w:sz w:val="30"/>
        </w:rPr>
        <w:t>第四部分</w:t>
      </w:r>
      <w:r>
        <w:rPr>
          <w:rFonts w:ascii="微软雅黑" w:hAnsi="微软雅黑" w:eastAsia="微软雅黑" w:cs="微软雅黑"/>
          <w:b/>
          <w:sz w:val="30"/>
        </w:rPr>
        <w:t xml:space="preserve"> </w:t>
      </w:r>
      <w:r>
        <w:rPr>
          <w:rFonts w:hint="eastAsia" w:ascii="微软雅黑" w:hAnsi="微软雅黑" w:eastAsia="微软雅黑" w:cs="微软雅黑"/>
          <w:b/>
          <w:sz w:val="30"/>
        </w:rPr>
        <w:t>行动路线图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B70E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436DC9">
            <w:pPr>
              <w:pStyle w:val="24"/>
            </w:pPr>
            <w:r>
              <w:rPr>
                <w:rFonts w:hint="eastAsia"/>
                <w:b/>
                <w:bCs/>
              </w:rPr>
              <w:t>时间</w:t>
            </w:r>
          </w:p>
        </w:tc>
        <w:tc>
          <w:p w14:paraId="41872198">
            <w:pPr>
              <w:pStyle w:val="24"/>
            </w:pPr>
            <w:r>
              <w:rPr>
                <w:rFonts w:hint="eastAsia"/>
                <w:b/>
                <w:bCs/>
              </w:rPr>
              <w:t>行动</w:t>
            </w:r>
          </w:p>
        </w:tc>
        <w:tc>
          <w:p w14:paraId="4CE4ED17">
            <w:pPr>
              <w:pStyle w:val="24"/>
            </w:pPr>
            <w:r>
              <w:rPr>
                <w:rFonts w:hint="eastAsia"/>
                <w:b/>
                <w:bCs/>
              </w:rPr>
              <w:t>目标成果</w:t>
            </w:r>
          </w:p>
        </w:tc>
      </w:tr>
      <w:tr w14:paraId="15029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5F776">
            <w:pPr>
              <w:pStyle w:val="24"/>
            </w:pPr>
            <w:r>
              <w:rPr>
                <w:rFonts w:hint="eastAsia"/>
              </w:rPr>
              <w:t>第1-2周</w:t>
            </w:r>
          </w:p>
        </w:tc>
        <w:tc>
          <w:p w14:paraId="30E5AA12">
            <w:pPr>
              <w:pStyle w:val="24"/>
            </w:pPr>
            <w:r>
              <w:rPr>
                <w:rFonts w:hint="eastAsia"/>
              </w:rPr>
              <w:t>Anson与罗湖区科工局电话会议，将”具身机器人高端定制中心技术底座”作为ROBOX在深圳的核心定位提出</w:t>
            </w:r>
          </w:p>
        </w:tc>
        <w:tc>
          <w:p w14:paraId="01B122EC">
            <w:pPr>
              <w:pStyle w:val="24"/>
            </w:pPr>
            <w:r>
              <w:rPr>
                <w:rFonts w:hint="eastAsia"/>
              </w:rPr>
              <w:t>获得科工局初步反馈，明确哪些诉求可以走通</w:t>
            </w:r>
          </w:p>
        </w:tc>
      </w:tr>
      <w:tr w14:paraId="023F3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8C200">
            <w:pPr>
              <w:pStyle w:val="24"/>
            </w:pPr>
            <w:r>
              <w:rPr>
                <w:rFonts w:hint="eastAsia"/>
              </w:rPr>
              <w:t>第2-4周</w:t>
            </w:r>
          </w:p>
        </w:tc>
        <w:tc>
          <w:p w14:paraId="5B788D85">
            <w:pPr>
              <w:pStyle w:val="24"/>
            </w:pPr>
            <w:r>
              <w:rPr>
                <w:rFonts w:hint="eastAsia"/>
              </w:rPr>
              <w:t>编制《ROBOX罗湖具身智能合作方案》（面向政府的正式文本，脱敏版），突出罗湖”软场景+硬能力缺位”和ROBOX填补能力</w:t>
            </w:r>
          </w:p>
        </w:tc>
        <w:tc>
          <w:p w14:paraId="35E5977A">
            <w:pPr>
              <w:pStyle w:val="24"/>
            </w:pPr>
            <w:r>
              <w:rPr>
                <w:rFonts w:hint="eastAsia"/>
              </w:rPr>
              <w:t>形成可向罗湖区科工局递交的正式材料</w:t>
            </w:r>
          </w:p>
        </w:tc>
      </w:tr>
      <w:tr w14:paraId="10D15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48B8A">
            <w:pPr>
              <w:pStyle w:val="24"/>
            </w:pPr>
            <w:r>
              <w:rPr>
                <w:rFonts w:hint="eastAsia"/>
              </w:rPr>
              <w:t>第4-6周</w:t>
            </w:r>
          </w:p>
        </w:tc>
        <w:tc>
          <w:p w14:paraId="7253CE05">
            <w:pPr>
              <w:pStyle w:val="24"/>
            </w:pPr>
            <w:r>
              <w:rPr>
                <w:rFonts w:hint="eastAsia"/>
              </w:rPr>
              <w:t>赴罗湖实地拜访科工局，递交方案并考察笋岗-清水河片区载体空间；同步对接罗湖两只AI产业基金管理人</w:t>
            </w:r>
          </w:p>
        </w:tc>
        <w:tc>
          <w:p w14:paraId="51042C82">
            <w:pPr>
              <w:pStyle w:val="24"/>
            </w:pPr>
            <w:r>
              <w:rPr>
                <w:rFonts w:hint="eastAsia"/>
              </w:rPr>
              <w:t>获得载体空间初步意向+基金对接通道</w:t>
            </w:r>
          </w:p>
        </w:tc>
      </w:tr>
      <w:tr w14:paraId="51598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EDF74">
            <w:pPr>
              <w:pStyle w:val="24"/>
            </w:pPr>
            <w:r>
              <w:rPr>
                <w:rFonts w:hint="eastAsia"/>
              </w:rPr>
              <w:t>第6-10周</w:t>
            </w:r>
          </w:p>
        </w:tc>
        <w:tc>
          <w:p w14:paraId="57C8E874">
            <w:pPr>
              <w:pStyle w:val="24"/>
            </w:pPr>
            <w:r>
              <w:rPr>
                <w:rFonts w:hint="eastAsia"/>
              </w:rPr>
              <w:t>对接罗湖区民政局/卫健局，探讨”AI+养老”场景示范合作模式；对接1-2家罗湖高端养老机构</w:t>
            </w:r>
          </w:p>
        </w:tc>
        <w:tc>
          <w:p w14:paraId="6616875B">
            <w:pPr>
              <w:pStyle w:val="24"/>
            </w:pPr>
            <w:r>
              <w:rPr>
                <w:rFonts w:hint="eastAsia"/>
              </w:rPr>
              <w:t>养老场景合作意向书+首批部署点位确定</w:t>
            </w:r>
          </w:p>
        </w:tc>
      </w:tr>
      <w:tr w14:paraId="4EE98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42BD3">
            <w:pPr>
              <w:pStyle w:val="24"/>
            </w:pPr>
            <w:r>
              <w:rPr>
                <w:rFonts w:hint="eastAsia"/>
              </w:rPr>
              <w:t>第10-16周</w:t>
            </w:r>
          </w:p>
        </w:tc>
        <w:tc>
          <w:p w14:paraId="613163A2">
            <w:pPr>
              <w:pStyle w:val="24"/>
            </w:pPr>
            <w:r>
              <w:rPr>
                <w:rFonts w:hint="eastAsia"/>
              </w:rPr>
              <w:t>对接华为鸿蒙生态团队，探讨”鸿蒙+具身智能”联合创新中心模式；申报深圳训力券</w:t>
            </w:r>
          </w:p>
        </w:tc>
        <w:tc>
          <w:p w14:paraId="5E179F4F">
            <w:pPr>
              <w:pStyle w:val="24"/>
            </w:pPr>
            <w:r>
              <w:rPr>
                <w:rFonts w:hint="eastAsia"/>
              </w:rPr>
              <w:t>华为联合创新意向+算力补贴落地</w:t>
            </w:r>
          </w:p>
        </w:tc>
      </w:tr>
      <w:tr w14:paraId="503E0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55B50">
            <w:pPr>
              <w:pStyle w:val="24"/>
            </w:pPr>
            <w:r>
              <w:rPr>
                <w:rFonts w:hint="eastAsia"/>
              </w:rPr>
              <w:t>第16-24周</w:t>
            </w:r>
          </w:p>
        </w:tc>
        <w:tc>
          <w:p w14:paraId="355ADBB2">
            <w:pPr>
              <w:pStyle w:val="24"/>
            </w:pPr>
            <w:r>
              <w:rPr>
                <w:rFonts w:hint="eastAsia"/>
              </w:rPr>
              <w:t>联合深圳灵巧手/传感器厂商，启动硬件联合实验室筹备；首批商业服务/养老场景机器人部署</w:t>
            </w:r>
          </w:p>
        </w:tc>
        <w:tc>
          <w:p w14:paraId="02DD64FF">
            <w:pPr>
              <w:pStyle w:val="24"/>
            </w:pPr>
            <w:r>
              <w:rPr>
                <w:rFonts w:hint="eastAsia"/>
              </w:rPr>
              <w:t>硬件联合实验室成立+首个场景上线</w:t>
            </w:r>
          </w:p>
        </w:tc>
      </w:tr>
      <w:tr w14:paraId="5A506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EEDD8">
            <w:pPr>
              <w:pStyle w:val="24"/>
            </w:pPr>
            <w:r>
              <w:rPr>
                <w:rFonts w:hint="eastAsia"/>
              </w:rPr>
              <w:t>第24-36周</w:t>
            </w:r>
          </w:p>
        </w:tc>
        <w:tc>
          <w:p w14:paraId="1BF2F2E1">
            <w:pPr>
              <w:pStyle w:val="24"/>
            </w:pPr>
            <w:r>
              <w:rPr>
                <w:rFonts w:hint="eastAsia"/>
              </w:rPr>
              <w:t>申报深圳市”具身智能重点企业”认定；对接20亿+50亿具身智能基金；申报”AI+养老”全国标杆</w:t>
            </w:r>
          </w:p>
        </w:tc>
        <w:tc>
          <w:p w14:paraId="24534A37">
            <w:pPr>
              <w:pStyle w:val="24"/>
            </w:pPr>
            <w:r>
              <w:rPr>
                <w:rFonts w:hint="eastAsia"/>
              </w:rPr>
              <w:t>市级认定+基金投资意向+全国标杆认定</w:t>
            </w:r>
          </w:p>
        </w:tc>
      </w:tr>
      <w:bookmarkEnd w:id="25"/>
    </w:tbl>
    <w:p w14:paraId="46554C18">
      <w:pPr>
        <w:pStyle w:val="4"/>
        <w:spacing w:before="360" w:after="160"/>
        <w:ind w:firstLine="0"/>
      </w:pPr>
      <w:bookmarkStart w:id="26" w:name="第五部分-关键提醒与风险提示"/>
      <w:r>
        <w:rPr>
          <w:rFonts w:hint="eastAsia" w:ascii="微软雅黑" w:hAnsi="微软雅黑" w:eastAsia="微软雅黑" w:cs="微软雅黑"/>
          <w:b/>
          <w:sz w:val="30"/>
        </w:rPr>
        <w:t>第五部分</w:t>
      </w:r>
      <w:r>
        <w:rPr>
          <w:rFonts w:ascii="微软雅黑" w:hAnsi="微软雅黑" w:eastAsia="微软雅黑" w:cs="微软雅黑"/>
          <w:b/>
          <w:sz w:val="30"/>
        </w:rPr>
        <w:t xml:space="preserve"> </w:t>
      </w:r>
      <w:r>
        <w:rPr>
          <w:rFonts w:hint="eastAsia" w:ascii="微软雅黑" w:hAnsi="微软雅黑" w:eastAsia="微软雅黑" w:cs="微软雅黑"/>
          <w:b/>
          <w:sz w:val="30"/>
        </w:rPr>
        <w:t>关键提醒与风险提示</w:t>
      </w:r>
    </w:p>
    <w:p w14:paraId="55B78123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第一，罗湖与其他区的定位差异必须清晰。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罗湖不是硬件强区，ROBOX去罗湖不是做本体、不是做硬件集成，而是做”软能力+场景”。如果沟通中不小心让罗湖觉得ROBOX想做”又一家机器人公司”，会立刻失去差异化优势。要明确ROBOX是”大脑+触觉”的软件型平台企业，与深圳其他区的本体企业是互补关系。</w:t>
      </w:r>
    </w:p>
    <w:p w14:paraId="678BB901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第二，罗湖的AI产业基础相对较弱是机会也是风险。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机会是：罗湖对优质AI项目求贤若渴，ROBOX进去能获得最高关注度和最优政策待遇；风险是：罗湖的配套能力（人才、供应商、客户）不如南山、宝安，ROBOX的日常运营需要跨区协调。沟通中要坦诚承认这一现实，提出”罗湖落子+全市资源”的组合方案。</w:t>
      </w:r>
    </w:p>
    <w:p w14:paraId="5513A8DD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第三，罗湖的”AI+养老”场景是真正的战略契合，不是包装。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三大医疗语料库、全国首个细分赛道布局、养老场景的真实需求，这些都与ROBOX的康养商业化方向完全一致。在沟通中要真诚强调这一点，让罗湖感受到ROBOX不是”来蹭热点”，而是”真正契合”。</w:t>
      </w:r>
    </w:p>
    <w:p w14:paraId="3849D989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第四，鸿蒙生态是罗湖独有的战略资源。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全国没有第二个行政区像罗湖这样系统性布局鸿蒙生态。ROBOX的”让鸿蒙长出身体”叙事具有全国独特性，与华为的合作一旦落地，会成为其他城市无法复制的差异化优势。但要注意的是：与华为鸿蒙的合作需要罗湖区作为中间协调方，ROBOX单独对接华为的谈判筹码有限。</w:t>
      </w:r>
    </w:p>
    <w:p w14:paraId="3F338CEF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第五，深圳的算力补贴需要”本地注册主体”才能享受。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ROBOX目前的主体在杭州，如果要在罗湖享受60%训力券补贴，需要在罗湖注册全资子公司或控股子公司。这个注册动作可以在获得基金投资或载体落地后再做，不必在第一次沟通时就承诺。</w:t>
      </w:r>
    </w:p>
    <w:p w14:paraId="14074B92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第六，IP隔离问题在深圳沟通中同样需要注意。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ROBOX创始人明修来自达摩院，深圳有阿里深圳总部、华为、腾讯等与阿里有复杂关系的机构。面向罗湖政府的材料需要做好IP隔离表述——达摩院背景可以作为技术实力背书，但必须明确ROBOX的技术（TacWM、System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2/1/0架构）是独立研发，不涉及达摩院IP。</w:t>
      </w:r>
    </w:p>
    <w:p w14:paraId="3F109312">
      <w:pPr>
        <w:pStyle w:val="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第七，罗湖的”具身机器人高端定制中心”目前尚未明确技术底座。</w:t>
      </w:r>
      <w:r>
        <w:rPr>
          <w:rFonts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>这是ROBOX最大的机会窗口——如果错过，其他本体企业（如优必选、逐际动力）可能会抢先占位。沟通要快，建议在8月中旬前完成第一轮实质沟通。</w:t>
      </w:r>
    </w:p>
    <w:bookmarkEnd w:id="26"/>
    <w:p w14:paraId="65FBEE3F">
      <w:pPr>
        <w:pStyle w:val="4"/>
        <w:spacing w:before="360" w:after="160"/>
        <w:ind w:firstLine="0"/>
      </w:pPr>
      <w:bookmarkStart w:id="27" w:name="第六部分-对罗湖区政府含罗湖区ai产业基金的主要诉求总结"/>
      <w:r>
        <w:rPr>
          <w:rFonts w:hint="eastAsia" w:ascii="微软雅黑" w:hAnsi="微软雅黑" w:eastAsia="微软雅黑" w:cs="微软雅黑"/>
          <w:b/>
          <w:sz w:val="30"/>
        </w:rPr>
        <w:t>第六部分</w:t>
      </w:r>
      <w:r>
        <w:rPr>
          <w:rFonts w:ascii="微软雅黑" w:hAnsi="微软雅黑" w:eastAsia="微软雅黑" w:cs="微软雅黑"/>
          <w:b/>
          <w:sz w:val="30"/>
        </w:rPr>
        <w:t xml:space="preserve"> </w:t>
      </w:r>
      <w:r>
        <w:rPr>
          <w:rFonts w:hint="eastAsia" w:ascii="微软雅黑" w:hAnsi="微软雅黑" w:eastAsia="微软雅黑" w:cs="微软雅黑"/>
          <w:b/>
          <w:sz w:val="30"/>
        </w:rPr>
        <w:t>对罗湖区政府（含罗湖区AI产业基金）的主要诉求总结</w:t>
      </w:r>
    </w:p>
    <w:p w14:paraId="0A5E18A2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以下是对罗湖区政府及两只AI产业基金的主要诉求的系统性总结，按时间紧迫度和诉求类型分类梳理，供今日下午沟通参考：</w:t>
      </w:r>
    </w:p>
    <w:p w14:paraId="4F2B9090">
      <w:pPr>
        <w:pStyle w:val="5"/>
        <w:spacing w:before="360" w:after="160"/>
        <w:ind w:firstLine="0"/>
      </w:pPr>
      <w:bookmarkStart w:id="28" w:name="一政策资源类诉求"/>
      <w:r>
        <w:rPr>
          <w:rFonts w:hint="eastAsia" w:ascii="微软雅黑" w:hAnsi="微软雅黑" w:eastAsia="微软雅黑" w:cs="微软雅黑"/>
          <w:b/>
          <w:sz w:val="26"/>
        </w:rPr>
        <w:t>一、政策资源类诉求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0102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E7B847">
            <w:pPr>
              <w:pStyle w:val="24"/>
            </w:pPr>
            <w:r>
              <w:rPr>
                <w:rFonts w:hint="eastAsia"/>
                <w:b/>
                <w:bCs/>
              </w:rPr>
              <w:t>诉求项</w:t>
            </w:r>
          </w:p>
        </w:tc>
        <w:tc>
          <w:p w14:paraId="247E192E">
            <w:pPr>
              <w:pStyle w:val="24"/>
            </w:pPr>
            <w:r>
              <w:rPr>
                <w:rFonts w:hint="eastAsia"/>
                <w:b/>
                <w:bCs/>
              </w:rPr>
              <w:t>具体内容</w:t>
            </w:r>
          </w:p>
        </w:tc>
        <w:tc>
          <w:p w14:paraId="0348D7B2">
            <w:pPr>
              <w:pStyle w:val="24"/>
            </w:pPr>
            <w:r>
              <w:rPr>
                <w:rFonts w:hint="eastAsia"/>
                <w:b/>
                <w:bCs/>
              </w:rPr>
              <w:t>政策依据</w:t>
            </w:r>
          </w:p>
        </w:tc>
        <w:tc>
          <w:p w14:paraId="0F78961C">
            <w:pPr>
              <w:pStyle w:val="24"/>
            </w:pPr>
            <w:r>
              <w:rPr>
                <w:rFonts w:hint="eastAsia"/>
                <w:b/>
                <w:bCs/>
              </w:rPr>
              <w:t>预估等值</w:t>
            </w:r>
          </w:p>
        </w:tc>
      </w:tr>
      <w:tr w14:paraId="36F0C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774E14">
            <w:pPr>
              <w:pStyle w:val="24"/>
            </w:pPr>
            <w:r>
              <w:rPr>
                <w:rFonts w:hint="eastAsia"/>
              </w:rPr>
              <w:t>高端定制中心建设补贴</w:t>
            </w:r>
          </w:p>
        </w:tc>
        <w:tc>
          <w:p w14:paraId="7369898E">
            <w:pPr>
              <w:pStyle w:val="24"/>
            </w:pPr>
            <w:r>
              <w:rPr>
                <w:rFonts w:hint="eastAsia"/>
              </w:rPr>
              <w:t>申报”具身机器人高端定制中心”技术底座提供方</w:t>
            </w:r>
          </w:p>
        </w:tc>
        <w:tc>
          <w:p w14:paraId="2884C079">
            <w:pPr>
              <w:pStyle w:val="24"/>
            </w:pPr>
            <w:r>
              <w:rPr>
                <w:rFonts w:hint="eastAsia"/>
              </w:rPr>
              <w:t>罗湖区2026”AI+软信”提速方案</w:t>
            </w:r>
          </w:p>
        </w:tc>
        <w:tc>
          <w:p w14:paraId="3BAFDAEE">
            <w:pPr>
              <w:pStyle w:val="24"/>
            </w:pPr>
            <w:r>
              <w:rPr>
                <w:rFonts w:hint="eastAsia"/>
              </w:rPr>
              <w:t>500-1000万元</w:t>
            </w:r>
          </w:p>
        </w:tc>
      </w:tr>
      <w:tr w14:paraId="0DDF5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A7F8E4">
            <w:pPr>
              <w:pStyle w:val="24"/>
            </w:pPr>
            <w:r>
              <w:rPr>
                <w:rFonts w:hint="eastAsia"/>
              </w:rPr>
              <w:t>训力券补贴</w:t>
            </w:r>
          </w:p>
        </w:tc>
        <w:tc>
          <w:p w14:paraId="407F804C">
            <w:pPr>
              <w:pStyle w:val="24"/>
            </w:pPr>
            <w:r>
              <w:rPr>
                <w:rFonts w:hint="eastAsia"/>
              </w:rPr>
              <w:t>初创企业享60%补贴倾斜</w:t>
            </w:r>
          </w:p>
        </w:tc>
        <w:tc>
          <w:p w14:paraId="2167A92F">
            <w:pPr>
              <w:pStyle w:val="24"/>
            </w:pPr>
            <w:r>
              <w:rPr>
                <w:rFonts w:hint="eastAsia"/>
              </w:rPr>
              <w:t>深圳市级5亿元/年训力券政策</w:t>
            </w:r>
          </w:p>
        </w:tc>
        <w:tc>
          <w:p w14:paraId="318BD41F">
            <w:pPr>
              <w:pStyle w:val="24"/>
            </w:pPr>
            <w:r>
              <w:rPr>
                <w:rFonts w:hint="eastAsia"/>
              </w:rPr>
              <w:t>算力成本降低60%</w:t>
            </w:r>
          </w:p>
        </w:tc>
      </w:tr>
      <w:tr w14:paraId="267BA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7A9C9">
            <w:pPr>
              <w:pStyle w:val="24"/>
            </w:pPr>
            <w:r>
              <w:rPr>
                <w:rFonts w:hint="eastAsia"/>
              </w:rPr>
              <w:t>市级算力补贴</w:t>
            </w:r>
          </w:p>
        </w:tc>
        <w:tc>
          <w:p w14:paraId="6F34D96F">
            <w:pPr>
              <w:pStyle w:val="24"/>
            </w:pPr>
            <w:r>
              <w:rPr>
                <w:rFonts w:hint="eastAsia"/>
              </w:rPr>
              <w:t>叠加最高50%市级补贴</w:t>
            </w:r>
          </w:p>
        </w:tc>
        <w:tc>
          <w:p w14:paraId="6A7AD9DB">
            <w:pPr>
              <w:pStyle w:val="24"/>
            </w:pPr>
            <w:r>
              <w:rPr>
                <w:rFonts w:hint="eastAsia"/>
              </w:rPr>
              <w:t>深圳市2026算力补贴政策</w:t>
            </w:r>
          </w:p>
        </w:tc>
        <w:tc>
          <w:p w14:paraId="6C1464F5">
            <w:pPr>
              <w:pStyle w:val="24"/>
            </w:pPr>
            <w:r>
              <w:rPr>
                <w:rFonts w:hint="eastAsia"/>
              </w:rPr>
              <w:t>算力成本进一步降低</w:t>
            </w:r>
          </w:p>
        </w:tc>
      </w:tr>
      <w:tr w14:paraId="6F6AA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9C8A1">
            <w:pPr>
              <w:pStyle w:val="24"/>
            </w:pPr>
            <w:r>
              <w:rPr>
                <w:rFonts w:hint="eastAsia"/>
              </w:rPr>
              <w:t>AI+养老场景示范</w:t>
            </w:r>
          </w:p>
        </w:tc>
        <w:tc>
          <w:p w14:paraId="2FD8EF39">
            <w:pPr>
              <w:pStyle w:val="24"/>
            </w:pPr>
            <w:r>
              <w:rPr>
                <w:rFonts w:hint="eastAsia"/>
              </w:rPr>
              <w:t>申报”AI+养老全国标杆”项目</w:t>
            </w:r>
          </w:p>
        </w:tc>
        <w:tc>
          <w:p w14:paraId="3B46486D">
            <w:pPr>
              <w:pStyle w:val="24"/>
            </w:pPr>
            <w:r>
              <w:rPr>
                <w:rFonts w:hint="eastAsia"/>
              </w:rPr>
              <w:t>罗湖区AI+养老细分赛道布局</w:t>
            </w:r>
          </w:p>
        </w:tc>
        <w:tc>
          <w:p w14:paraId="207B2DB4">
            <w:pPr>
              <w:pStyle w:val="24"/>
            </w:pPr>
            <w:r>
              <w:rPr>
                <w:rFonts w:hint="eastAsia"/>
              </w:rPr>
              <w:t>场景专项补贴</w:t>
            </w:r>
          </w:p>
        </w:tc>
      </w:tr>
      <w:tr w14:paraId="2DCF9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9C582">
            <w:pPr>
              <w:pStyle w:val="24"/>
            </w:pPr>
            <w:r>
              <w:rPr>
                <w:rFonts w:hint="eastAsia"/>
              </w:rPr>
              <w:t>鸿蒙联合创新经费</w:t>
            </w:r>
          </w:p>
        </w:tc>
        <w:tc>
          <w:p w14:paraId="634AF36C">
            <w:pPr>
              <w:pStyle w:val="24"/>
            </w:pPr>
            <w:r>
              <w:rPr>
                <w:rFonts w:hint="eastAsia"/>
              </w:rPr>
              <w:t>与华为鸿蒙联合申报示范项目</w:t>
            </w:r>
          </w:p>
        </w:tc>
        <w:tc>
          <w:p w14:paraId="2509ECAD">
            <w:pPr>
              <w:pStyle w:val="24"/>
            </w:pPr>
            <w:r>
              <w:rPr>
                <w:rFonts w:hint="eastAsia"/>
              </w:rPr>
              <w:t>罗湖区”鸿蒙七条”专项政策</w:t>
            </w:r>
          </w:p>
        </w:tc>
        <w:tc>
          <w:p w14:paraId="0263D0AA">
            <w:pPr>
              <w:pStyle w:val="24"/>
            </w:pPr>
            <w:r>
              <w:rPr>
                <w:rFonts w:hint="eastAsia"/>
              </w:rPr>
              <w:t>联合研发经费</w:t>
            </w:r>
          </w:p>
        </w:tc>
      </w:tr>
      <w:tr w14:paraId="768CC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99BFD">
            <w:pPr>
              <w:pStyle w:val="24"/>
            </w:pPr>
            <w:r>
              <w:rPr>
                <w:rFonts w:hint="eastAsia"/>
              </w:rPr>
              <w:t>人才补贴</w:t>
            </w:r>
          </w:p>
        </w:tc>
        <w:tc>
          <w:p w14:paraId="2BC42C7B">
            <w:pPr>
              <w:pStyle w:val="24"/>
            </w:pPr>
            <w:r>
              <w:rPr>
                <w:rFonts w:hint="eastAsia"/>
              </w:rPr>
              <w:t>创始人/CSO申报高端人才计划</w:t>
            </w:r>
          </w:p>
        </w:tc>
        <w:tc>
          <w:p w14:paraId="2EF07059">
            <w:pPr>
              <w:pStyle w:val="24"/>
            </w:pPr>
            <w:r>
              <w:rPr>
                <w:rFonts w:hint="eastAsia"/>
              </w:rPr>
              <w:t>深圳市顶尖专家引育专项</w:t>
            </w:r>
          </w:p>
        </w:tc>
        <w:tc>
          <w:p w14:paraId="36B1DF4C">
            <w:pPr>
              <w:pStyle w:val="24"/>
            </w:pPr>
            <w:r>
              <w:rPr>
                <w:rFonts w:hint="eastAsia"/>
              </w:rPr>
              <w:t>人才补贴+住房保障</w:t>
            </w:r>
          </w:p>
        </w:tc>
      </w:tr>
      <w:bookmarkEnd w:id="28"/>
    </w:tbl>
    <w:p w14:paraId="1E14D8D1">
      <w:pPr>
        <w:pStyle w:val="5"/>
        <w:spacing w:before="360" w:after="160"/>
        <w:ind w:firstLine="0"/>
      </w:pPr>
      <w:bookmarkStart w:id="29" w:name="二场地与基础设施类诉求"/>
      <w:r>
        <w:rPr>
          <w:rFonts w:hint="eastAsia" w:ascii="微软雅黑" w:hAnsi="微软雅黑" w:eastAsia="微软雅黑" w:cs="微软雅黑"/>
          <w:b/>
          <w:sz w:val="26"/>
        </w:rPr>
        <w:t>二、场地与基础设施类诉求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209B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FAFB2F">
            <w:pPr>
              <w:pStyle w:val="24"/>
            </w:pPr>
            <w:r>
              <w:rPr>
                <w:rFonts w:hint="eastAsia"/>
                <w:b/>
                <w:bCs/>
              </w:rPr>
              <w:t>诉求项</w:t>
            </w:r>
          </w:p>
        </w:tc>
        <w:tc>
          <w:p w14:paraId="6B51A53B">
            <w:pPr>
              <w:pStyle w:val="24"/>
            </w:pPr>
            <w:r>
              <w:rPr>
                <w:rFonts w:hint="eastAsia"/>
                <w:b/>
                <w:bCs/>
              </w:rPr>
              <w:t>具体内容</w:t>
            </w:r>
          </w:p>
        </w:tc>
        <w:tc>
          <w:p w14:paraId="5024FFF5">
            <w:pPr>
              <w:pStyle w:val="24"/>
            </w:pPr>
            <w:r>
              <w:rPr>
                <w:rFonts w:hint="eastAsia"/>
                <w:b/>
                <w:bCs/>
              </w:rPr>
              <w:t>预估等值</w:t>
            </w:r>
          </w:p>
        </w:tc>
      </w:tr>
      <w:tr w14:paraId="0BCEE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5D397">
            <w:pPr>
              <w:pStyle w:val="24"/>
            </w:pPr>
            <w:r>
              <w:rPr>
                <w:rFonts w:hint="eastAsia"/>
              </w:rPr>
              <w:t>笋岗-清水河载体空间</w:t>
            </w:r>
          </w:p>
        </w:tc>
        <w:tc>
          <w:p w14:paraId="7D6DFCB4">
            <w:pPr>
              <w:pStyle w:val="24"/>
            </w:pPr>
            <w:r>
              <w:rPr>
                <w:rFonts w:hint="eastAsia"/>
              </w:rPr>
              <w:t>500-1000㎡研发办公场地，免租或低租3年</w:t>
            </w:r>
          </w:p>
        </w:tc>
        <w:tc>
          <w:p w14:paraId="5E0CADBA">
            <w:pPr>
              <w:pStyle w:val="24"/>
            </w:pPr>
            <w:r>
              <w:rPr>
                <w:rFonts w:hint="eastAsia"/>
              </w:rPr>
              <w:t>约60-120万元/年</w:t>
            </w:r>
          </w:p>
        </w:tc>
      </w:tr>
      <w:tr w14:paraId="109B4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0AE06">
            <w:pPr>
              <w:pStyle w:val="24"/>
            </w:pPr>
            <w:r>
              <w:rPr>
                <w:rFonts w:hint="eastAsia"/>
              </w:rPr>
              <w:t>高端定制中心物理空间</w:t>
            </w:r>
          </w:p>
        </w:tc>
        <w:tc>
          <w:p w14:paraId="2364B454">
            <w:pPr>
              <w:pStyle w:val="24"/>
            </w:pPr>
            <w:r>
              <w:rPr>
                <w:rFonts w:hint="eastAsia"/>
              </w:rPr>
              <w:t>真机展示与联调区300-500㎡</w:t>
            </w:r>
          </w:p>
        </w:tc>
        <w:tc>
          <w:p w14:paraId="2CBAB48F">
            <w:pPr>
              <w:pStyle w:val="24"/>
            </w:pPr>
            <w:r>
              <w:rPr>
                <w:rFonts w:hint="eastAsia"/>
              </w:rPr>
              <w:t>约30-60万元/年</w:t>
            </w:r>
          </w:p>
        </w:tc>
      </w:tr>
      <w:tr w14:paraId="60D62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30C53">
            <w:pPr>
              <w:pStyle w:val="24"/>
            </w:pPr>
            <w:r>
              <w:rPr>
                <w:rFonts w:hint="eastAsia"/>
              </w:rPr>
              <w:t>养老场景部署点位</w:t>
            </w:r>
          </w:p>
        </w:tc>
        <w:tc>
          <w:p w14:paraId="7402466B">
            <w:pPr>
              <w:pStyle w:val="24"/>
            </w:pPr>
            <w:r>
              <w:rPr>
                <w:rFonts w:hint="eastAsia"/>
              </w:rPr>
              <w:t>1-2家罗湖高端养老机构准入</w:t>
            </w:r>
          </w:p>
        </w:tc>
        <w:tc>
          <w:p w14:paraId="7F788D7B">
            <w:pPr>
              <w:pStyle w:val="24"/>
            </w:pPr>
            <w:r>
              <w:rPr>
                <w:rFonts w:hint="eastAsia"/>
              </w:rPr>
              <w:t>政府协调价值</w:t>
            </w:r>
          </w:p>
        </w:tc>
      </w:tr>
      <w:tr w14:paraId="44332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4445E">
            <w:pPr>
              <w:pStyle w:val="24"/>
            </w:pPr>
            <w:r>
              <w:rPr>
                <w:rFonts w:hint="eastAsia"/>
              </w:rPr>
              <w:t>鸿蒙场景优先部署</w:t>
            </w:r>
          </w:p>
        </w:tc>
        <w:tc>
          <w:p w14:paraId="520164E3">
            <w:pPr>
              <w:pStyle w:val="24"/>
            </w:pPr>
            <w:r>
              <w:rPr>
                <w:rFonts w:hint="eastAsia"/>
              </w:rPr>
              <w:t>鸿蒙政务大厅、图书馆、医院等场景</w:t>
            </w:r>
          </w:p>
        </w:tc>
        <w:tc>
          <w:p w14:paraId="715787C1">
            <w:pPr>
              <w:pStyle w:val="24"/>
            </w:pPr>
            <w:r>
              <w:rPr>
                <w:rFonts w:hint="eastAsia"/>
              </w:rPr>
              <w:t>示范价值</w:t>
            </w:r>
          </w:p>
        </w:tc>
      </w:tr>
      <w:bookmarkEnd w:id="29"/>
    </w:tbl>
    <w:p w14:paraId="4836A549">
      <w:pPr>
        <w:pStyle w:val="5"/>
        <w:spacing w:before="360" w:after="160"/>
        <w:ind w:firstLine="0"/>
      </w:pPr>
      <w:bookmarkStart w:id="30" w:name="三场景与生态类诉求"/>
      <w:r>
        <w:rPr>
          <w:rFonts w:hint="eastAsia" w:ascii="微软雅黑" w:hAnsi="微软雅黑" w:eastAsia="微软雅黑" w:cs="微软雅黑"/>
          <w:b/>
          <w:sz w:val="26"/>
        </w:rPr>
        <w:t>三、场景与生态类诉求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E5F6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E27BAD">
            <w:pPr>
              <w:pStyle w:val="24"/>
            </w:pPr>
            <w:r>
              <w:rPr>
                <w:rFonts w:hint="eastAsia"/>
                <w:b/>
                <w:bCs/>
              </w:rPr>
              <w:t>诉求项</w:t>
            </w:r>
          </w:p>
        </w:tc>
        <w:tc>
          <w:p w14:paraId="70C50F1A">
            <w:pPr>
              <w:pStyle w:val="24"/>
            </w:pPr>
            <w:r>
              <w:rPr>
                <w:rFonts w:hint="eastAsia"/>
                <w:b/>
                <w:bCs/>
              </w:rPr>
              <w:t>具体内容</w:t>
            </w:r>
          </w:p>
        </w:tc>
        <w:tc>
          <w:p w14:paraId="66FAE997">
            <w:pPr>
              <w:pStyle w:val="24"/>
            </w:pPr>
            <w:r>
              <w:rPr>
                <w:rFonts w:hint="eastAsia"/>
                <w:b/>
                <w:bCs/>
              </w:rPr>
              <w:t>预估价值</w:t>
            </w:r>
          </w:p>
        </w:tc>
      </w:tr>
      <w:tr w14:paraId="57B49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08EFDC">
            <w:pPr>
              <w:pStyle w:val="24"/>
            </w:pPr>
            <w:r>
              <w:t>“OPEN 100”</w:t>
            </w:r>
            <w:r>
              <w:rPr>
                <w:rFonts w:hint="eastAsia"/>
              </w:rPr>
              <w:t>场景准入</w:t>
            </w:r>
          </w:p>
        </w:tc>
        <w:tc>
          <w:p w14:paraId="3B9173E7">
            <w:pPr>
              <w:pStyle w:val="24"/>
            </w:pPr>
            <w:r>
              <w:rPr>
                <w:rFonts w:hint="eastAsia"/>
              </w:rPr>
              <w:t>首批3-5个商业服务/养老场景政府背书</w:t>
            </w:r>
          </w:p>
        </w:tc>
        <w:tc>
          <w:p w14:paraId="7E0E9B90">
            <w:pPr>
              <w:pStyle w:val="24"/>
            </w:pPr>
            <w:r>
              <w:rPr>
                <w:rFonts w:hint="eastAsia"/>
              </w:rPr>
              <w:t>获客成本大幅降低</w:t>
            </w:r>
          </w:p>
        </w:tc>
      </w:tr>
      <w:tr w14:paraId="549A7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579E8">
            <w:pPr>
              <w:pStyle w:val="24"/>
            </w:pPr>
            <w:r>
              <w:rPr>
                <w:rFonts w:hint="eastAsia"/>
              </w:rPr>
              <w:t>医疗语料库对接</w:t>
            </w:r>
          </w:p>
        </w:tc>
        <w:tc>
          <w:p w14:paraId="547253A5">
            <w:pPr>
              <w:pStyle w:val="24"/>
            </w:pPr>
            <w:r>
              <w:rPr>
                <w:rFonts w:hint="eastAsia"/>
              </w:rPr>
              <w:t>罗湖三大医疗语料库应用于康养机器人训练</w:t>
            </w:r>
          </w:p>
        </w:tc>
        <w:tc>
          <w:p w14:paraId="32263612">
            <w:pPr>
              <w:pStyle w:val="24"/>
            </w:pPr>
            <w:r>
              <w:rPr>
                <w:rFonts w:hint="eastAsia"/>
              </w:rPr>
              <w:t>数据资产价值</w:t>
            </w:r>
          </w:p>
        </w:tc>
      </w:tr>
      <w:tr w14:paraId="11E4A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0236C">
            <w:pPr>
              <w:pStyle w:val="24"/>
            </w:pPr>
            <w:r>
              <w:rPr>
                <w:rFonts w:hint="eastAsia"/>
              </w:rPr>
              <w:t>硬件供应链对接</w:t>
            </w:r>
          </w:p>
        </w:tc>
        <w:tc>
          <w:p w14:paraId="0E49E251">
            <w:pPr>
              <w:pStyle w:val="24"/>
            </w:pPr>
            <w:r>
              <w:rPr>
                <w:rFonts w:hint="eastAsia"/>
              </w:rPr>
              <w:t>对接深圳灵巧手/传感器/减速器厂商</w:t>
            </w:r>
          </w:p>
        </w:tc>
        <w:tc>
          <w:p w14:paraId="46E5DF0D">
            <w:pPr>
              <w:pStyle w:val="24"/>
            </w:pPr>
            <w:r>
              <w:rPr>
                <w:rFonts w:hint="eastAsia"/>
              </w:rPr>
              <w:t>直接供应链对接</w:t>
            </w:r>
          </w:p>
        </w:tc>
      </w:tr>
      <w:tr w14:paraId="74509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7AEC4">
            <w:pPr>
              <w:pStyle w:val="24"/>
            </w:pPr>
            <w:r>
              <w:rPr>
                <w:rFonts w:hint="eastAsia"/>
              </w:rPr>
              <w:t>鸿蒙生态协同</w:t>
            </w:r>
          </w:p>
        </w:tc>
        <w:tc>
          <w:p w14:paraId="389CA219">
            <w:pPr>
              <w:pStyle w:val="24"/>
            </w:pPr>
            <w:r>
              <w:rPr>
                <w:rFonts w:hint="eastAsia"/>
              </w:rPr>
              <w:t>与华为鸿蒙团队联合研发通道</w:t>
            </w:r>
          </w:p>
        </w:tc>
        <w:tc>
          <w:p w14:paraId="7CF1CDEF">
            <w:pPr>
              <w:pStyle w:val="24"/>
            </w:pPr>
            <w:r>
              <w:rPr>
                <w:rFonts w:hint="eastAsia"/>
              </w:rPr>
              <w:t>品牌+技术协同</w:t>
            </w:r>
          </w:p>
        </w:tc>
      </w:tr>
      <w:tr w14:paraId="487A4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1D1EF">
            <w:pPr>
              <w:pStyle w:val="24"/>
            </w:pPr>
            <w:r>
              <w:rPr>
                <w:rFonts w:hint="eastAsia"/>
              </w:rPr>
              <w:t>标准制定经费</w:t>
            </w:r>
          </w:p>
        </w:tc>
        <w:tc>
          <w:p w14:paraId="2575DF18">
            <w:pPr>
              <w:pStyle w:val="24"/>
            </w:pPr>
            <w:r>
              <w:rPr>
                <w:rFonts w:hint="eastAsia"/>
              </w:rPr>
              <w:t>“鸿蒙+物理AI”行业标准制定支持</w:t>
            </w:r>
          </w:p>
        </w:tc>
        <w:tc>
          <w:p w14:paraId="04B90305">
            <w:pPr>
              <w:pStyle w:val="24"/>
            </w:pPr>
            <w:r>
              <w:rPr>
                <w:rFonts w:hint="eastAsia"/>
              </w:rPr>
              <w:t>标准话语权</w:t>
            </w:r>
          </w:p>
        </w:tc>
      </w:tr>
      <w:bookmarkEnd w:id="30"/>
    </w:tbl>
    <w:p w14:paraId="0C0C62F2">
      <w:pPr>
        <w:pStyle w:val="5"/>
        <w:spacing w:before="360" w:after="160"/>
        <w:ind w:firstLine="0"/>
      </w:pPr>
      <w:bookmarkStart w:id="31" w:name="四产业基金类诉求"/>
      <w:r>
        <w:rPr>
          <w:rFonts w:hint="eastAsia" w:ascii="微软雅黑" w:hAnsi="微软雅黑" w:eastAsia="微软雅黑" w:cs="微软雅黑"/>
          <w:b/>
          <w:sz w:val="26"/>
        </w:rPr>
        <w:t>四、产业基金类诉求</w:t>
      </w:r>
    </w:p>
    <w:p w14:paraId="6FC1298D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罗湖两只AI产业基金+深圳20亿+50亿具身智能专项基金是本次沟通最重要的金融资源目标。诉求要点：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C6EF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8D272D">
            <w:pPr>
              <w:pStyle w:val="24"/>
            </w:pPr>
            <w:r>
              <w:rPr>
                <w:rFonts w:hint="eastAsia"/>
                <w:b/>
                <w:bCs/>
              </w:rPr>
              <w:t>诉求项</w:t>
            </w:r>
          </w:p>
        </w:tc>
        <w:tc>
          <w:p w14:paraId="11C6A34E">
            <w:pPr>
              <w:pStyle w:val="24"/>
            </w:pPr>
            <w:r>
              <w:rPr>
                <w:rFonts w:hint="eastAsia"/>
                <w:b/>
                <w:bCs/>
              </w:rPr>
              <w:t>具体内容</w:t>
            </w:r>
          </w:p>
        </w:tc>
        <w:tc>
          <w:p w14:paraId="1B18CE29">
            <w:pPr>
              <w:pStyle w:val="24"/>
            </w:pPr>
            <w:r>
              <w:rPr>
                <w:rFonts w:hint="eastAsia"/>
                <w:b/>
                <w:bCs/>
              </w:rPr>
              <w:t>目标</w:t>
            </w:r>
          </w:p>
        </w:tc>
      </w:tr>
      <w:tr w14:paraId="40DE2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D788E">
            <w:pPr>
              <w:pStyle w:val="24"/>
            </w:pPr>
            <w:r>
              <w:rPr>
                <w:rFonts w:hint="eastAsia"/>
              </w:rPr>
              <w:t>罗湖AI产业基金直投</w:t>
            </w:r>
          </w:p>
        </w:tc>
        <w:tc>
          <w:p w14:paraId="5804330E">
            <w:pPr>
              <w:pStyle w:val="24"/>
            </w:pPr>
            <w:r>
              <w:rPr>
                <w:rFonts w:hint="eastAsia"/>
              </w:rPr>
              <w:t>争取两只AI产业基金对ROBOX的直接投资</w:t>
            </w:r>
          </w:p>
        </w:tc>
        <w:tc>
          <w:p w14:paraId="69ABC5AD">
            <w:pPr>
              <w:pStyle w:val="24"/>
            </w:pPr>
            <w:r>
              <w:rPr>
                <w:rFonts w:hint="eastAsia"/>
              </w:rPr>
              <w:t>1000-3000万元直投</w:t>
            </w:r>
          </w:p>
        </w:tc>
      </w:tr>
      <w:tr w14:paraId="0EA81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226C6">
            <w:pPr>
              <w:pStyle w:val="24"/>
            </w:pPr>
            <w:r>
              <w:rPr>
                <w:rFonts w:hint="eastAsia"/>
              </w:rPr>
              <w:t>深圳20亿基金对接</w:t>
            </w:r>
          </w:p>
        </w:tc>
        <w:tc>
          <w:p w14:paraId="73FD820F">
            <w:pPr>
              <w:pStyle w:val="24"/>
            </w:pPr>
            <w:r>
              <w:rPr>
                <w:rFonts w:hint="eastAsia"/>
              </w:rPr>
              <w:t>对接深圳20亿具身智能专项基金管理人</w:t>
            </w:r>
          </w:p>
        </w:tc>
        <w:tc>
          <w:p w14:paraId="6FE092F4">
            <w:pPr>
              <w:pStyle w:val="24"/>
            </w:pPr>
            <w:r>
              <w:rPr>
                <w:rFonts w:hint="eastAsia"/>
              </w:rPr>
              <w:t>2000-5000万元投资</w:t>
            </w:r>
          </w:p>
        </w:tc>
      </w:tr>
      <w:tr w14:paraId="534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8DCC80">
            <w:pPr>
              <w:pStyle w:val="24"/>
            </w:pPr>
            <w:r>
              <w:rPr>
                <w:rFonts w:hint="eastAsia"/>
              </w:rPr>
              <w:t>深圳50亿基金对接</w:t>
            </w:r>
          </w:p>
        </w:tc>
        <w:tc>
          <w:p w14:paraId="78C0798D">
            <w:pPr>
              <w:pStyle w:val="24"/>
            </w:pPr>
            <w:r>
              <w:rPr>
                <w:rFonts w:hint="eastAsia"/>
              </w:rPr>
              <w:t>对接深圳50亿具身智能专项基金管理人</w:t>
            </w:r>
          </w:p>
        </w:tc>
        <w:tc>
          <w:p w14:paraId="7B31E676">
            <w:pPr>
              <w:pStyle w:val="24"/>
            </w:pPr>
            <w:r>
              <w:rPr>
                <w:rFonts w:hint="eastAsia"/>
              </w:rPr>
              <w:t>5000万-1亿元投资</w:t>
            </w:r>
          </w:p>
        </w:tc>
      </w:tr>
      <w:tr w14:paraId="4E06D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81A109">
            <w:pPr>
              <w:pStyle w:val="24"/>
            </w:pPr>
            <w:r>
              <w:rPr>
                <w:rFonts w:hint="eastAsia"/>
              </w:rPr>
              <w:t>2亿元综合授信</w:t>
            </w:r>
          </w:p>
        </w:tc>
        <w:tc>
          <w:p w14:paraId="3CA81B47">
            <w:pPr>
              <w:pStyle w:val="24"/>
            </w:pPr>
            <w:r>
              <w:rPr>
                <w:rFonts w:hint="eastAsia"/>
              </w:rPr>
              <w:t>罗湖为AI”一人战队”提供的2亿授信通道</w:t>
            </w:r>
          </w:p>
        </w:tc>
        <w:tc>
          <w:p w14:paraId="32E7FAC7">
            <w:pPr>
              <w:pStyle w:val="24"/>
            </w:pPr>
            <w:r>
              <w:rPr>
                <w:rFonts w:hint="eastAsia"/>
              </w:rPr>
              <w:t>灵活信贷支持</w:t>
            </w:r>
          </w:p>
        </w:tc>
      </w:tr>
      <w:bookmarkEnd w:id="31"/>
    </w:tbl>
    <w:p w14:paraId="66A2D496">
      <w:pPr>
        <w:pStyle w:val="5"/>
        <w:spacing w:before="360" w:after="160"/>
        <w:ind w:firstLine="0"/>
      </w:pPr>
      <w:bookmarkStart w:id="32" w:name="五诉求优先级排序"/>
      <w:r>
        <w:rPr>
          <w:rFonts w:hint="eastAsia" w:ascii="微软雅黑" w:hAnsi="微软雅黑" w:eastAsia="微软雅黑" w:cs="微软雅黑"/>
          <w:b/>
          <w:sz w:val="26"/>
        </w:rPr>
        <w:t>五、诉求优先级排序</w:t>
      </w:r>
    </w:p>
    <w:p w14:paraId="338E1C8B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建议按以下优先级推进，避免同时铺开：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DBE6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FF7CD6">
            <w:pPr>
              <w:pStyle w:val="24"/>
            </w:pPr>
            <w:r>
              <w:rPr>
                <w:rFonts w:hint="eastAsia"/>
                <w:b/>
                <w:bCs/>
              </w:rPr>
              <w:t>优先级</w:t>
            </w:r>
          </w:p>
        </w:tc>
        <w:tc>
          <w:p w14:paraId="663FF148">
            <w:pPr>
              <w:pStyle w:val="24"/>
            </w:pPr>
            <w:r>
              <w:rPr>
                <w:rFonts w:hint="eastAsia"/>
                <w:b/>
                <w:bCs/>
              </w:rPr>
              <w:t>诉求项</w:t>
            </w:r>
          </w:p>
        </w:tc>
        <w:tc>
          <w:p w14:paraId="24E1848C">
            <w:pPr>
              <w:pStyle w:val="24"/>
            </w:pPr>
            <w:r>
              <w:rPr>
                <w:rFonts w:hint="eastAsia"/>
                <w:b/>
                <w:bCs/>
              </w:rPr>
              <w:t>理由</w:t>
            </w:r>
          </w:p>
        </w:tc>
      </w:tr>
      <w:tr w14:paraId="12AF6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42AA3">
            <w:pPr>
              <w:pStyle w:val="24"/>
            </w:pPr>
            <w:r>
              <w:rPr>
                <w:rFonts w:hint="eastAsia"/>
              </w:rPr>
              <w:t>P0-最紧迫</w:t>
            </w:r>
          </w:p>
        </w:tc>
        <w:tc>
          <w:p w14:paraId="4C1F0CA6">
            <w:pPr>
              <w:pStyle w:val="24"/>
            </w:pPr>
            <w:r>
              <w:rPr>
                <w:rFonts w:hint="eastAsia"/>
              </w:rPr>
              <w:t>笋岗-清水河载体空间+高端定制中心技术底座定位</w:t>
            </w:r>
          </w:p>
        </w:tc>
        <w:tc>
          <w:p w14:paraId="251E7E94">
            <w:pPr>
              <w:pStyle w:val="24"/>
            </w:pPr>
            <w:r>
              <w:rPr>
                <w:rFonts w:hint="eastAsia"/>
              </w:rPr>
              <w:t>窗口期有限，其他本体企业可能抢先</w:t>
            </w:r>
          </w:p>
        </w:tc>
      </w:tr>
      <w:tr w14:paraId="6BFC9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50D96">
            <w:pPr>
              <w:pStyle w:val="24"/>
            </w:pPr>
            <w:r>
              <w:rPr>
                <w:rFonts w:hint="eastAsia"/>
              </w:rPr>
              <w:t>P1-高优先</w:t>
            </w:r>
          </w:p>
        </w:tc>
        <w:tc>
          <w:p w14:paraId="09D61B5B">
            <w:pPr>
              <w:pStyle w:val="24"/>
            </w:pPr>
            <w:r>
              <w:rPr>
                <w:rFonts w:hint="eastAsia"/>
              </w:rPr>
              <w:t>罗湖两只AI基金直投+</w:t>
            </w:r>
            <w:r>
              <w:t>“OPEN 100”</w:t>
            </w:r>
            <w:r>
              <w:rPr>
                <w:rFonts w:hint="eastAsia"/>
              </w:rPr>
              <w:t>场景准入</w:t>
            </w:r>
          </w:p>
        </w:tc>
        <w:tc>
          <w:p w14:paraId="4BF2CF1A">
            <w:pPr>
              <w:pStyle w:val="24"/>
            </w:pPr>
            <w:r>
              <w:rPr>
                <w:rFonts w:hint="eastAsia"/>
              </w:rPr>
              <w:t>直接关系融资和商业化落地</w:t>
            </w:r>
          </w:p>
        </w:tc>
      </w:tr>
      <w:tr w14:paraId="3395E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092D0">
            <w:pPr>
              <w:pStyle w:val="24"/>
            </w:pPr>
            <w:r>
              <w:rPr>
                <w:rFonts w:hint="eastAsia"/>
              </w:rPr>
              <w:t>P2-中优先</w:t>
            </w:r>
          </w:p>
        </w:tc>
        <w:tc>
          <w:p w14:paraId="27B55BC0">
            <w:pPr>
              <w:pStyle w:val="24"/>
            </w:pPr>
            <w:r>
              <w:rPr>
                <w:rFonts w:hint="eastAsia"/>
              </w:rPr>
              <w:t>AI+养老示范+鸿蒙联合创新+硬件供应链对接</w:t>
            </w:r>
          </w:p>
        </w:tc>
        <w:tc>
          <w:p w14:paraId="21BF8EF8">
            <w:pPr>
              <w:pStyle w:val="24"/>
            </w:pPr>
            <w:r>
              <w:rPr>
                <w:rFonts w:hint="eastAsia"/>
              </w:rPr>
              <w:t>战略价值大，需要6-12个月周期</w:t>
            </w:r>
          </w:p>
        </w:tc>
      </w:tr>
      <w:tr w14:paraId="3519C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9790D">
            <w:pPr>
              <w:pStyle w:val="24"/>
            </w:pPr>
            <w:r>
              <w:rPr>
                <w:rFonts w:hint="eastAsia"/>
              </w:rPr>
              <w:t>P3-长期</w:t>
            </w:r>
          </w:p>
        </w:tc>
        <w:tc>
          <w:p w14:paraId="1DFC8D88">
            <w:pPr>
              <w:pStyle w:val="24"/>
            </w:pPr>
            <w:r>
              <w:rPr>
                <w:rFonts w:hint="eastAsia"/>
              </w:rPr>
              <w:t>深圳20亿+50亿基金对接+大湾区协同+市级认定</w:t>
            </w:r>
          </w:p>
        </w:tc>
        <w:tc>
          <w:p w14:paraId="0A740963">
            <w:pPr>
              <w:pStyle w:val="24"/>
            </w:pPr>
            <w:r>
              <w:rPr>
                <w:rFonts w:hint="eastAsia"/>
              </w:rPr>
              <w:t>需要12-18个月，融资到位后展开</w:t>
            </w:r>
          </w:p>
        </w:tc>
      </w:tr>
      <w:bookmarkEnd w:id="32"/>
    </w:tbl>
    <w:p w14:paraId="54183C3D">
      <w:pPr>
        <w:pStyle w:val="5"/>
        <w:spacing w:before="360" w:after="160"/>
        <w:ind w:firstLine="0"/>
      </w:pPr>
      <w:bookmarkStart w:id="33" w:name="六一句话总结"/>
      <w:r>
        <w:rPr>
          <w:rFonts w:hint="eastAsia" w:ascii="微软雅黑" w:hAnsi="微软雅黑" w:eastAsia="微软雅黑" w:cs="微软雅黑"/>
          <w:b/>
          <w:sz w:val="26"/>
        </w:rPr>
        <w:t>六、一句话总结</w:t>
      </w:r>
    </w:p>
    <w:p w14:paraId="6960A3C0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ROBOX对罗湖区政府的核心诉求是：以Rainbow</w:t>
      </w:r>
      <w:r>
        <w:rPr>
          <w:rFonts w:ascii="微软雅黑" w:hAnsi="微软雅黑" w:eastAsia="微软雅黑" w:cs="微软雅黑"/>
          <w:b/>
          <w:bCs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4"/>
        </w:rPr>
        <w:t>Brain具身大脑和TacWM触觉世界模型为技术增量，嵌入罗湖”具身机器人高端定制中心”和”AI+养老”两大旗舰场景，在”鸿蒙+具身智能”全国首个示范城区框架下，争取笋岗-清水河载体免租（500-1000㎡）+罗湖两只AI产业基金投资（1000-3000万）+深圳训力券60%补贴，实现”软能力嵌入-场景深度绑定-基金赋能”的三步走落地路径。</w:t>
      </w:r>
    </w:p>
    <w:bookmarkEnd w:id="27"/>
    <w:bookmarkEnd w:id="33"/>
    <w:p w14:paraId="500B4E3D">
      <w:pPr>
        <w:pStyle w:val="4"/>
        <w:spacing w:before="360" w:after="160"/>
        <w:ind w:firstLine="0"/>
      </w:pPr>
      <w:bookmarkStart w:id="34" w:name="附录可直接引用的政策条款索引"/>
      <w:r>
        <w:rPr>
          <w:rFonts w:hint="eastAsia" w:ascii="微软雅黑" w:hAnsi="微软雅黑" w:eastAsia="微软雅黑" w:cs="微软雅黑"/>
          <w:b/>
          <w:sz w:val="30"/>
        </w:rPr>
        <w:t>附录：可直接引用的政策条款索引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C442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F3493C">
            <w:pPr>
              <w:pStyle w:val="24"/>
            </w:pPr>
            <w:r>
              <w:rPr>
                <w:rFonts w:hint="eastAsia"/>
                <w:b/>
                <w:bCs/>
              </w:rPr>
              <w:t>政策文件</w:t>
            </w:r>
          </w:p>
        </w:tc>
        <w:tc>
          <w:p w14:paraId="09582293">
            <w:pPr>
              <w:pStyle w:val="24"/>
            </w:pPr>
            <w:r>
              <w:rPr>
                <w:rFonts w:hint="eastAsia"/>
                <w:b/>
                <w:bCs/>
              </w:rPr>
              <w:t>可引用条款</w:t>
            </w:r>
          </w:p>
        </w:tc>
        <w:tc>
          <w:p w14:paraId="03AD99F8">
            <w:pPr>
              <w:pStyle w:val="24"/>
            </w:pPr>
            <w:r>
              <w:rPr>
                <w:rFonts w:hint="eastAsia"/>
                <w:b/>
                <w:bCs/>
              </w:rPr>
              <w:t>对应框架</w:t>
            </w:r>
          </w:p>
        </w:tc>
      </w:tr>
      <w:tr w14:paraId="0DACB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44233">
            <w:pPr>
              <w:pStyle w:val="24"/>
            </w:pPr>
            <w:r>
              <w:rPr>
                <w:rFonts w:hint="eastAsia"/>
              </w:rPr>
              <w:t>《深圳市具身智能机器人技术创新与产业发展行动计划（2025-2027年）》</w:t>
            </w:r>
          </w:p>
        </w:tc>
        <w:tc>
          <w:p w14:paraId="0F657A3C">
            <w:pPr>
              <w:pStyle w:val="24"/>
            </w:pPr>
            <w:r>
              <w:rPr>
                <w:rFonts w:hint="eastAsia"/>
              </w:rPr>
              <w:t>“2027年关联生态总产值突破千亿元”“五大技术方向：大脑/小脑/本体/传感器/灵巧手”“50个以上十亿级商业落地案例”</w:t>
            </w:r>
          </w:p>
        </w:tc>
        <w:tc>
          <w:p w14:paraId="07855F70">
            <w:pPr>
              <w:pStyle w:val="24"/>
            </w:pPr>
            <w:r>
              <w:rPr>
                <w:rFonts w:hint="eastAsia"/>
              </w:rPr>
              <w:t>框架一、四、五</w:t>
            </w:r>
          </w:p>
        </w:tc>
      </w:tr>
      <w:tr w14:paraId="0804E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2AC83">
            <w:pPr>
              <w:pStyle w:val="24"/>
            </w:pPr>
            <w:r>
              <w:rPr>
                <w:rFonts w:hint="eastAsia"/>
              </w:rPr>
              <w:t>深圳市”训力券”政策</w:t>
            </w:r>
          </w:p>
        </w:tc>
        <w:tc>
          <w:p w14:paraId="7E1740CC">
            <w:pPr>
              <w:pStyle w:val="24"/>
            </w:pPr>
            <w:r>
              <w:rPr>
                <w:rFonts w:hint="eastAsia"/>
              </w:rPr>
              <w:t>“每年最高5亿元”“初创企业享60%补贴倾斜”“单企年补最高1000万元”</w:t>
            </w:r>
          </w:p>
        </w:tc>
        <w:tc>
          <w:p w14:paraId="20A54841">
            <w:pPr>
              <w:pStyle w:val="24"/>
            </w:pPr>
            <w:r>
              <w:rPr>
                <w:rFonts w:hint="eastAsia"/>
              </w:rPr>
              <w:t>框架四</w:t>
            </w:r>
          </w:p>
        </w:tc>
      </w:tr>
      <w:tr w14:paraId="27D23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04A377">
            <w:pPr>
              <w:pStyle w:val="24"/>
            </w:pPr>
            <w:r>
              <w:rPr>
                <w:rFonts w:hint="eastAsia"/>
              </w:rPr>
              <w:t>深圳市2026算力补贴政策</w:t>
            </w:r>
          </w:p>
        </w:tc>
        <w:tc>
          <w:p w14:paraId="4A2F1626">
            <w:pPr>
              <w:pStyle w:val="24"/>
            </w:pPr>
            <w:r>
              <w:rPr>
                <w:rFonts w:hint="eastAsia"/>
              </w:rPr>
              <w:t>“最高补50%”</w:t>
            </w:r>
          </w:p>
        </w:tc>
        <w:tc>
          <w:p w14:paraId="570D79DB">
            <w:pPr>
              <w:pStyle w:val="24"/>
            </w:pPr>
            <w:r>
              <w:rPr>
                <w:rFonts w:hint="eastAsia"/>
              </w:rPr>
              <w:t>框架四</w:t>
            </w:r>
          </w:p>
        </w:tc>
      </w:tr>
      <w:tr w14:paraId="431CC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5C53E">
            <w:pPr>
              <w:pStyle w:val="24"/>
            </w:pPr>
            <w:r>
              <w:rPr>
                <w:rFonts w:hint="eastAsia"/>
              </w:rPr>
              <w:t>深圳20亿+50亿具身智能专项基金</w:t>
            </w:r>
          </w:p>
        </w:tc>
        <w:tc>
          <w:p w14:paraId="0245DE79">
            <w:pPr>
              <w:pStyle w:val="24"/>
            </w:pPr>
            <w:r>
              <w:rPr>
                <w:rFonts w:hint="eastAsia"/>
              </w:rPr>
              <w:t>“两支基金合计70亿，专注具身智能赛道”</w:t>
            </w:r>
          </w:p>
        </w:tc>
        <w:tc>
          <w:p w14:paraId="5271EA72">
            <w:pPr>
              <w:pStyle w:val="24"/>
            </w:pPr>
            <w:r>
              <w:rPr>
                <w:rFonts w:hint="eastAsia"/>
              </w:rPr>
              <w:t>载体四</w:t>
            </w:r>
          </w:p>
        </w:tc>
      </w:tr>
      <w:tr w14:paraId="7F62E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356D0">
            <w:pPr>
              <w:pStyle w:val="24"/>
            </w:pPr>
            <w:r>
              <w:rPr>
                <w:rFonts w:hint="eastAsia"/>
              </w:rPr>
              <w:t>罗湖区2026”AI+软信”提速方案</w:t>
            </w:r>
          </w:p>
        </w:tc>
        <w:tc>
          <w:p w14:paraId="136BA977">
            <w:pPr>
              <w:pStyle w:val="24"/>
            </w:pPr>
            <w:r>
              <w:rPr>
                <w:rFonts w:hint="eastAsia"/>
              </w:rPr>
              <w:t>“新增纳统AI企业100家”“推出100个以上示范应用场景”“建设具身机器人高端定制中心”“首批AI+OPC社区试点”</w:t>
            </w:r>
          </w:p>
        </w:tc>
        <w:tc>
          <w:p w14:paraId="71FF5956">
            <w:pPr>
              <w:pStyle w:val="24"/>
            </w:pPr>
            <w:r>
              <w:rPr>
                <w:rFonts w:hint="eastAsia"/>
              </w:rPr>
              <w:t>框架一、二</w:t>
            </w:r>
          </w:p>
        </w:tc>
      </w:tr>
      <w:tr w14:paraId="65F68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661F4">
            <w:pPr>
              <w:pStyle w:val="24"/>
            </w:pPr>
            <w:r>
              <w:rPr>
                <w:rFonts w:hint="eastAsia"/>
              </w:rPr>
              <w:t>罗湖区”OPEN</w:t>
            </w:r>
            <w:r>
              <w:t xml:space="preserve"> </w:t>
            </w:r>
            <w:r>
              <w:rPr>
                <w:rFonts w:hint="eastAsia"/>
              </w:rPr>
              <w:t>100”场景开放计划</w:t>
            </w:r>
          </w:p>
        </w:tc>
        <w:tc>
          <w:p w14:paraId="72A8F59F">
            <w:pPr>
              <w:pStyle w:val="24"/>
            </w:pPr>
            <w:r>
              <w:rPr>
                <w:rFonts w:hint="eastAsia"/>
              </w:rPr>
              <w:t>“场景集市汇集86项机会、255项能力，促成131个项目落地”</w:t>
            </w:r>
          </w:p>
        </w:tc>
        <w:tc>
          <w:p w14:paraId="46B6CEAF">
            <w:pPr>
              <w:pStyle w:val="24"/>
            </w:pPr>
            <w:r>
              <w:rPr>
                <w:rFonts w:hint="eastAsia"/>
              </w:rPr>
              <w:t>框架二、三</w:t>
            </w:r>
          </w:p>
        </w:tc>
      </w:tr>
      <w:tr w14:paraId="07622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99A9A7">
            <w:pPr>
              <w:pStyle w:val="24"/>
            </w:pPr>
            <w:r>
              <w:rPr>
                <w:rFonts w:hint="eastAsia"/>
              </w:rPr>
              <w:t>罗湖区”鸿蒙七条”专项政策</w:t>
            </w:r>
          </w:p>
        </w:tc>
        <w:tc>
          <w:p w14:paraId="4FFF17E9">
            <w:pPr>
              <w:pStyle w:val="24"/>
            </w:pPr>
            <w:r>
              <w:rPr>
                <w:rFonts w:hint="eastAsia"/>
              </w:rPr>
              <w:t>“全国首个鸿蒙政务大厅”“鸿蒙数字孪生图书馆”“开源鸿蒙生态应用创新中心”</w:t>
            </w:r>
          </w:p>
        </w:tc>
        <w:tc>
          <w:p w14:paraId="374FACD8">
            <w:pPr>
              <w:pStyle w:val="24"/>
            </w:pPr>
            <w:r>
              <w:rPr>
                <w:rFonts w:hint="eastAsia"/>
              </w:rPr>
              <w:t>框架三</w:t>
            </w:r>
          </w:p>
        </w:tc>
      </w:tr>
      <w:tr w14:paraId="53262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0CF32">
            <w:pPr>
              <w:pStyle w:val="24"/>
            </w:pPr>
            <w:r>
              <w:rPr>
                <w:rFonts w:hint="eastAsia"/>
              </w:rPr>
              <w:t>罗湖区”AI+养老”布局</w:t>
            </w:r>
          </w:p>
        </w:tc>
        <w:tc>
          <w:p w14:paraId="516791A6">
            <w:pPr>
              <w:pStyle w:val="24"/>
            </w:pPr>
            <w:r>
              <w:rPr>
                <w:rFonts w:hint="eastAsia"/>
              </w:rPr>
              <w:t>“全国率先切入AI+养老细分赛道”“三大专项医疗语料库”</w:t>
            </w:r>
          </w:p>
        </w:tc>
        <w:tc>
          <w:p w14:paraId="69BAE81E">
            <w:pPr>
              <w:pStyle w:val="24"/>
            </w:pPr>
            <w:r>
              <w:rPr>
                <w:rFonts w:hint="eastAsia"/>
              </w:rPr>
              <w:t>框架二</w:t>
            </w:r>
          </w:p>
        </w:tc>
      </w:tr>
      <w:tr w14:paraId="09ED6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E5682B">
            <w:pPr>
              <w:pStyle w:val="24"/>
            </w:pPr>
            <w:r>
              <w:rPr>
                <w:rFonts w:hint="eastAsia"/>
              </w:rPr>
              <w:t>罗湖区两只AI产业基金</w:t>
            </w:r>
          </w:p>
        </w:tc>
        <w:tc>
          <w:p w14:paraId="422057ED">
            <w:pPr>
              <w:pStyle w:val="24"/>
            </w:pPr>
            <w:r>
              <w:rPr>
                <w:rFonts w:hint="eastAsia"/>
              </w:rPr>
              <w:t>“打通融资渠道”</w:t>
            </w:r>
          </w:p>
        </w:tc>
        <w:tc>
          <w:p w14:paraId="2BD77A77">
            <w:pPr>
              <w:pStyle w:val="24"/>
            </w:pPr>
            <w:r>
              <w:rPr>
                <w:rFonts w:hint="eastAsia"/>
              </w:rPr>
              <w:t>载体二、四</w:t>
            </w:r>
          </w:p>
        </w:tc>
      </w:tr>
      <w:tr w14:paraId="024CB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9942D">
            <w:pPr>
              <w:pStyle w:val="24"/>
            </w:pPr>
            <w:r>
              <w:rPr>
                <w:rFonts w:hint="eastAsia"/>
              </w:rPr>
              <w:t>罗湖2亿元综合授信</w:t>
            </w:r>
          </w:p>
        </w:tc>
        <w:tc>
          <w:p w14:paraId="5807011C">
            <w:pPr>
              <w:pStyle w:val="24"/>
            </w:pPr>
            <w:r>
              <w:rPr>
                <w:rFonts w:hint="eastAsia"/>
              </w:rPr>
              <w:t>“为AI一人战队提供算力+空间+金融综合支持”</w:t>
            </w:r>
          </w:p>
        </w:tc>
        <w:tc>
          <w:p w14:paraId="31916337">
            <w:pPr>
              <w:pStyle w:val="24"/>
            </w:pPr>
            <w:r>
              <w:rPr>
                <w:rFonts w:hint="eastAsia"/>
              </w:rPr>
              <w:t>载体一</w:t>
            </w:r>
          </w:p>
        </w:tc>
      </w:tr>
      <w:bookmarkEnd w:id="34"/>
    </w:tbl>
    <w:p w14:paraId="786A4F48">
      <w:pPr>
        <w:pStyle w:val="4"/>
        <w:spacing w:before="360" w:after="160"/>
        <w:ind w:firstLine="0"/>
      </w:pPr>
      <w:bookmarkStart w:id="35" w:name="附今日下午与罗湖区科工局电话会议沟通要点"/>
      <w:r>
        <w:rPr>
          <w:rFonts w:hint="eastAsia" w:ascii="微软雅黑" w:hAnsi="微软雅黑" w:eastAsia="微软雅黑" w:cs="微软雅黑"/>
          <w:b/>
          <w:sz w:val="30"/>
        </w:rPr>
        <w:t>附：今日下午与罗湖区科工局电话会议沟通要点</w:t>
      </w:r>
    </w:p>
    <w:p w14:paraId="50589CBF">
      <w:pPr>
        <w:pStyle w:val="23"/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sz w:val="24"/>
        </w:rPr>
        <w:t>基于以上框架，建议今日下午沟通聚焦以下五个要点：</w:t>
      </w:r>
    </w:p>
    <w:p w14:paraId="6EEDBDF6">
      <w:pPr>
        <w:numPr>
          <w:ilvl w:val="0"/>
          <w:numId w:val="5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定位传递</w:t>
      </w:r>
      <w:r>
        <w:rPr>
          <w:rFonts w:hint="eastAsia" w:ascii="微软雅黑" w:hAnsi="微软雅黑" w:eastAsia="微软雅黑" w:cs="微软雅黑"/>
          <w:sz w:val="24"/>
        </w:rPr>
        <w:t>：明确ROBOX是”具身大脑+触觉数据平台型企业”，不是机器人本体厂商，与深圳其他区的本体企业是互补关系——这是罗湖”具身机器人高端定制中心”最需要的技术底座。</w:t>
      </w:r>
    </w:p>
    <w:p w14:paraId="0459E5EB">
      <w:pPr>
        <w:numPr>
          <w:ilvl w:val="0"/>
          <w:numId w:val="5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场景共鸣</w:t>
      </w:r>
      <w:r>
        <w:rPr>
          <w:rFonts w:hint="eastAsia" w:ascii="微软雅黑" w:hAnsi="微软雅黑" w:eastAsia="微软雅黑" w:cs="微软雅黑"/>
          <w:sz w:val="24"/>
        </w:rPr>
        <w:t>：重点强调ROBOX商业化方向（餐饮/康养/酒店）与罗湖”AI+养老”“AI+商业服务”的高度契合，表达”真诚希望把罗湖作为康养场景全国第一站”的意愿。</w:t>
      </w:r>
    </w:p>
    <w:p w14:paraId="13592488">
      <w:pPr>
        <w:numPr>
          <w:ilvl w:val="0"/>
          <w:numId w:val="5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鸿蒙叙事</w:t>
      </w:r>
      <w:r>
        <w:rPr>
          <w:rFonts w:hint="eastAsia" w:ascii="微软雅黑" w:hAnsi="微软雅黑" w:eastAsia="微软雅黑" w:cs="微软雅黑"/>
          <w:sz w:val="24"/>
        </w:rPr>
        <w:t>：抛出”让鸿蒙长出身体”的差异化叙事，试探罗湖区对”鸿蒙+具身智能”联合创新的兴趣程度，以及是否能协调华为鸿蒙团队参与。</w:t>
      </w:r>
    </w:p>
    <w:p w14:paraId="2B9428A0">
      <w:pPr>
        <w:numPr>
          <w:ilvl w:val="0"/>
          <w:numId w:val="5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载体诉求初步试探</w:t>
      </w:r>
      <w:r>
        <w:rPr>
          <w:rFonts w:hint="eastAsia" w:ascii="微软雅黑" w:hAnsi="微软雅黑" w:eastAsia="微软雅黑" w:cs="微软雅黑"/>
          <w:sz w:val="24"/>
        </w:rPr>
        <w:t>：了解笋岗-清水河片区当前载体空间情况、罗湖两只AI产业基金的投向和节奏、</w:t>
      </w:r>
      <w:r>
        <w:rPr>
          <w:rFonts w:ascii="微软雅黑" w:hAnsi="微软雅黑" w:eastAsia="微软雅黑" w:cs="微软雅黑"/>
          <w:sz w:val="24"/>
        </w:rPr>
        <w:t>“OPEN 100”</w:t>
      </w:r>
      <w:r>
        <w:rPr>
          <w:rFonts w:hint="eastAsia" w:ascii="微软雅黑" w:hAnsi="微软雅黑" w:eastAsia="微软雅黑" w:cs="微软雅黑"/>
          <w:sz w:val="24"/>
        </w:rPr>
        <w:t>场景开放清单中是否有适合ROBOX的场景。</w:t>
      </w:r>
    </w:p>
    <w:p w14:paraId="2320B037">
      <w:pPr>
        <w:numPr>
          <w:ilvl w:val="0"/>
          <w:numId w:val="5"/>
        </w:numPr>
        <w:spacing w:after="120" w:line="360" w:lineRule="auto"/>
        <w:ind w:firstLine="480"/>
      </w:pPr>
      <w:r>
        <w:rPr>
          <w:rFonts w:hint="eastAsia" w:ascii="微软雅黑" w:hAnsi="微软雅黑" w:eastAsia="微软雅黑" w:cs="微软雅黑"/>
          <w:b/>
          <w:bCs/>
          <w:sz w:val="24"/>
        </w:rPr>
        <w:t>下一步安排</w:t>
      </w:r>
      <w:r>
        <w:rPr>
          <w:rFonts w:hint="eastAsia" w:ascii="微软雅黑" w:hAnsi="微软雅黑" w:eastAsia="微软雅黑" w:cs="微软雅黑"/>
          <w:sz w:val="24"/>
        </w:rPr>
        <w:t>：约定8月中下旬赴罗湖实地拜访、考察载体空间、对接基金管理人的时间安排。</w:t>
      </w:r>
    </w:p>
    <w:bookmarkEnd w:id="0"/>
    <w:bookmarkEnd w:id="3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206D5765"/>
    <w:multiLevelType w:val="singleLevel"/>
    <w:tmpl w:val="206D57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68263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5865</Words>
  <Characters>6578</Characters>
  <Lines>12</Lines>
  <Paragraphs>8</Paragraphs>
  <TotalTime>381</TotalTime>
  <ScaleCrop>false</ScaleCrop>
  <LinksUpToDate>false</LinksUpToDate>
  <CharactersWithSpaces>6613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2026-08-05T00:22:00Z</dcterms:created>
  <dc:creator>Anson</dc:creator>
  <cp:lastModifiedBy>Anson</cp:lastModifiedBy>
  <dcterms:modified xsi:type="dcterms:W3CDTF">2026-08-06T12:57:37Z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B4CA67294D5045E19F99F89454BA80A7_12</vt:lpwstr>
  </property>
</Properties>
</file>