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纪要_08-04 机器人商业化落地策略</w:t>
      </w:r>
    </w:p>
    <w:p>
      <w:pPr>
        <w:pStyle w:val="dingding-heading1"/>
      </w:pPr>
      <w:r>
        <w:t xml:space="preserve">纪要</w:t>
      </w:r>
    </w:p>
    <w:p>
      <w:pPr>
        <w:pStyle w:val="dingding_quote"/>
      </w:pPr>
      <w:r>
        <w:rPr>
          <w:b w:val="1"/>
        </w:rPr>
        <w:t xml:space="preserve">主题</w:t>
      </w:r>
      <w:r>
        <w:t xml:space="preserve">: 机器人商业化落地策略</w:t>
        <w:br w:type="textWrapping"/>
      </w:r>
      <w:r>
        <w:drawing>
          <wp:inline distT="0" distB="0" distL="0" distR="0">
            <wp:extent cx="6724650" cy="8650782"/>
            <wp:effectExtent b="0" l="0" r="0" t="0"/>
            <wp:docPr id="1" name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724650" cy="86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 xml:space="preserve">时间</w:t>
      </w:r>
      <w:r>
        <w:t xml:space="preserve">: &lt;time data-ts="1785809638000"&gt;2026-08-04 10:13:58&lt;/time&gt;</w:t>
        <w:br w:type="textWrapping"/>
      </w:r>
      <w:r>
        <w:rPr>
          <w:b w:val="1"/>
        </w:rPr>
        <w:t xml:space="preserve">参与人</w:t>
      </w:r>
      <w:r>
        <w:t xml:space="preserve">: 杜岩松</w:t>
      </w:r>
    </w:p>
    <w:p>
      <w:pPr/>
      <w:r/>
    </w:p>
    <w:p>
      <w:pPr>
        <w:pStyle w:val="dingding-heading2"/>
      </w:pPr>
      <w:r>
        <w:t xml:space="preserve">会议背景</w:t>
      </w:r>
    </w:p>
    <w:p>
      <w:pPr/>
      <w:r>
        <w:t xml:space="preserve">团队正处于创业初期关键阶段，正围绕技术路线、场景落地、政府合作与组织分工展开密集讨论。核心进展是已明确将</w:t>
      </w:r>
      <w:r>
        <w:rPr>
          <w:b w:val="1"/>
        </w:rPr>
        <w:t xml:space="preserve">商业服务中的半结构化场景</w:t>
      </w:r>
      <w:r>
        <w:t xml:space="preserve">作为优先突破方向，并计划在3</w:t>
      </w:r>
      <w:r>
        <w:rPr>
          <w:vertAlign w:val="subscript"/>
        </w:rPr>
        <w:t xml:space="preserve">6个月内实现数据采集从上万小时向全年50</w:t>
      </w:r>
      <w:r>
        <w:t xml:space="preserve">100万小时规模推进，冲击全球一线水平。</w:t>
      </w:r>
    </w:p>
    <w:p>
      <w:pPr>
        <w:pStyle w:val="dingding-heading2"/>
      </w:pPr>
      <w:r>
        <w:t xml:space="preserve">场景选择与落地策略</w:t>
      </w:r>
    </w:p>
    <w:p>
      <w:pPr>
        <w:numPr>
          <w:ilvl w:val="0"/>
          <w:numId w:val="1"/>
        </w:numPr>
      </w:pPr>
      <w:r>
        <w:rPr>
          <w:b w:val="1"/>
        </w:rPr>
        <w:t xml:space="preserve">聚焦商业服务领域</w:t>
      </w:r>
    </w:p>
    <w:p>
      <w:pPr>
        <w:numPr>
          <w:ilvl w:val="1"/>
          <w:numId w:val="1"/>
        </w:numPr>
      </w:pPr>
      <w:r>
        <w:rPr>
          <w:b w:val="1"/>
        </w:rPr>
        <w:t xml:space="preserve">核心判断</w:t>
      </w:r>
      <w:r>
        <w:t xml:space="preserve">：工业场景中如汽车厂搬箱等任务容错率低、精度要求高，当前难以落地；更适合机器人的是</w:t>
      </w:r>
      <w:r>
        <w:rPr>
          <w:b w:val="1"/>
        </w:rPr>
        <w:t xml:space="preserve">容错性高、操作简单、非完全结构化</w:t>
      </w:r>
      <w:r>
        <w:t xml:space="preserve">的半结构化场景</w:t>
      </w:r>
    </w:p>
    <w:p>
      <w:pPr>
        <w:numPr>
          <w:ilvl w:val="1"/>
          <w:numId w:val="1"/>
        </w:numPr>
      </w:pPr>
      <w:r>
        <w:rPr>
          <w:b w:val="1"/>
        </w:rPr>
        <w:t xml:space="preserve">典型场景示例</w:t>
      </w:r>
    </w:p>
    <w:p>
      <w:pPr>
        <w:numPr>
          <w:ilvl w:val="2"/>
          <w:numId w:val="1"/>
        </w:numPr>
      </w:pPr>
      <w:r>
        <w:t xml:space="preserve">航空/高铁餐食预制中央厨房：手工将干果、馒头、面条等按SKU放入分格盒中，一年涉及几十亿盒，全部由人工完成</w:t>
      </w:r>
    </w:p>
    <w:p>
      <w:pPr>
        <w:numPr>
          <w:ilvl w:val="2"/>
          <w:numId w:val="1"/>
        </w:numPr>
      </w:pPr>
      <w:r>
        <w:t xml:space="preserve">此类场景分布广泛但隐蔽，需实地走访挖掘，“坐在办公室里学习不到”</w:t>
      </w:r>
    </w:p>
    <w:p>
      <w:pPr>
        <w:numPr>
          <w:ilvl w:val="1"/>
          <w:numId w:val="1"/>
        </w:numPr>
      </w:pPr>
      <w:r>
        <w:rPr>
          <w:b w:val="1"/>
        </w:rPr>
        <w:t xml:space="preserve">调研方式</w:t>
      </w:r>
    </w:p>
    <w:p>
      <w:pPr>
        <w:numPr>
          <w:ilvl w:val="2"/>
          <w:numId w:val="1"/>
        </w:numPr>
      </w:pPr>
      <w:r>
        <w:t xml:space="preserve">已跑过20</w:t>
      </w:r>
      <w:r>
        <w:rPr>
          <w:vertAlign w:val="subscript"/>
        </w:rPr>
        <w:t xml:space="preserve">30家工厂，每天1</w:t>
      </w:r>
      <w:r>
        <w:t xml:space="preserve">2家，持续一两个月</w:t>
      </w:r>
    </w:p>
    <w:p>
      <w:pPr>
        <w:numPr>
          <w:ilvl w:val="2"/>
          <w:numId w:val="1"/>
        </w:numPr>
      </w:pPr>
      <w:r>
        <w:t xml:space="preserve">初步结论：目前所见工厂多数不适合，可能因数量不足或行业认知局限</w:t>
      </w:r>
    </w:p>
    <w:p>
      <w:pPr>
        <w:numPr>
          <w:ilvl w:val="0"/>
          <w:numId w:val="1"/>
        </w:numPr>
      </w:pPr>
      <w:r>
        <w:rPr>
          <w:b w:val="1"/>
        </w:rPr>
        <w:t xml:space="preserve">政府协同模式设计</w:t>
      </w:r>
    </w:p>
    <w:p>
      <w:pPr>
        <w:numPr>
          <w:ilvl w:val="1"/>
          <w:numId w:val="1"/>
        </w:numPr>
      </w:pPr>
      <w:r>
        <w:rPr>
          <w:b w:val="1"/>
        </w:rPr>
        <w:t xml:space="preserve">核心诉求</w:t>
      </w:r>
      <w:r>
        <w:t xml:space="preserve">：希望地方政府指定国资背景的商业服务类公司（如文旅）开放真实岗位，供机器人“打工”并产生</w:t>
      </w:r>
      <w:r>
        <w:rPr>
          <w:b w:val="1"/>
        </w:rPr>
        <w:t xml:space="preserve">真实营收</w:t>
      </w:r>
    </w:p>
    <w:p>
      <w:pPr>
        <w:numPr>
          <w:ilvl w:val="1"/>
          <w:numId w:val="1"/>
        </w:numPr>
      </w:pPr>
      <w:r>
        <w:rPr>
          <w:b w:val="1"/>
        </w:rPr>
        <w:t xml:space="preserve">闭环逻辑</w:t>
      </w:r>
      <w:r>
        <w:t xml:space="preserve">：</w:t>
      </w:r>
    </w:p>
    <w:p>
      <w:pPr>
        <w:numPr>
          <w:ilvl w:val="2"/>
          <w:numId w:val="1"/>
        </w:numPr>
      </w:pPr>
      <w:r>
        <w:t xml:space="preserve">机器人上岗 → 为企业提供服务 → 政府指定单位支付费用 → 团队获得收入</w:t>
      </w:r>
    </w:p>
    <w:p>
      <w:pPr>
        <w:numPr>
          <w:ilvl w:val="2"/>
          <w:numId w:val="1"/>
        </w:numPr>
      </w:pPr>
      <w:r>
        <w:t xml:space="preserve">数据可免费共享给政府，助力其做大本地产业盘子</w:t>
      </w:r>
    </w:p>
    <w:p>
      <w:pPr>
        <w:numPr>
          <w:ilvl w:val="1"/>
          <w:numId w:val="1"/>
        </w:numPr>
      </w:pPr>
      <w:r>
        <w:rPr>
          <w:b w:val="1"/>
        </w:rPr>
        <w:t xml:space="preserve">必要性说明</w:t>
      </w:r>
      <w:r>
        <w:t xml:space="preserve">：</w:t>
      </w:r>
    </w:p>
    <w:p>
      <w:pPr>
        <w:numPr>
          <w:ilvl w:val="2"/>
          <w:numId w:val="1"/>
        </w:numPr>
      </w:pPr>
      <w:r>
        <w:t xml:space="preserve">当前完全按市场逻辑“算不过账”，因中国劳动力成本低，早期模拟测试无法盈利</w:t>
      </w:r>
    </w:p>
    <w:p>
      <w:pPr>
        <w:numPr>
          <w:ilvl w:val="2"/>
          <w:numId w:val="1"/>
        </w:numPr>
      </w:pPr>
      <w:r>
        <w:t xml:space="preserve">需政府强制匹配部分岗位，“必须得干”，形成政策支持下的双轨制（市场化+政府指定）</w:t>
      </w:r>
    </w:p>
    <w:p>
      <w:pPr>
        <w:numPr>
          <w:ilvl w:val="0"/>
          <w:numId w:val="1"/>
        </w:numPr>
      </w:pPr>
      <w:r>
        <w:rPr>
          <w:b w:val="1"/>
        </w:rPr>
        <w:t xml:space="preserve">生态共建设想</w:t>
      </w:r>
    </w:p>
    <w:p>
      <w:pPr>
        <w:numPr>
          <w:ilvl w:val="1"/>
          <w:numId w:val="1"/>
        </w:numPr>
      </w:pPr>
      <w:r>
        <w:t xml:space="preserve">拟拉入本体或核心零部件企业共同与政府谈判</w:t>
      </w:r>
    </w:p>
    <w:p>
      <w:pPr>
        <w:numPr>
          <w:ilvl w:val="1"/>
          <w:numId w:val="1"/>
        </w:numPr>
      </w:pPr>
      <w:r>
        <w:t xml:space="preserve">初步考虑联系5G相关方，因其也有数据采集需求，且对算法和模型能力感兴趣</w:t>
      </w:r>
    </w:p>
    <w:p>
      <w:pPr>
        <w:numPr>
          <w:ilvl w:val="1"/>
          <w:numId w:val="1"/>
        </w:numPr>
      </w:pPr>
      <w:r>
        <w:t xml:space="preserve">引用案例：无锡模式由数据集团牵头，子公司华智搭建素材平台，帕西尼等企业提供技术支持，数据出售给机器人公司及政府指定工厂，形成多边闭环</w:t>
      </w:r>
    </w:p>
    <w:p>
      <w:pPr>
        <w:pStyle w:val="dingding-heading2"/>
      </w:pPr>
      <w:r>
        <w:t xml:space="preserve">组织架构与角色分工</w:t>
      </w:r>
    </w:p>
    <w:p>
      <w:pPr>
        <w:numPr>
          <w:ilvl w:val="0"/>
          <w:numId w:val="2"/>
        </w:numPr>
      </w:pPr>
      <w:r>
        <w:rPr>
          <w:b w:val="1"/>
        </w:rPr>
        <w:t xml:space="preserve">田明角色定位讨论</w:t>
      </w:r>
    </w:p>
    <w:p>
      <w:pPr>
        <w:numPr>
          <w:ilvl w:val="1"/>
          <w:numId w:val="2"/>
        </w:numPr>
      </w:pPr>
      <w:r>
        <w:t xml:space="preserve">当前职责过多：兼顾产品、融资、对外沟通，精力分散</w:t>
      </w:r>
    </w:p>
    <w:p>
      <w:pPr>
        <w:numPr>
          <w:ilvl w:val="1"/>
          <w:numId w:val="2"/>
        </w:numPr>
      </w:pPr>
      <w:r>
        <w:t xml:space="preserve">建议方向：</w:t>
      </w:r>
    </w:p>
    <w:p>
      <w:pPr>
        <w:numPr>
          <w:ilvl w:val="2"/>
          <w:numId w:val="2"/>
        </w:numPr>
      </w:pPr>
      <w:r>
        <w:t xml:space="preserve">若其倾向融资，则招聘专职产品经理接手产品工作</w:t>
      </w:r>
    </w:p>
    <w:p>
      <w:pPr>
        <w:numPr>
          <w:ilvl w:val="2"/>
          <w:numId w:val="2"/>
        </w:numPr>
      </w:pPr>
      <w:r>
        <w:t xml:space="preserve">或设立FA角色协助融资，释放其专注力</w:t>
      </w:r>
    </w:p>
    <w:p>
      <w:pPr>
        <w:numPr>
          <w:ilvl w:val="2"/>
          <w:numId w:val="2"/>
        </w:numPr>
      </w:pPr>
      <w:r>
        <w:t xml:space="preserve">目标是让其能专注于核心事务</w:t>
      </w:r>
    </w:p>
    <w:p>
      <w:pPr>
        <w:numPr>
          <w:ilvl w:val="1"/>
          <w:numId w:val="2"/>
        </w:numPr>
      </w:pPr>
      <w:r>
        <w:t xml:space="preserve">现状风险：每人承担过多，易导致方案跑偏</w:t>
      </w:r>
    </w:p>
    <w:p>
      <w:pPr>
        <w:numPr>
          <w:ilvl w:val="0"/>
          <w:numId w:val="2"/>
        </w:numPr>
      </w:pPr>
      <w:r>
        <w:rPr>
          <w:b w:val="1"/>
        </w:rPr>
        <w:t xml:space="preserve">发言人自我定位建议</w:t>
      </w:r>
    </w:p>
    <w:p>
      <w:pPr>
        <w:numPr>
          <w:ilvl w:val="1"/>
          <w:numId w:val="2"/>
        </w:numPr>
      </w:pPr>
      <w:r>
        <w:t xml:space="preserve">主动提出可承担更多职责，包括：</w:t>
      </w:r>
    </w:p>
    <w:p>
      <w:pPr>
        <w:numPr>
          <w:ilvl w:val="2"/>
          <w:numId w:val="2"/>
        </w:numPr>
      </w:pPr>
      <w:r>
        <w:t xml:space="preserve">政府关系对接：与各委办局沟通，争取政策兑现、补贴、降低成本</w:t>
      </w:r>
    </w:p>
    <w:p>
      <w:pPr>
        <w:numPr>
          <w:ilvl w:val="2"/>
          <w:numId w:val="2"/>
        </w:numPr>
      </w:pPr>
      <w:r>
        <w:t xml:space="preserve">公共关系（PR）：负责媒体传播，包括官媒与自媒体</w:t>
      </w:r>
    </w:p>
    <w:p>
      <w:pPr>
        <w:numPr>
          <w:ilvl w:val="2"/>
          <w:numId w:val="2"/>
        </w:numPr>
      </w:pPr>
      <w:r>
        <w:t xml:space="preserve">产业生态构建：组局链接资源，推动与产业方合作</w:t>
      </w:r>
    </w:p>
    <w:p>
      <w:pPr>
        <w:numPr>
          <w:ilvl w:val="2"/>
          <w:numId w:val="2"/>
        </w:numPr>
      </w:pPr>
      <w:r>
        <w:t xml:space="preserve">场景挖掘：参与实地走访，研究具体岗位替代可能性</w:t>
      </w:r>
    </w:p>
    <w:p>
      <w:pPr>
        <w:numPr>
          <w:ilvl w:val="2"/>
          <w:numId w:val="2"/>
        </w:numPr>
      </w:pPr>
      <w:r>
        <w:t xml:space="preserve">算力资源拓展：继续寻找算力支持</w:t>
      </w:r>
    </w:p>
    <w:p>
      <w:pPr>
        <w:numPr>
          <w:ilvl w:val="1"/>
          <w:numId w:val="2"/>
        </w:numPr>
      </w:pPr>
      <w:r>
        <w:t xml:space="preserve">明确表示希望与田明协同保政府关系，“帮你承担更多”</w:t>
      </w:r>
    </w:p>
    <w:p>
      <w:pPr>
        <w:numPr>
          <w:ilvl w:val="0"/>
          <w:numId w:val="2"/>
        </w:numPr>
      </w:pPr>
      <w:r>
        <w:rPr>
          <w:b w:val="1"/>
        </w:rPr>
        <w:t xml:space="preserve">团队协作现状</w:t>
      </w:r>
    </w:p>
    <w:p>
      <w:pPr>
        <w:numPr>
          <w:ilvl w:val="1"/>
          <w:numId w:val="2"/>
        </w:numPr>
      </w:pPr>
      <w:r>
        <w:t xml:space="preserve">对外以田明为主，因其“比较能讲”，发言人自评“讲的一般”</w:t>
      </w:r>
    </w:p>
    <w:p>
      <w:pPr>
        <w:numPr>
          <w:ilvl w:val="1"/>
          <w:numId w:val="2"/>
        </w:numPr>
      </w:pPr>
      <w:r>
        <w:t xml:space="preserve">实际采用配合模式：一人讲一半，累了换人接续</w:t>
      </w:r>
    </w:p>
    <w:p>
      <w:pPr>
        <w:numPr>
          <w:ilvl w:val="1"/>
          <w:numId w:val="2"/>
        </w:numPr>
      </w:pPr>
      <w:r>
        <w:t xml:space="preserve">发言人近期高强度吸收信息，BP已研读十余遍，并通过AI交互深入理解内容</w:t>
      </w:r>
    </w:p>
    <w:p>
      <w:pPr>
        <w:pStyle w:val="dingding-heading2"/>
      </w:pPr>
      <w:r>
        <w:t xml:space="preserve">技术与数据战略</w:t>
      </w:r>
    </w:p>
    <w:p>
      <w:pPr>
        <w:numPr>
          <w:ilvl w:val="0"/>
          <w:numId w:val="3"/>
        </w:numPr>
      </w:pPr>
      <w:r>
        <w:rPr>
          <w:b w:val="1"/>
        </w:rPr>
        <w:t xml:space="preserve">数据来源规划</w:t>
      </w:r>
    </w:p>
    <w:p>
      <w:pPr>
        <w:numPr>
          <w:ilvl w:val="1"/>
          <w:numId w:val="3"/>
        </w:numPr>
      </w:pPr>
      <w:r>
        <w:t xml:space="preserve">当前数据为开源，院内已有供应商提供</w:t>
      </w:r>
    </w:p>
    <w:p>
      <w:pPr>
        <w:numPr>
          <w:ilvl w:val="1"/>
          <w:numId w:val="3"/>
        </w:numPr>
      </w:pPr>
      <w:r>
        <w:t xml:space="preserve">计划再引入新供应商采购数据，认为“有好处”</w:t>
      </w:r>
    </w:p>
    <w:p>
      <w:pPr>
        <w:numPr>
          <w:ilvl w:val="1"/>
          <w:numId w:val="3"/>
        </w:numPr>
      </w:pPr>
      <w:r>
        <w:t xml:space="preserve">后期大规模自采将成为主要方式</w:t>
      </w:r>
    </w:p>
    <w:p>
      <w:pPr>
        <w:numPr>
          <w:ilvl w:val="0"/>
          <w:numId w:val="3"/>
        </w:numPr>
      </w:pPr>
      <w:r>
        <w:rPr>
          <w:b w:val="1"/>
        </w:rPr>
        <w:t xml:space="preserve">数据采集目标</w:t>
      </w:r>
    </w:p>
    <w:p>
      <w:pPr>
        <w:numPr>
          <w:ilvl w:val="1"/>
          <w:numId w:val="3"/>
        </w:numPr>
      </w:pPr>
      <w:r>
        <w:t xml:space="preserve">第3个月：规划上万小时数据</w:t>
      </w:r>
    </w:p>
    <w:p>
      <w:pPr>
        <w:numPr>
          <w:ilvl w:val="1"/>
          <w:numId w:val="3"/>
        </w:numPr>
      </w:pPr>
      <w:r>
        <w:t xml:space="preserve">第6个月：达到10万小时</w:t>
      </w:r>
    </w:p>
    <w:p>
      <w:pPr>
        <w:numPr>
          <w:ilvl w:val="1"/>
          <w:numId w:val="3"/>
        </w:numPr>
      </w:pPr>
      <w:r>
        <w:t xml:space="preserve">全年目标：</w:t>
      </w:r>
      <w:r>
        <w:rPr>
          <w:b w:val="1"/>
        </w:rPr>
        <w:t xml:space="preserve">50~100万小时</w:t>
      </w:r>
      <w:r>
        <w:t xml:space="preserve">，冲击全球一线规模</w:t>
      </w:r>
    </w:p>
    <w:p>
      <w:pPr>
        <w:numPr>
          <w:ilvl w:val="0"/>
          <w:numId w:val="3"/>
        </w:numPr>
      </w:pPr>
      <w:r>
        <w:rPr>
          <w:b w:val="1"/>
        </w:rPr>
        <w:t xml:space="preserve">知识产权合规底线</w:t>
      </w:r>
    </w:p>
    <w:p>
      <w:pPr>
        <w:numPr>
          <w:ilvl w:val="1"/>
          <w:numId w:val="3"/>
        </w:numPr>
      </w:pPr>
      <w:r>
        <w:t xml:space="preserve">严禁触碰阿里红线，不得携带任何知识产权问题</w:t>
      </w:r>
    </w:p>
    <w:p>
      <w:pPr>
        <w:numPr>
          <w:ilvl w:val="1"/>
          <w:numId w:val="3"/>
        </w:numPr>
      </w:pPr>
      <w:r>
        <w:t xml:space="preserve">不涉及阿里代码库，避免重复率问题</w:t>
      </w:r>
    </w:p>
    <w:p>
      <w:pPr>
        <w:numPr>
          <w:ilvl w:val="1"/>
          <w:numId w:val="3"/>
        </w:numPr>
      </w:pPr>
      <w:r>
        <w:t xml:space="preserve">所有团队成员反复强调合规重要性，“合规是一个非常非常关键的事情”</w:t>
      </w:r>
    </w:p>
    <w:p>
      <w:pPr>
        <w:numPr>
          <w:ilvl w:val="1"/>
          <w:numId w:val="3"/>
        </w:numPr>
      </w:pPr>
      <w:r>
        <w:t xml:space="preserve">建议引入法律顾问（如金度）协助做IP隔离</w:t>
      </w:r>
    </w:p>
    <w:p>
      <w:pPr>
        <w:pStyle w:val="dingding-heading2"/>
      </w:pPr>
      <w:r>
        <w:t xml:space="preserve">外部合作与资源对接</w:t>
      </w:r>
    </w:p>
    <w:p>
      <w:pPr>
        <w:numPr>
          <w:ilvl w:val="0"/>
          <w:numId w:val="4"/>
        </w:numPr>
      </w:pPr>
      <w:r>
        <w:rPr>
          <w:b w:val="1"/>
        </w:rPr>
        <w:t xml:space="preserve">顾问团队构成</w:t>
      </w:r>
    </w:p>
    <w:p>
      <w:pPr>
        <w:numPr>
          <w:ilvl w:val="1"/>
          <w:numId w:val="4"/>
        </w:numPr>
      </w:pPr>
      <w:r>
        <w:t xml:space="preserve">拟组建科学家顾问团，包含外部专家</w:t>
      </w:r>
    </w:p>
    <w:p>
      <w:pPr>
        <w:numPr>
          <w:ilvl w:val="1"/>
          <w:numId w:val="4"/>
        </w:numPr>
      </w:pPr>
      <w:r>
        <w:t xml:space="preserve">已确认成员：</w:t>
      </w:r>
    </w:p>
    <w:p>
      <w:pPr>
        <w:numPr>
          <w:ilvl w:val="2"/>
          <w:numId w:val="4"/>
        </w:numPr>
      </w:pPr>
      <w:r>
        <w:t xml:space="preserve">哥尔邦学董事长：担任顾问团中的首席顾问</w:t>
      </w:r>
    </w:p>
    <w:p>
      <w:pPr>
        <w:numPr>
          <w:ilvl w:val="2"/>
          <w:numId w:val="4"/>
        </w:numPr>
      </w:pPr>
      <w:r>
        <w:t xml:space="preserve">中科院自动化所所长：作为科学家顾问</w:t>
      </w:r>
    </w:p>
    <w:p>
      <w:pPr>
        <w:numPr>
          <w:ilvl w:val="1"/>
          <w:numId w:val="4"/>
        </w:numPr>
      </w:pPr>
      <w:r>
        <w:t xml:space="preserve">称谓待定：“可能是成为这个顾问的首席”，具体名称“再说吧”</w:t>
      </w:r>
    </w:p>
    <w:p>
      <w:pPr>
        <w:numPr>
          <w:ilvl w:val="0"/>
          <w:numId w:val="4"/>
        </w:numPr>
      </w:pPr>
      <w:r>
        <w:rPr>
          <w:b w:val="1"/>
        </w:rPr>
        <w:t xml:space="preserve">潜在合作伙伴动态</w:t>
      </w:r>
    </w:p>
    <w:p>
      <w:pPr>
        <w:numPr>
          <w:ilvl w:val="1"/>
          <w:numId w:val="4"/>
        </w:numPr>
      </w:pPr>
      <w:r>
        <w:t xml:space="preserve">讯飞有意投资但“感觉投不起”，正积极帮团队组局</w:t>
      </w:r>
    </w:p>
    <w:p>
      <w:pPr>
        <w:numPr>
          <w:ilvl w:val="1"/>
          <w:numId w:val="4"/>
        </w:numPr>
      </w:pPr>
      <w:r>
        <w:t xml:space="preserve">宇树科技已进入合肥，与当地两所高校共建产教融合基地</w:t>
      </w:r>
    </w:p>
    <w:p>
      <w:pPr>
        <w:numPr>
          <w:ilvl w:val="1"/>
          <w:numId w:val="4"/>
        </w:numPr>
      </w:pPr>
      <w:r>
        <w:t xml:space="preserve">阿里云西部大区负责人拟会见发言人</w:t>
      </w:r>
    </w:p>
    <w:p>
      <w:pPr>
        <w:numPr>
          <w:ilvl w:val="1"/>
          <w:numId w:val="4"/>
        </w:numPr>
      </w:pPr>
      <w:r>
        <w:t xml:space="preserve">阿里云湘文团队将在微咖中心为阿里系创业团队开设专场直播，讲述业务及投资人视角</w:t>
      </w:r>
    </w:p>
    <w:p>
      <w:pPr>
        <w:numPr>
          <w:ilvl w:val="0"/>
          <w:numId w:val="4"/>
        </w:numPr>
      </w:pPr>
      <w:r>
        <w:rPr>
          <w:b w:val="1"/>
        </w:rPr>
        <w:t xml:space="preserve">合肥布局考量</w:t>
      </w:r>
    </w:p>
    <w:p>
      <w:pPr>
        <w:numPr>
          <w:ilvl w:val="1"/>
          <w:numId w:val="4"/>
        </w:numPr>
      </w:pPr>
      <w:r>
        <w:t xml:space="preserve">合肥为关键城市之一，将系统梳理候选总部选址</w:t>
      </w:r>
    </w:p>
    <w:p>
      <w:pPr>
        <w:numPr>
          <w:ilvl w:val="1"/>
          <w:numId w:val="4"/>
        </w:numPr>
      </w:pPr>
      <w:r>
        <w:t xml:space="preserve">近期将与合肥科技局会面（下午2点至4点），时长2小时</w:t>
      </w:r>
    </w:p>
    <w:p>
      <w:pPr>
        <w:numPr>
          <w:ilvl w:val="1"/>
          <w:numId w:val="4"/>
        </w:numPr>
      </w:pPr>
      <w:r>
        <w:t xml:space="preserve">BP由发言人主讲，暂不将某些内容写入正式BP，仅口头抛出试探意愿</w:t>
      </w:r>
    </w:p>
    <w:p>
      <w:pPr>
        <w:pStyle w:val="dingding-heading2"/>
      </w:pPr>
      <w:r>
        <w:t xml:space="preserve">公司运营与品牌建设</w:t>
      </w:r>
    </w:p>
    <w:p>
      <w:pPr>
        <w:numPr>
          <w:ilvl w:val="0"/>
          <w:numId w:val="5"/>
        </w:numPr>
      </w:pPr>
      <w:r>
        <w:rPr>
          <w:b w:val="1"/>
        </w:rPr>
        <w:t xml:space="preserve">法律与财务安排</w:t>
      </w:r>
    </w:p>
    <w:p>
      <w:pPr>
        <w:numPr>
          <w:ilvl w:val="1"/>
          <w:numId w:val="5"/>
        </w:numPr>
      </w:pPr>
      <w:r>
        <w:t xml:space="preserve">CFO目前承担融资条款、法务等工作，但精力有限</w:t>
      </w:r>
    </w:p>
    <w:p>
      <w:pPr>
        <w:numPr>
          <w:ilvl w:val="1"/>
          <w:numId w:val="5"/>
        </w:numPr>
      </w:pPr>
      <w:r>
        <w:t xml:space="preserve">Rookie（CFO）同时投入Rookie项目，占用约50%精力</w:t>
      </w:r>
    </w:p>
    <w:p>
      <w:pPr>
        <w:numPr>
          <w:ilvl w:val="1"/>
          <w:numId w:val="5"/>
        </w:numPr>
      </w:pPr>
      <w:r>
        <w:t xml:space="preserve">法务方面已有同学协助处理合同等事务</w:t>
      </w:r>
    </w:p>
    <w:p>
      <w:pPr>
        <w:numPr>
          <w:ilvl w:val="1"/>
          <w:numId w:val="5"/>
        </w:numPr>
      </w:pPr>
      <w:r>
        <w:t xml:space="preserve">财务工作由下属人员支持，过渡场地签约后即可使用</w:t>
      </w:r>
    </w:p>
    <w:p>
      <w:pPr>
        <w:numPr>
          <w:ilvl w:val="0"/>
          <w:numId w:val="5"/>
        </w:numPr>
      </w:pPr>
      <w:r>
        <w:rPr>
          <w:b w:val="1"/>
        </w:rPr>
        <w:t xml:space="preserve">品牌命名进展</w:t>
      </w:r>
    </w:p>
    <w:p>
      <w:pPr>
        <w:numPr>
          <w:ilvl w:val="1"/>
          <w:numId w:val="5"/>
        </w:numPr>
      </w:pPr>
      <w:r>
        <w:t xml:space="preserve">公司名暂定为“木林”，无需版权</w:t>
      </w:r>
    </w:p>
    <w:p>
      <w:pPr>
        <w:numPr>
          <w:ilvl w:val="1"/>
          <w:numId w:val="5"/>
        </w:numPr>
      </w:pPr>
      <w:r>
        <w:t xml:space="preserve">品牌名尚未确定，涉及调性、定位、商标、设计语言等，现阶段不适合公开</w:t>
      </w:r>
    </w:p>
    <w:p>
      <w:pPr>
        <w:numPr>
          <w:ilvl w:val="1"/>
          <w:numId w:val="5"/>
        </w:numPr>
      </w:pPr>
      <w:r>
        <w:t xml:space="preserve">对外官宣名称需尽快敲定，但可等待集体讨论后再决策</w:t>
      </w:r>
    </w:p>
    <w:p>
      <w:pPr>
        <w:pStyle w:val="dingding-heading2"/>
      </w:pPr>
      <w:r>
        <w:t xml:space="preserve">关键决策与共识</w:t>
      </w:r>
    </w:p>
    <w:p>
      <w:pPr>
        <w:numPr>
          <w:ilvl w:val="0"/>
          <w:numId w:val="6"/>
        </w:numPr>
      </w:pPr>
      <w:r>
        <w:rPr>
          <w:b w:val="1"/>
        </w:rPr>
        <w:t xml:space="preserve">场景落地路径明确</w:t>
      </w:r>
      <w:r>
        <w:t xml:space="preserve"/>
        <w:br w:type="textWrapping"/>
        <w:t xml:space="preserve">确定优先切入商业服务领域的半结构化、高容错性场景，如航空餐食封装，而非工业领域高精度任务。当前市场逻辑下机器人替代人力尚难盈利，必须依赖政府指定岗位形成初始营收闭环。团队将通过实地走访工厂挖掘真实可用场景，未来3</w:t>
      </w:r>
      <w:r>
        <w:rPr>
          <w:vertAlign w:val="subscript"/>
        </w:rPr>
        <w:t xml:space="preserve">6个月逐步扩大数据采集规模至全年50</w:t>
      </w:r>
      <w:r>
        <w:t xml:space="preserve">100万小时。</w:t>
      </w:r>
    </w:p>
    <w:p>
      <w:pPr>
        <w:numPr>
          <w:ilvl w:val="0"/>
          <w:numId w:val="6"/>
        </w:numPr>
      </w:pPr>
      <w:r>
        <w:rPr>
          <w:b w:val="1"/>
        </w:rPr>
        <w:t xml:space="preserve">组织分工优化方向达成一致</w:t>
      </w:r>
      <w:r>
        <w:t xml:space="preserve"/>
        <w:br w:type="textWrapping"/>
        <w:t xml:space="preserve">明确田明不应同时承担产品与融资双重角色，若其倾向融资，则应尽快引入专职产品经理或FA角色以释放其精力。发言人主动提出将深度参与政府关系、PR、产业生态构建与场景调研，协助田明减轻负担，确保核心事务有人专注推进。</w:t>
      </w:r>
    </w:p>
    <w:p>
      <w:pPr>
        <w:numPr>
          <w:ilvl w:val="0"/>
          <w:numId w:val="6"/>
        </w:numPr>
      </w:pPr>
      <w:r>
        <w:rPr>
          <w:b w:val="1"/>
        </w:rPr>
        <w:t xml:space="preserve">知识产权与合规底线不可动摇</w:t>
      </w:r>
      <w:r>
        <w:t xml:space="preserve"/>
        <w:br w:type="textWrapping"/>
        <w:t xml:space="preserve">所有团队成员严禁触碰阿里相关知识产权红线，不得引入任何带有产权争议的代码或技术。必须通过法律顾问（如金度）建立IP隔离机制，确保项目合规性。该原则适用于所有新加入成员，是团队生存的底线要求。</w:t>
      </w:r>
    </w:p>
    <w:p>
      <w:pPr>
        <w:numPr>
          <w:ilvl w:val="0"/>
          <w:numId w:val="6"/>
        </w:numPr>
      </w:pPr>
      <w:r>
        <w:rPr>
          <w:b w:val="1"/>
        </w:rPr>
        <w:t xml:space="preserve">对外沟通策略初步形成</w:t>
      </w:r>
      <w:r>
        <w:t xml:space="preserve"/>
        <w:br w:type="textWrapping"/>
        <w:t xml:space="preserve">与合肥科技局会谈将以口头交流为主，部分敏感或试探性内容暂不写入正式BP。公司名称暂用“木林”，品牌名待后续讨论确定。对外宣讲由田明主导，发言人辅助配合，形成接力式表达以维持状态。</w:t>
      </w:r>
    </w:p>
    <w:p>
      <w:pPr>
        <w:pStyle w:val="dingding-heading2"/>
      </w:pPr>
      <w:r>
        <w:t xml:space="preserve">核心发言提炼</w:t>
      </w:r>
    </w:p>
    <w:p>
      <w:pPr>
        <w:numPr>
          <w:ilvl w:val="0"/>
          <w:numId w:val="7"/>
        </w:numPr>
      </w:pPr>
      <w:r>
        <w:rPr>
          <w:b w:val="1"/>
        </w:rPr>
        <w:t xml:space="preserve">发言人</w:t>
      </w:r>
    </w:p>
    <w:p>
      <w:pPr>
        <w:numPr>
          <w:ilvl w:val="1"/>
          <w:numId w:val="7"/>
        </w:numPr>
      </w:pPr>
      <w:r>
        <w:rPr>
          <w:b w:val="1"/>
        </w:rPr>
        <w:t xml:space="preserve">核心观点与指示</w:t>
      </w:r>
      <w:r>
        <w:t xml:space="preserve">：</w:t>
      </w:r>
    </w:p>
    <w:p>
      <w:pPr>
        <w:numPr>
          <w:ilvl w:val="2"/>
          <w:numId w:val="7"/>
        </w:numPr>
      </w:pPr>
      <w:r>
        <w:t xml:space="preserve">强调政府必须强推指定岗位，否则纯市场逻辑无法支撑早期落地</w:t>
      </w:r>
    </w:p>
    <w:p>
      <w:pPr>
        <w:numPr>
          <w:ilvl w:val="2"/>
          <w:numId w:val="7"/>
        </w:numPr>
      </w:pPr>
      <w:r>
        <w:t xml:space="preserve">提出愿主动承担政府关系、PR、生态组局、场景调研等多项职责，为田明减负</w:t>
      </w:r>
    </w:p>
    <w:p>
      <w:pPr>
        <w:numPr>
          <w:ilvl w:val="2"/>
          <w:numId w:val="7"/>
        </w:numPr>
      </w:pPr>
      <w:r>
        <w:t xml:space="preserve">要求严守合规底线，杜绝任何知识产权风险，必要时引入法律顾问</w:t>
      </w:r>
    </w:p>
    <w:p>
      <w:pPr>
        <w:numPr>
          <w:ilvl w:val="2"/>
          <w:numId w:val="7"/>
        </w:numPr>
      </w:pPr>
      <w:r>
        <w:t xml:space="preserve">明确场景选择标准：避开高精度工业任务，聚焦容错性强、操作简单的半结构化服务场景</w:t>
      </w:r>
    </w:p>
    <w:p>
      <w:pPr>
        <w:numPr>
          <w:ilvl w:val="2"/>
          <w:numId w:val="7"/>
        </w:numPr>
      </w:pPr>
      <w:r>
        <w:t xml:space="preserve">计划亲自带队跑工厂，收集真实信息并建立专门业务团队</w:t>
      </w:r>
    </w:p>
    <w:p>
      <w:pPr>
        <w:numPr>
          <w:ilvl w:val="1"/>
          <w:numId w:val="7"/>
        </w:numPr>
      </w:pPr>
      <w:r>
        <w:rPr>
          <w:b w:val="1"/>
        </w:rPr>
        <w:t xml:space="preserve">原文引用</w:t>
      </w:r>
      <w:r>
        <w:t xml:space="preserve">：</w:t>
        <w:br w:type="textWrapping"/>
        <w:t xml:space="preserve">&gt; "政府一定要在这个事上他要强推，因为现在完全市场逻辑目前还不具备条件，因为你算不过来账"&gt;&gt; "我我希望我能帮你承担更多，啊，就政府关系，政府的谈判，政府的相关的政策兑现"&gt;&gt; "不要触碰任何阿里的红线，不要带有任何知识产权的问题"&gt;&gt; "我现在最想要的是跑，去去这个去工厂里面跑，对不对？然后去这个场地里面去跑，找到这样的场景"&gt;&gt; "这种才是机器人合适的，工程天然就怎么错率低，而且是这种半结构化"</w:t>
      </w:r>
    </w:p>
    <w:p>
      <w:pPr>
        <w:pStyle w:val="dingding-heading1"/>
      </w:pPr>
      <w:r>
        <w:t xml:space="preserve">待办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确定公司官宣名称和品牌命名方案，由团队尽快讨论决定，负责人待定，截止时间待定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尽快寻找财务总监或专职人员处理融资与法务事务，减轻CFO负担，负责人待定，截止时间待定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准备向合肥科技局汇报BP材料，由发言人于今天下午2点至3点进行沟通，负责人是发言人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寻找潜在产业方作为客户及前期重要股东，拓展生态合作，由云姐负责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继续寻找算力资源支持当前紧急需求，由云姐负责跟进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开展公关工作，包括媒体对接与官方宣传内容输出，由云姐尝试牵头推进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推进与政府关系的深度绑定，包括政策兑现、补贴争取及委办局沟通，由云姐负责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招聘产品经理以明确田明角色定位，避免职责过多影响核心工作，负责人待定，截止时间待定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组建业务团队收集工厂场景信息并跑通真实应用场景，负责人待定，截止时间待定</w:t>
      </w:r>
    </w:p>
    <w:p>
      <w:pPr>
        <w:ind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☐</w:t>
          </w:r>
        </w:sdtContent>
      </w:sdt>
      <w:r>
        <w:t xml:space="preserve">田明负责梳理关键城市总部选址方案，截止时间待定</w:t>
      </w:r>
    </w:p>
    <w:p>
      <w:pPr>
        <w:pStyle w:val="dingding-heading1"/>
      </w:pPr>
      <w:r>
        <w:t xml:space="preserve">章节</w:t>
      </w:r>
    </w:p>
    <w:p>
      <w:pPr>
        <w:numPr>
          <w:ilvl w:val="0"/>
          <w:numId w:val="8"/>
        </w:numPr>
      </w:pPr>
      <w:r>
        <w:t xml:space="preserve">00:00:00 </w:t>
      </w:r>
      <w:r>
        <w:rPr>
          <w:b w:val="1"/>
        </w:rPr>
        <w:t xml:space="preserve">团队角色与组织架构讨论</w:t>
      </w:r>
    </w:p>
    <w:p>
      <w:pPr>
        <w:numPr>
          <w:ilvl w:val="1"/>
          <w:numId w:val="8"/>
        </w:numPr>
      </w:pPr>
      <w:r>
        <w:t xml:space="preserve">会议初期讨论了团队内部的角色分配，包括信婷可能担任首席科学家或算法负责人，以及是否需要引入顾问科学家团。同时提到中科院自动化所所长等外部专家可能加入顾问团，初步明确了技术 leadership 的布局。</w:t>
      </w:r>
    </w:p>
    <w:p>
      <w:pPr>
        <w:numPr>
          <w:ilvl w:val="0"/>
          <w:numId w:val="8"/>
        </w:numPr>
      </w:pPr>
      <w:r>
        <w:t xml:space="preserve">00:00:35 </w:t>
      </w:r>
      <w:r>
        <w:rPr>
          <w:b w:val="1"/>
        </w:rPr>
        <w:t xml:space="preserve">数据来源与合规风险控制</w:t>
      </w:r>
    </w:p>
    <w:p>
      <w:pPr>
        <w:numPr>
          <w:ilvl w:val="1"/>
          <w:numId w:val="8"/>
        </w:numPr>
      </w:pPr>
      <w:r>
        <w:t xml:space="preserve">讨论了项目数据的开源性质及采购方式，强调通过供应商获取数据的可行性。重点指出避免从党务院带出数据以防止合规问题，并提出需设立法律顾问处理IP隔离，确保不触碰阿里相关知识产权红线。</w:t>
      </w:r>
    </w:p>
    <w:p>
      <w:pPr>
        <w:numPr>
          <w:ilvl w:val="0"/>
          <w:numId w:val="8"/>
        </w:numPr>
      </w:pPr>
      <w:r>
        <w:t xml:space="preserve">00:01:46 </w:t>
      </w:r>
      <w:r>
        <w:rPr>
          <w:b w:val="1"/>
        </w:rPr>
        <w:t xml:space="preserve">总部选址与业务场景调研规划</w:t>
      </w:r>
    </w:p>
    <w:p>
      <w:pPr>
        <w:numPr>
          <w:ilvl w:val="1"/>
          <w:numId w:val="8"/>
        </w:numPr>
      </w:pPr>
      <w:r>
        <w:t xml:space="preserve">探讨公司总部选址问题，表示将系统梳理关键城市进行判断，合肥被列为重要候选地。同时提及未来数据采集将大量依赖自采，需组建专门业务团队深入工厂和实际场景收集信息。</w:t>
      </w:r>
    </w:p>
    <w:p>
      <w:pPr>
        <w:numPr>
          <w:ilvl w:val="0"/>
          <w:numId w:val="8"/>
        </w:numPr>
      </w:pPr>
      <w:r>
        <w:t xml:space="preserve">00:04:05 </w:t>
      </w:r>
      <w:r>
        <w:rPr>
          <w:b w:val="1"/>
        </w:rPr>
        <w:t xml:space="preserve">数据规模目标与素材中心建设</w:t>
      </w:r>
    </w:p>
    <w:p>
      <w:pPr>
        <w:numPr>
          <w:ilvl w:val="1"/>
          <w:numId w:val="8"/>
        </w:numPr>
      </w:pPr>
      <w:r>
        <w:t xml:space="preserve">明确未来3至12个月的数据采集目标：3个月达上万小时，6个月达10万小时，全年冲击50~100万小时全球一线水平。提出建立素材中心，并考虑与核心零部件企业联合政府推动合作。</w:t>
      </w:r>
    </w:p>
    <w:p>
      <w:pPr>
        <w:numPr>
          <w:ilvl w:val="0"/>
          <w:numId w:val="8"/>
        </w:numPr>
      </w:pPr>
      <w:r>
        <w:t xml:space="preserve">00:05:09 </w:t>
      </w:r>
      <w:r>
        <w:rPr>
          <w:b w:val="1"/>
        </w:rPr>
        <w:t xml:space="preserve">政企合作模式与闭环生态构建</w:t>
      </w:r>
    </w:p>
    <w:p>
      <w:pPr>
        <w:numPr>
          <w:ilvl w:val="1"/>
          <w:numId w:val="8"/>
        </w:numPr>
      </w:pPr>
      <w:r>
        <w:t xml:space="preserve">分析无锡数据集团牵头的多边合作模式，华智搭建平台、帕西尼提供模型，数据出售给机器人公司并服务于指定工厂。借鉴此模式，提出‘机器人打工换数据’的新闭环思路，强调政府在其中的关键推动作用。</w:t>
      </w:r>
    </w:p>
    <w:p>
      <w:pPr>
        <w:numPr>
          <w:ilvl w:val="0"/>
          <w:numId w:val="8"/>
        </w:numPr>
      </w:pPr>
      <w:r>
        <w:t xml:space="preserve">00:06:18 </w:t>
      </w:r>
      <w:r>
        <w:rPr>
          <w:b w:val="1"/>
        </w:rPr>
        <w:t xml:space="preserve">商业化路径与政府支持需求</w:t>
      </w:r>
    </w:p>
    <w:p>
      <w:pPr>
        <w:numPr>
          <w:ilvl w:val="1"/>
          <w:numId w:val="8"/>
        </w:numPr>
      </w:pPr>
      <w:r>
        <w:t xml:space="preserve">提出机器人应在真实场景中创造营收，而非单纯卖数据。主张由政府指定国资商业服务类公司（如文旅）开放岗位作为谈判核心条件，因当前市场逻辑难以支撑成本回收，需政策与资源倾斜。</w:t>
      </w:r>
    </w:p>
    <w:p>
      <w:pPr>
        <w:numPr>
          <w:ilvl w:val="0"/>
          <w:numId w:val="8"/>
        </w:numPr>
      </w:pPr>
      <w:r>
        <w:t xml:space="preserve">00:07:55 </w:t>
      </w:r>
      <w:r>
        <w:rPr>
          <w:b w:val="1"/>
        </w:rPr>
        <w:t xml:space="preserve">落地场景选择标准与容错性考量</w:t>
      </w:r>
    </w:p>
    <w:p>
      <w:pPr>
        <w:numPr>
          <w:ilvl w:val="1"/>
          <w:numId w:val="8"/>
        </w:numPr>
      </w:pPr>
      <w:r>
        <w:t xml:space="preserve">讨论机器人适合落地的场景特征：半结构化、高容错率、低精度要求。以航空餐食中央厨房手工装盒为例，指出此类重复性强、容错高的服务业场景更具可行性，优于工业中高精度、低容错的任务。</w:t>
      </w:r>
    </w:p>
    <w:p>
      <w:pPr>
        <w:numPr>
          <w:ilvl w:val="0"/>
          <w:numId w:val="8"/>
        </w:numPr>
      </w:pPr>
      <w:r>
        <w:t xml:space="preserve">00:11:14 </w:t>
      </w:r>
      <w:r>
        <w:rPr>
          <w:b w:val="1"/>
        </w:rPr>
        <w:t xml:space="preserve">产品定位与团队职能优化</w:t>
      </w:r>
    </w:p>
    <w:p>
      <w:pPr>
        <w:numPr>
          <w:ilvl w:val="1"/>
          <w:numId w:val="8"/>
        </w:numPr>
      </w:pPr>
      <w:r>
        <w:t xml:space="preserve">反思田明身兼多职影响效率，建议明确其产品经理角色或转岗融资，考虑招聘专职产品经理与财务总监减轻负担。强调前3-6个月是关键窗口期，需集中精力跑通场景验证方案。</w:t>
      </w:r>
    </w:p>
    <w:p>
      <w:pPr>
        <w:numPr>
          <w:ilvl w:val="0"/>
          <w:numId w:val="8"/>
        </w:numPr>
      </w:pPr>
      <w:r>
        <w:t xml:space="preserve">00:14:45 </w:t>
      </w:r>
      <w:r>
        <w:rPr>
          <w:b w:val="1"/>
        </w:rPr>
        <w:t xml:space="preserve">政府关系与公共事务分工</w:t>
      </w:r>
    </w:p>
    <w:p>
      <w:pPr>
        <w:numPr>
          <w:ilvl w:val="1"/>
          <w:numId w:val="8"/>
        </w:numPr>
      </w:pPr>
      <w:r>
        <w:t xml:space="preserve">明确政府关系为战略重点，包括政策兑现、补贴争取、委办局沟通及共建联盟。同时分担PR公关、媒体对接、产业生态组局等工作，计划参与阿里系创业团队直播专场提升曝光。</w:t>
      </w:r>
    </w:p>
    <w:p>
      <w:pPr>
        <w:numPr>
          <w:ilvl w:val="0"/>
          <w:numId w:val="8"/>
        </w:numPr>
      </w:pPr>
      <w:r>
        <w:t xml:space="preserve">00:17:30 </w:t>
      </w:r>
      <w:r>
        <w:rPr>
          <w:b w:val="1"/>
        </w:rPr>
        <w:t xml:space="preserve">融资推进与品牌命名筹备</w:t>
      </w:r>
    </w:p>
    <w:p>
      <w:pPr>
        <w:numPr>
          <w:ilvl w:val="1"/>
          <w:numId w:val="8"/>
        </w:numPr>
      </w:pPr>
      <w:r>
        <w:t xml:space="preserve">讨论融资策略，讯飞虽有意但暂未投资，正协助组局。CFO精力被Rookie项目占用，需尽快补充财务负责人。同步推进公司命名（暂定‘木林’）、品牌调性与设计语言规划，为正式官宣做准备。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7">
    <w:abstractNumId w:val="6"/>
  </w:num>
  <w:num w:numId="2">
    <w:abstractNumId w:val="1"/>
  </w:num>
  <w:num w:numId="4">
    <w:abstractNumId w:val="3"/>
  </w:num>
  <w:num w:numId="5">
    <w:abstractNumId w:val="4"/>
  </w:num>
  <w:num w:numId="3">
    <w:abstractNumId w:val="2"/>
  </w:num>
  <w:num w:numId="1">
    <w:abstractNumId w:val="0"/>
  </w:num>
  <w:num w:numId="6">
    <w:abstractNumId w:val="5"/>
  </w:num>
  <w:num w:numId="8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