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微软雅黑" w:hAnsi="微软雅黑" w:eastAsia="微软雅黑"/>
          <w:b/>
          <w:i w:val="0"/>
          <w:color w:val="1F4E79"/>
          <w:sz w:val="44"/>
        </w:rPr>
        <w:t>09-08 睦灵科技与长虹集团机器人业务战略合作洽谈</w:t>
      </w:r>
    </w:p>
    <w:p>
      <w:pPr>
        <w:spacing w:after="360"/>
        <w:jc w:val="center"/>
      </w:pPr>
      <w:r>
        <w:rPr>
          <w:rFonts w:ascii="微软雅黑" w:hAnsi="微软雅黑" w:eastAsia="微软雅黑"/>
          <w:b w:val="0"/>
          <w:i w:val="0"/>
          <w:color w:val="595959"/>
          <w:sz w:val="26"/>
        </w:rPr>
        <w:t>（基于转写文件清理稿 · 2026-09-09 修订）</w:t>
      </w:r>
    </w:p>
    <w:p>
      <w:pPr>
        <w:spacing w:before="160" w:after="80"/>
        <w:jc w:val="left"/>
      </w:pPr>
      <w:r>
        <w:rPr>
          <w:rFonts w:ascii="微软雅黑" w:hAnsi="微软雅黑" w:eastAsia="微软雅黑"/>
          <w:b/>
          <w:i w:val="0"/>
          <w:color w:val="1F4E79"/>
          <w:sz w:val="26"/>
        </w:rPr>
        <w:t>会议基本信息</w:t>
      </w:r>
    </w:p>
    <w:tbl>
      <w:tblPr>
        <w:tblW w:type="auto" w:w="0"/>
        <w:jc w:val="center"/>
        <w:tblLayout w:type="fixed"/>
        <w:tblLook w:firstColumn="1" w:firstRow="1" w:lastColumn="0" w:lastRow="0" w:noHBand="0" w:noVBand="1" w:val="04A0"/>
      </w:tblPr>
      <w:tblGrid>
        <w:gridCol w:w="4703"/>
        <w:gridCol w:w="4703"/>
      </w:tblGrid>
      <w:tr>
        <w:tc>
          <w:tcPr>
            <w:tcW w:type="dxa" w:w="1814"/>
            <w:shd w:fill="1F4E79"/>
            <w:tcBorders>
              <w:top w:val="single" w:sz="4" w:color="BFBFBF"/>
              <w:left w:val="single" w:sz="4" w:color="BFBFBF"/>
              <w:bottom w:val="single" w:sz="4" w:color="BFBFBF"/>
              <w:right w:val="single" w:sz="4" w:color="BFBFBF"/>
            </w:tcBorders>
          </w:tcPr>
          <w:p>
            <w:pPr>
              <w:spacing w:line="288" w:lineRule="auto"/>
              <w:jc w:val="center"/>
            </w:pPr>
            <w:r>
              <w:rPr>
                <w:rFonts w:ascii="微软雅黑" w:hAnsi="微软雅黑" w:eastAsia="微软雅黑"/>
                <w:b/>
                <w:i w:val="0"/>
                <w:color w:val="FFFFFF"/>
                <w:sz w:val="22"/>
              </w:rPr>
              <w:t>项目</w:t>
            </w:r>
          </w:p>
        </w:tc>
        <w:tc>
          <w:tcPr>
            <w:tcW w:type="dxa" w:w="7370"/>
            <w:shd w:fill="1F4E79"/>
            <w:tcBorders>
              <w:top w:val="single" w:sz="4" w:color="BFBFBF"/>
              <w:left w:val="single" w:sz="4" w:color="BFBFBF"/>
              <w:bottom w:val="single" w:sz="4" w:color="BFBFBF"/>
              <w:right w:val="single" w:sz="4" w:color="BFBFBF"/>
            </w:tcBorders>
          </w:tcPr>
          <w:p>
            <w:pPr>
              <w:spacing w:line="288" w:lineRule="auto"/>
              <w:jc w:val="center"/>
            </w:pPr>
            <w:r>
              <w:rPr>
                <w:rFonts w:ascii="微软雅黑" w:hAnsi="微软雅黑" w:eastAsia="微软雅黑"/>
                <w:b/>
                <w:i w:val="0"/>
                <w:color w:val="FFFFFF"/>
                <w:sz w:val="22"/>
              </w:rPr>
              <w:t>内容</w:t>
            </w:r>
          </w:p>
        </w:tc>
      </w:tr>
      <w:tr>
        <w:tc>
          <w:tcPr>
            <w:tcW w:type="dxa" w:w="1814"/>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会议日期</w:t>
            </w:r>
          </w:p>
        </w:tc>
        <w:tc>
          <w:tcPr>
            <w:tcW w:type="dxa" w:w="7370"/>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2026 年 9 月 8 日</w:t>
            </w:r>
          </w:p>
        </w:tc>
      </w:tr>
      <w:tr>
        <w:tc>
          <w:tcPr>
            <w:tcW w:type="dxa" w:w="1814"/>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会议时长</w:t>
            </w:r>
          </w:p>
        </w:tc>
        <w:tc>
          <w:tcPr>
            <w:tcW w:type="dxa" w:w="7370"/>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约 2 小时 30 分钟</w:t>
            </w:r>
          </w:p>
        </w:tc>
      </w:tr>
      <w:tr>
        <w:tc>
          <w:tcPr>
            <w:tcW w:type="dxa" w:w="1814"/>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会议地点</w:t>
            </w:r>
          </w:p>
        </w:tc>
        <w:tc>
          <w:tcPr>
            <w:tcW w:type="dxa" w:w="7370"/>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杭州（睦灵科技场地；长虹机器人团队到访）</w:t>
            </w:r>
          </w:p>
        </w:tc>
      </w:tr>
      <w:tr>
        <w:tc>
          <w:tcPr>
            <w:tcW w:type="dxa" w:w="1814"/>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睦灵方参会</w:t>
            </w:r>
          </w:p>
        </w:tc>
        <w:tc>
          <w:tcPr>
            <w:tcW w:type="dxa" w:w="7370"/>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田明（产品负责人/联合创始人；睦灵方开场主持与主讲）；明修（创始人；到场但短暂参会，未作正式发言）；Anson/安森（产业生态与政府关系 GA 负责人）；邹宇（Tony，昵称饺子；业务方案/合同对接；转写中亦称"黄老师"）；碧莹（睦灵科技成员）</w:t>
            </w:r>
          </w:p>
        </w:tc>
      </w:tr>
      <w:tr>
        <w:tc>
          <w:tcPr>
            <w:tcW w:type="dxa" w:w="1814"/>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长虹方参会</w:t>
            </w:r>
          </w:p>
        </w:tc>
        <w:tc>
          <w:tcPr>
            <w:tcW w:type="dxa" w:w="7370"/>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曾昊山（总助；长虹方会议主持）；周怡成（机器人业务 CFO，"周总"；全程提问尽调）；贾澜鹏（运营总监，"贾总"）；张维（数采厂/训练场负责人）；童哥（合规/法务）；万涛（涛哥，硬件对接）</w:t>
            </w:r>
          </w:p>
        </w:tc>
      </w:tr>
    </w:tbl>
    <w:p>
      <w:pPr>
        <w:spacing w:line="360" w:lineRule="auto" w:after="60"/>
        <w:ind w:firstLine="420"/>
        <w:jc w:val="left"/>
      </w:pPr>
      <w:r>
        <w:rPr>
          <w:rFonts w:ascii="微软雅黑" w:hAnsi="微软雅黑" w:eastAsia="微软雅黑"/>
          <w:b w:val="0"/>
          <w:i w:val="0"/>
          <w:color w:val="999999"/>
          <w:sz w:val="20"/>
        </w:rPr>
        <w:t>身份口径说明（2026-09-09 与会方确认更新）：①转写中公司名沿用"木林"，实为睦灵科技（杭州）有限公司（前内部代号 RoboX），清理版统一标注"睦灵"；②明修（创始人）到场仅短暂参会、未作正式发言，正文中睦灵方主讲内容归田明，合同/数据条款阐述归邹宇（Tony），产业生态与合规/算力回应归 Anson；③转写中"黄老师"实指邹宇（Tony/饺子）；"张伟"为"张维"（长虹数采厂负责人）的转写误；④会议地点杭州，长虹方主持为总助曾昊山；Eric（王舜德）任联合创始人/CFO，未到场但多次被提及。</w:t>
      </w:r>
    </w:p>
    <w:p>
      <w:pPr>
        <w:spacing w:before="240" w:after="40"/>
        <w:jc w:val="left"/>
      </w:pPr>
      <w:r>
        <w:rPr>
          <w:rFonts w:ascii="微软雅黑" w:hAnsi="微软雅黑" w:eastAsia="微软雅黑"/>
          <w:b/>
          <w:i w:val="0"/>
          <w:color w:val="1F4E79"/>
          <w:sz w:val="36"/>
          <w:u w:val="single"/>
        </w:rPr>
        <w:t>沟通总结（结论与共识）</w:t>
      </w:r>
    </w:p>
    <w:p>
      <w:pPr>
        <w:spacing w:before="240" w:after="40"/>
        <w:jc w:val="left"/>
      </w:pPr>
      <w:r>
        <w:rPr>
          <w:rFonts w:ascii="微软雅黑" w:hAnsi="微软雅黑" w:eastAsia="微软雅黑"/>
          <w:b/>
          <w:i w:val="0"/>
          <w:color w:val="1F4E79"/>
          <w:sz w:val="30"/>
          <w:u w:val="single"/>
        </w:rPr>
        <w:t>一、合作背景与三方面框架（公司介绍与初步议程）</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本场会议为睦灵科技（杭州）有限公司（前内部代号 RoboX，转写中公司名仍沿用"木林"）与长虹集团机器人业务团队的战略合作洽谈，在杭州举行。长虹方由总助曾昊山主持会议，睦灵方由田明（产品负责人/联合创始人）代表开场主持并全程主讲，Anson（产业生态与政府关系 GA 负责人）负责协调与生态对接，邹宇（Tony，昵称饺子，业务方案/合同对接）逐条阐述合同内容；创始人明修到场但仅短暂参会、未作正式发言。长虹方参会：曾昊山（总助，主持）、周怡成（机器人业务 CFO，"周总"）、贾澜鹏（运营总监，"贾总"）、张维（数采厂负责人）、童哥（合规/法务）、万涛（涛哥，硬件对接）。</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睦灵公司主体定位于"手眼脑协同的物理智能系统（Physical Intelligence System）"，核心产品包括 RX-Thinker 122B-A10B 云端大脑 + RX-Actor/RX-Tracker 2-4B 本体端侧模型（System 2/1/0 同源蒸馏），差异化能力包括 TacWM（触觉世界模型）+ WTAM（世界触觉动作模型）+ ActionVAE（动作变分自编码器）+ 全 AR 架构 + 异构数据训练（90.6% 成功率）。</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睦灵核心成立背景：阿里集团 2026Q3 战略调整 800 亿募资、千问基础模型/豆包 APP/淘宝闪购挤压具身资源，吴泳铭（Wuma，阿里巴巴 CEO）、邢天、达摩院批准"具身智能团队以市场化方式成立新公司独立运作"，阿里云 N 卡优先供给 + Sharpa 二代手国内独家供货作为支持链条。</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三方合作框架（田明介绍、邹宇梳理）：①基础设施层——数据采购（含训练场数据）+ 模型评测 + 硬件本体采购；②商业场景合作——家庭/酒店/餐厅/景区；③与长虹全家桶联动——机器人+电视+空调+冰箱+小家电等场景生态。</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本次会议前期准备：睦灵已与长风集团（前序合作方）完成商务及财务模型搭建，与本场长虹洽谈形成"基础设施层 + 商业场景 + 生态联动"三足鼎立框架，会议目标为与长虹方就合作框架、深度尽调及协议条款逐条对接。</w:t>
      </w:r>
    </w:p>
    <w:p>
      <w:pPr>
        <w:spacing w:before="240" w:after="40"/>
        <w:jc w:val="left"/>
      </w:pPr>
      <w:r>
        <w:rPr>
          <w:rFonts w:ascii="微软雅黑" w:hAnsi="微软雅黑" w:eastAsia="微软雅黑"/>
          <w:b/>
          <w:i w:val="0"/>
          <w:color w:val="1F4E79"/>
          <w:sz w:val="30"/>
          <w:u w:val="single"/>
        </w:rPr>
        <w:t>二、深度尽调与估值回答（财务/团队/资产独立性）</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融资节奏（田明回应周总/周怡成尽调）：首笔 5000 万已进入打款流程、预计本周到账；第一轮计划 2 亿（已超募）→ 投后 20 亿；6-9 个月内发布全新 RynnBrain 系列模型 + 场景落地 demo → 估值 50 亿；第二轮 25-30 亿估值；每轮稀释 10%、给团队期权池预留；创始人（明修）持有公司 65% 绝对控股权。</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CFO/战略财务（Eric/王舜德，联合创始人/CFO）：原阿里财务副总裁（汇报蔡崇信）、原金山 CFO、原 AI 眼镜公司洛奇 Rocket 联合创始人，全职加入，主导股权融资节奏与结果。</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团队规模与节奏：12 个月内从 15 人扩到 100 人，其中 50 人为算法/data + 50 人为工程/硬件/商务；首批 10 人已到位，第二批 10-20 人规划中（已有 5 人在队列）。</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资产独立性：IP、数据、平台资产全部干净剥离，新公司独立申请专利、数据采集按数字化采集 5.0 标准 + 数字水印确权、数据可作为资产入表；阿里仅作为生态/算力/供应链支持方，新公司不依赖阿里任何代码/数据/员工。</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核心团队完整班子（田明讲述）：达摩院具身智能实验室核心团队集体加入——创始人明修 14 年 AI 创业经验、田明负责产品、Eric（王舜德）负责战略财务，另有阿里云/通义工程团队成员、千卡训练基础设施负责人、清华/北大/浙大 researcher；当前关键经验与产品储备领先美国头部公司 6 个月。</w:t>
      </w:r>
    </w:p>
    <w:p>
      <w:pPr>
        <w:spacing w:before="240" w:after="40"/>
        <w:jc w:val="left"/>
      </w:pPr>
      <w:r>
        <w:rPr>
          <w:rFonts w:ascii="微软雅黑" w:hAnsi="微软雅黑" w:eastAsia="微软雅黑"/>
          <w:b/>
          <w:i w:val="0"/>
          <w:color w:val="1F4E79"/>
          <w:sz w:val="30"/>
          <w:u w:val="single"/>
        </w:rPr>
        <w:t>三、阿里支持链条与算力兜底（合规与风险问答）</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阿里支持链条：吴泳铭（Wuma）批准「集团决定以市场化方式做」+ 达摩院（Xdian）批准核心团队成建制离职 + 邢天（阿里战投负责人之一）亲自协调资源；后期阿里战投/远景资本有可能作为本轮/下一轮股东。</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千问/豆包/淘宝闪购挤压具身资源：阿里 2026 年资源高度集中于基础模型（C 端 APP 流量），集团专门决定「将具身智能剥离以独立市场化方式运营」——这是吴泳铭在集团内部说服的核心论点。</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阿里云 N 卡优先供给：原阿里达摩院 N 卡集群、训练平台、数据平台 100% 由达摩院使用，转型后阿里云对睦灵给出 N 卡优先供给条款；远景资本（阿里战投旗下基金）可能出现在股东列表。</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Sharpa 二代手国内独家供货：新加坡具身机器人公司 Sharpa（核心产品 Wave 灵巧手 + North 人形机器人 + CraftNet 多层具身 AI 架构）已与阿里达成协议，其二代手对国内独家供货给睦灵。</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算力兜底（童哥合规提问）：除阿里云外，对接金山云（Eric 是前金山 CFO，与金山云 CEO 办公室直连，"一定补上"），并已经接触其他算力供应商；Anson 回应"除阿里外还有多种资源"以回应"公平竞争法 + 阿里兜底风险 + 算力断供预案"三大追问。</w:t>
      </w:r>
    </w:p>
    <w:p>
      <w:pPr>
        <w:spacing w:before="240" w:after="40"/>
        <w:jc w:val="left"/>
      </w:pPr>
      <w:r>
        <w:rPr>
          <w:rFonts w:ascii="微软雅黑" w:hAnsi="微软雅黑" w:eastAsia="微软雅黑"/>
          <w:b/>
          <w:i w:val="0"/>
          <w:color w:val="1F4E79"/>
          <w:sz w:val="30"/>
          <w:u w:val="single"/>
        </w:rPr>
        <w:t>四、协议核心争议解决（训练场/硬件/数据三本合同）</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保底数据量 2.2 条争议（邹宇/Tony 建议 + 周总坚持）：睦灵当前业务高速变化，2.2 条"硬指标保底"难以承诺，最终解决方案为"按阶段时间 + 数据标准动态调整"——即 2.2 条改为"阶段性下订单"，每阶段通过采购单明确数据量与验收标准。</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3.3 质保金 5% 争议（国资常规要求）：甲方出于国资监管要求需 3%-5% 质保金，睦灵建议"国企常规 3% 即可"，最终确认"3%-5% 区间按国资要求不能低于 3%"，保留商务谈判弹性。</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5.4/5.5 验收标准争议（"互相倒逼"VS"共同成果"）：长虹方最初条款措辞倾向于"验收不达标即触发赔偿/退订"，睦灵建议"作为双方共同成果分阶段建立"——即验收标准不作为压制工具，而作为双方阶段性确认的产出物。</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数据归属 7.2/7.3（"独占"VS"非独占+限竞品"）：数据非独占但限竞品——即数据为长虹资产，睦灵可用作模型训练但仅限具身智能机器人同业 + 投资方公司除外；长虹可作为资产入表用于自己训练。</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大合同结构设计（邹宇/Tony 与田明共同梳理）：MOU（战略合作框架）+ 多个业务子合同（训练场数据采购 / 硬件定制 / 后期训练等）+ 金融附件（每次采购订单作为子合同附件）——形成"框架→业务合同→订单子合同"三段式架构，每次下订单盖章生效。</w:t>
      </w:r>
    </w:p>
    <w:p>
      <w:pPr>
        <w:spacing w:before="240" w:after="40"/>
        <w:jc w:val="left"/>
      </w:pPr>
      <w:r>
        <w:rPr>
          <w:rFonts w:ascii="微软雅黑" w:hAnsi="微软雅黑" w:eastAsia="微软雅黑"/>
          <w:b/>
          <w:i w:val="0"/>
          <w:color w:val="1F4E79"/>
          <w:sz w:val="30"/>
          <w:u w:val="single"/>
        </w:rPr>
        <w:t>五、商业模式确认与长虹国企合规痛点</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代工模式确认（田明建议）：先按"睦灵出装置+长虹出人采"模式跑起来，长虹有优先量产权但需评估周期——即睦灵提供采集装置（硬件设备+采集算法），长虹组织人员（张维等）按要求采集数据，最终数据归长虹资产。</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商业模式确认（睦灵买长虹 + 长虹买睦灵 = 互相买卖 + 算总账）：①睦灵买：长虹训练场数据 + 长虹硬件本体 + 长虹评测服务；②长虹买：睦灵真机评测 + 素材装置定制；③结算方式：互为买卖、算总账（每月对冲）；④睦灵不参与硬件本体量产设计。</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硬件盘活逻辑（Anson 提"路与车"比喻）：张维修路（长虹训练场跑数据），睦灵收过路费（数据归长虹但睦灵按需使用），其他厂商可后续使用（如字节等第三方可作为评测服务客户）；当前西南联交所对张维那两台机器人有盘活需求，需明确"训练场商业化是必然方向"。</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长虹国企合规核心痛点（童哥吐露）：①训练场买机器人后政府反向考核——"你不卖就是国资流失"；②ODC 供应商约束管理——"必须先把我这个千万级的供应商的所有条条款款绑给他"；③链条化风险——"一旦签了一个条款错了就出现了链条化"；④张梅压力最大（成都国资委派驻负责人）；⑤建议"先拍个大概数+敞口、后面再战略价值报告"。</w:t>
      </w:r>
    </w:p>
    <w:p>
      <w:pPr>
        <w:spacing w:line="360" w:lineRule="auto" w:after="60"/>
        <w:ind w:left="420" w:hanging="340"/>
      </w:pPr>
      <w:r>
        <w:rPr>
          <w:rFonts w:ascii="微软雅黑" w:hAnsi="微软雅黑" w:eastAsia="微软雅黑"/>
          <w:b/>
          <w:i w:val="0"/>
          <w:color w:val="1F4E79"/>
          <w:sz w:val="22"/>
        </w:rPr>
        <w:t xml:space="preserve">• </w:t>
      </w:r>
      <w:r>
        <w:rPr>
          <w:rFonts w:ascii="微软雅黑" w:hAnsi="微软雅黑" w:eastAsia="微软雅黑"/>
          <w:b w:val="0"/>
          <w:i w:val="0"/>
          <w:color w:val="333333"/>
          <w:sz w:val="22"/>
        </w:rPr>
        <w:t>结算流程与合同结构（童哥梳理）：框架协议（最泛/战略）→ 业务合同（基于框架）→ 订单子合同（每月或每季度下订单，可邮件确认或签字盖章）——长虹国资流程"只要有明确框架，下面流程就快"；结算单需双方盖章；考虑用长虹订单系统以简化流程。</w:t>
      </w:r>
    </w:p>
    <w:p>
      <w:pPr>
        <w:spacing w:before="240" w:after="40"/>
        <w:jc w:val="left"/>
      </w:pPr>
      <w:r>
        <w:rPr>
          <w:rFonts w:ascii="微软雅黑" w:hAnsi="微软雅黑" w:eastAsia="微软雅黑"/>
          <w:b/>
          <w:i w:val="0"/>
          <w:color w:val="1F4E79"/>
          <w:sz w:val="30"/>
          <w:u w:val="single"/>
        </w:rPr>
        <w:t>Action Items（行动项与责任人）</w:t>
      </w:r>
    </w:p>
    <w:tbl>
      <w:tblPr>
        <w:tblW w:type="auto" w:w="0"/>
        <w:jc w:val="center"/>
        <w:tblLayout w:type="fixed"/>
        <w:tblLook w:firstColumn="1" w:firstRow="1" w:lastColumn="0" w:lastRow="0" w:noHBand="0" w:noVBand="1" w:val="04A0"/>
      </w:tblPr>
      <w:tblGrid>
        <w:gridCol w:w="3135"/>
        <w:gridCol w:w="3135"/>
        <w:gridCol w:w="3135"/>
      </w:tblGrid>
      <w:tr>
        <w:tc>
          <w:tcPr>
            <w:tcW w:type="dxa" w:w="794"/>
            <w:shd w:fill="1F4E79"/>
            <w:tcBorders>
              <w:top w:val="single" w:sz="4" w:color="BFBFBF"/>
              <w:left w:val="single" w:sz="4" w:color="BFBFBF"/>
              <w:bottom w:val="single" w:sz="4" w:color="BFBFBF"/>
              <w:right w:val="single" w:sz="4" w:color="BFBFBF"/>
            </w:tcBorders>
          </w:tcPr>
          <w:p>
            <w:pPr>
              <w:spacing w:line="288" w:lineRule="auto"/>
              <w:jc w:val="center"/>
            </w:pPr>
            <w:r>
              <w:rPr>
                <w:rFonts w:ascii="微软雅黑" w:hAnsi="微软雅黑" w:eastAsia="微软雅黑"/>
                <w:b/>
                <w:i w:val="0"/>
                <w:color w:val="FFFFFF"/>
                <w:sz w:val="22"/>
              </w:rPr>
              <w:t>序号</w:t>
            </w:r>
          </w:p>
        </w:tc>
        <w:tc>
          <w:tcPr>
            <w:tcW w:type="dxa" w:w="1701"/>
            <w:shd w:fill="1F4E79"/>
            <w:tcBorders>
              <w:top w:val="single" w:sz="4" w:color="BFBFBF"/>
              <w:left w:val="single" w:sz="4" w:color="BFBFBF"/>
              <w:bottom w:val="single" w:sz="4" w:color="BFBFBF"/>
              <w:right w:val="single" w:sz="4" w:color="BFBFBF"/>
            </w:tcBorders>
          </w:tcPr>
          <w:p>
            <w:pPr>
              <w:spacing w:line="288" w:lineRule="auto"/>
              <w:jc w:val="center"/>
            </w:pPr>
            <w:r>
              <w:rPr>
                <w:rFonts w:ascii="微软雅黑" w:hAnsi="微软雅黑" w:eastAsia="微软雅黑"/>
                <w:b/>
                <w:i w:val="0"/>
                <w:color w:val="FFFFFF"/>
                <w:sz w:val="22"/>
              </w:rPr>
              <w:t>责任人</w:t>
            </w:r>
          </w:p>
        </w:tc>
        <w:tc>
          <w:tcPr>
            <w:tcW w:type="dxa" w:w="6690"/>
            <w:shd w:fill="1F4E79"/>
            <w:tcBorders>
              <w:top w:val="single" w:sz="4" w:color="BFBFBF"/>
              <w:left w:val="single" w:sz="4" w:color="BFBFBF"/>
              <w:bottom w:val="single" w:sz="4" w:color="BFBFBF"/>
              <w:right w:val="single" w:sz="4" w:color="BFBFBF"/>
            </w:tcBorders>
          </w:tcPr>
          <w:p>
            <w:pPr>
              <w:spacing w:line="288" w:lineRule="auto"/>
              <w:jc w:val="center"/>
            </w:pPr>
            <w:r>
              <w:rPr>
                <w:rFonts w:ascii="微软雅黑" w:hAnsi="微软雅黑" w:eastAsia="微软雅黑"/>
                <w:b/>
                <w:i w:val="0"/>
                <w:color w:val="FFFFFF"/>
                <w:sz w:val="22"/>
              </w:rPr>
              <w:t>行动项</w:t>
            </w:r>
          </w:p>
        </w:tc>
      </w:tr>
      <w:tr>
        <w:tc>
          <w:tcPr>
            <w:tcW w:type="dxa" w:w="794"/>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1</w:t>
            </w:r>
          </w:p>
        </w:tc>
        <w:tc>
          <w:tcPr>
            <w:tcW w:type="dxa" w:w="1701"/>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睦灵-邹宇（Tony）</w:t>
            </w:r>
          </w:p>
        </w:tc>
        <w:tc>
          <w:tcPr>
            <w:tcW w:type="dxa" w:w="6690"/>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本周五前提交训练场协议（2.2/3.3/5.4/5.5）的修订方案：保底数据量按阶段动态定（设备到货+测试后开始计时）、质保金按国资 3%-5% 区间、验收标准作为"双方共同成果"而非"压制工具"。</w:t>
            </w:r>
          </w:p>
        </w:tc>
      </w:tr>
      <w:tr>
        <w:tc>
          <w:tcPr>
            <w:tcW w:type="dxa" w:w="794"/>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2</w:t>
            </w:r>
          </w:p>
        </w:tc>
        <w:tc>
          <w:tcPr>
            <w:tcW w:type="dxa" w:w="1701"/>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睦灵-邹宇（Tony）</w:t>
            </w:r>
          </w:p>
        </w:tc>
        <w:tc>
          <w:tcPr>
            <w:tcW w:type="dxa" w:w="6690"/>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硬件协议 3.1（产品项目确认书）：将需求导入+报价流程明确化——超过报价部分由万涛承担，需求不明确则无法评估工作量；3.4（阶段放行指标）按阶梯式一二段拆分；3.5（责任共担）改为"双方各自投入、共担风险"；6.4（整改时间）从 60 天拉长到 90 天。</w:t>
            </w:r>
          </w:p>
        </w:tc>
      </w:tr>
      <w:tr>
        <w:tc>
          <w:tcPr>
            <w:tcW w:type="dxa" w:w="794"/>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3</w:t>
            </w:r>
          </w:p>
        </w:tc>
        <w:tc>
          <w:tcPr>
            <w:tcW w:type="dxa" w:w="1701"/>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睦灵-田明</w:t>
            </w:r>
          </w:p>
        </w:tc>
        <w:tc>
          <w:tcPr>
            <w:tcW w:type="dxa" w:w="6690"/>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本周内对接张维，确认前期可小批量试采的设备清单（机器人型号、数据类型、采集人员配置），走邮件方式确认——前期不签合同，先按长虹内部研发名义干起来。</w:t>
            </w:r>
          </w:p>
        </w:tc>
      </w:tr>
      <w:tr>
        <w:tc>
          <w:tcPr>
            <w:tcW w:type="dxa" w:w="794"/>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4</w:t>
            </w:r>
          </w:p>
        </w:tc>
        <w:tc>
          <w:tcPr>
            <w:tcW w:type="dxa" w:w="1701"/>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睦灵-田明 / Eric（王舜德）</w:t>
            </w:r>
          </w:p>
        </w:tc>
        <w:tc>
          <w:tcPr>
            <w:tcW w:type="dxa" w:w="6690"/>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9月底前完成首笔 5000 万打款到位（预计本周到账）+ 工商变更 + 注册资本实缴 10%；12 月团队扩到 100 人；6 个月内发布全新 RynnBrain 系列模型 + 至少 1 个场景落地 demo。</w:t>
            </w:r>
          </w:p>
        </w:tc>
      </w:tr>
      <w:tr>
        <w:tc>
          <w:tcPr>
            <w:tcW w:type="dxa" w:w="794"/>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5</w:t>
            </w:r>
          </w:p>
        </w:tc>
        <w:tc>
          <w:tcPr>
            <w:tcW w:type="dxa" w:w="1701"/>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长虹-周总（周怡成）</w:t>
            </w:r>
          </w:p>
        </w:tc>
        <w:tc>
          <w:tcPr>
            <w:tcW w:type="dxa" w:w="6690"/>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对睦灵进行深度尽调确认：融资金额、估值节奏、稀释比例、创始人持股 65% 比例、Eric（王舜德）CFO 履历真实性、团队 100 人规划。</w:t>
            </w:r>
          </w:p>
        </w:tc>
      </w:tr>
      <w:tr>
        <w:tc>
          <w:tcPr>
            <w:tcW w:type="dxa" w:w="794"/>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6</w:t>
            </w:r>
          </w:p>
        </w:tc>
        <w:tc>
          <w:tcPr>
            <w:tcW w:type="dxa" w:w="1701"/>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长虹-童哥</w:t>
            </w:r>
          </w:p>
        </w:tc>
        <w:tc>
          <w:tcPr>
            <w:tcW w:type="dxa" w:w="6690"/>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梳理训练场买机器人的政府反向考核+ODC供应商管理链条化风险，给出"敞口建议"；并明确结算流程：业务合同下订单子合同（邮件/签字/盖章三选一）。</w:t>
            </w:r>
          </w:p>
        </w:tc>
      </w:tr>
      <w:tr>
        <w:tc>
          <w:tcPr>
            <w:tcW w:type="dxa" w:w="794"/>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7</w:t>
            </w:r>
          </w:p>
        </w:tc>
        <w:tc>
          <w:tcPr>
            <w:tcW w:type="dxa" w:w="1701"/>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长虹-张维</w:t>
            </w:r>
          </w:p>
        </w:tc>
        <w:tc>
          <w:tcPr>
            <w:tcW w:type="dxa" w:w="6690"/>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确认西南联交所对训练场 2 台机器人的盘活需求；在公司法人未成立前，由长虹内部以"内部研发项目"立项，先行试采数据。</w:t>
            </w:r>
          </w:p>
        </w:tc>
      </w:tr>
      <w:tr>
        <w:tc>
          <w:tcPr>
            <w:tcW w:type="dxa" w:w="794"/>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8</w:t>
            </w:r>
          </w:p>
        </w:tc>
        <w:tc>
          <w:tcPr>
            <w:tcW w:type="dxa" w:w="1701"/>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长虹-万涛（涛哥）</w:t>
            </w:r>
          </w:p>
        </w:tc>
        <w:tc>
          <w:tcPr>
            <w:tcW w:type="dxa" w:w="6690"/>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对接睦灵邹宇（Tony），明确 3.1 产品项目确认书的需求导入流程；按"收定支"原则，在 90 万合同范围内做硬件定制。</w:t>
            </w:r>
          </w:p>
        </w:tc>
      </w:tr>
      <w:tr>
        <w:tc>
          <w:tcPr>
            <w:tcW w:type="dxa" w:w="794"/>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9</w:t>
            </w:r>
          </w:p>
        </w:tc>
        <w:tc>
          <w:tcPr>
            <w:tcW w:type="dxa" w:w="1701"/>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睦灵-邹宇（Tony）+ 长虹-童哥</w:t>
            </w:r>
          </w:p>
        </w:tc>
        <w:tc>
          <w:tcPr>
            <w:tcW w:type="dxa" w:w="6690"/>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MOU 协议近期一两次定稿后，长虹走集团内部法务审批流程；公司法人 9 月底或 10 月初成立后正式签约。</w:t>
            </w:r>
          </w:p>
        </w:tc>
      </w:tr>
      <w:tr>
        <w:tc>
          <w:tcPr>
            <w:tcW w:type="dxa" w:w="794"/>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10</w:t>
            </w:r>
          </w:p>
        </w:tc>
        <w:tc>
          <w:tcPr>
            <w:tcW w:type="dxa" w:w="1701"/>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睦灵-Anson</w:t>
            </w:r>
          </w:p>
        </w:tc>
        <w:tc>
          <w:tcPr>
            <w:tcW w:type="dxa" w:w="6690"/>
            <w:tcBorders>
              <w:top w:val="single" w:sz="4" w:color="BFBFBF"/>
              <w:left w:val="single" w:sz="4" w:color="BFBFBF"/>
              <w:bottom w:val="single" w:sz="4" w:color="BFBFBF"/>
              <w:right w:val="single" w:sz="4" w:color="BFBFBF"/>
            </w:tcBorders>
          </w:tcPr>
          <w:p>
            <w:pPr>
              <w:spacing w:line="288" w:lineRule="auto"/>
              <w:jc w:val="left"/>
            </w:pPr>
            <w:r>
              <w:rPr>
                <w:rFonts w:ascii="微软雅黑" w:hAnsi="微软雅黑" w:eastAsia="微软雅黑"/>
                <w:b w:val="0"/>
                <w:i w:val="0"/>
                <w:color w:val="333333"/>
                <w:sz w:val="21"/>
              </w:rPr>
              <w:t>对内梳理今天会议 action items 形成工作群沟通版；对外协调"长虹机器人小镇""万达首店""茶百道/霸王茶姬/DQ Sharpa 模式"等商业场景推进节奏；为田明国庆后访问绵阳做行程安排。</w:t>
            </w:r>
          </w:p>
        </w:tc>
      </w:tr>
    </w:tbl>
    <w:p>
      <w:pPr>
        <w:spacing w:before="240" w:after="40"/>
        <w:jc w:val="left"/>
      </w:pPr>
      <w:r>
        <w:rPr>
          <w:rFonts w:ascii="微软雅黑" w:hAnsi="微软雅黑" w:eastAsia="微软雅黑"/>
          <w:b/>
          <w:i w:val="0"/>
          <w:color w:val="1F4E79"/>
          <w:sz w:val="30"/>
          <w:u w:val="single"/>
        </w:rPr>
        <w:t>一、开场与双方介绍</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今天是 9 月 8 号，欢迎大家来做这场交流。先介绍一下我们长虹这边的情况：运营整体由贾澜鹏（贾总）统筹推进——合同签署、公司成立这些事情都是他在整体跟进；周总（周怡成）是机器人业务财务负责人；童哥负责合规法务；张维负责数采厂；万涛负责硬件对接。今天我们也从集团合规和财务层面跟大家多交流。</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我代表睦灵科技先做一个开场介绍。今天创始人明修也到了，主要想当面听听大家的意见；我（田明）负责产品；Anson 负责产业生态和政府关系（GA）；邹宇（Tony）负责业务方案和合同对接。今天主要是想跟长虹团队深度交流，把我们的公司背景、合作模式和接下来的推进节奏都完整过一遍。</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那我就不客气了，先把问题问清楚。我看这个财务模型挺有意思的，能先讲讲融资节奏吗？</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没问题。首笔 5000 万正在打款流程中、预计本周到账，第一轮计划 2 亿，现在已经超募了，投后 20 亿。6-9 个月内我们要发全新 RynnBrain 系列模型，再加上至少一个场景落地 demo，那一轮的估值能到 50 亿。第二轮就是 25-30 亿的估值。每轮稀释 10%，给团队期权池预留。创始人保持绝对控股，65%。</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65%，行，那 CFO 是谁？我看 Eric 的简历，原阿里财务副总裁、原金山 CFO、原 AI 眼镜公司联合创始人，履历挺光鲜的。他现在什么状态？</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Eric 已经在我们这边全职，主导融资节奏和结果。他的优势不只是财务——他跟阿里董事局主席蔡崇信汇报过，也是金山云的直连资源，对接算力兜底也比我们想象得更快。</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那团队呢？现在多少人？</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实验室 2024 年 3 月成立，比蚂蚁灵波早 6 个月。首批 10 人已经到位，第二批规划 10-20 人，已有 5 人在队列。12 个月内要从 15 人扩到 100 人，50 算法+data，50 工程/硬件/商务。</w:t>
      </w:r>
    </w:p>
    <w:p>
      <w:pPr>
        <w:spacing w:before="240" w:after="40"/>
        <w:jc w:val="left"/>
      </w:pPr>
      <w:r>
        <w:rPr>
          <w:rFonts w:ascii="微软雅黑" w:hAnsi="微软雅黑" w:eastAsia="微软雅黑"/>
          <w:b/>
          <w:i w:val="0"/>
          <w:color w:val="1F4E79"/>
          <w:sz w:val="30"/>
          <w:u w:val="single"/>
        </w:rPr>
        <w:t>二、公司背景：阿里达摩院具身智能团队的前世今生</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我们公司的成立背景要回到阿里今年的战略调整。2026 Q3 集团募资 800 亿，资源高度集中在基础模型——千问 APP、豆包 APP、淘宝闪购这些 C 端流量入口都在抢资源。集团内部做了战略评估，决定把具身智能这个赛道以市场化方式独立运营。</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吴泳铭（Wuma）亲自批准了这个决定，达摩院（Xdian）也批准我们核心团队成建制离职。包括阿里战投的邢天那边，也在协调资源。所以我们现在不是'出走阿里'，而是'阿里集团决定市场化'。</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那你跟达摩院之间的 IP 怎么算？代码、数据、模型权重，这些都是干净的？</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非常干净。我们的内部 1.5 版本就是新公司的 1.0 版本——不会有任何一行代码或一条数据从原达摩院出来。所有专利在新公司重新申请，数据采集按数字水印确权，数据可以作为资产入表。阿里只是作为生态、算力和供应链的支持方，不依赖阿里任何代码、数据、员工。</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那阿里云的 N 卡集群呢？你们之前用达摩院的，出来以后还能用吗？</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阿里云已经给了我们 N 卡优先供给条款。原来的训练平台、数据平台完全由达摩院使用，现在转型后，由阿里云对我们供给。这是市场化方式的关键资源支撑。</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那阿里战投会投你们吗？还是只是供给资源？</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阿里战投、远景资本后续都有可能出现在股东列表。但本轮 close 后再说，先把 5000 万首笔打过来，本轮 2 亿超募锁紧。</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锐帕（Sharpa）的二代手怎么算？你们跟他们什么关系？</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新加坡具身公司 Sharpa 的核心产品是 Wave 灵巧手、North 人形机器人、CraftNet 多层具身 AI 架构。Sharpa 已与阿里达成协议，二代手对国内独家供货给我们。这是阿里作为生态支持方的具体落地。</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行，那技术优势呢？你们现在模型到底做到了什么程度？</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我们核心是 System 2/1/0 三层分层架构——122B RynnBrain 参数的云端大脑（System 2），2-4B 参数的本体端侧模型（System 1/0），通过 latent space 对齐实现同源蒸馏。差异化能力包括 TacWM（触觉世界模型，全球首个）+ WTAM（世界触觉动作模型）+ ActionVAE（动作变分自编码器）+ 全 AR 架构 + 异构数据训练。我们当前关键经验与产品储备领先美国头部公司 6 个月。</w:t>
      </w:r>
    </w:p>
    <w:p>
      <w:pPr>
        <w:spacing w:before="240" w:after="40"/>
        <w:jc w:val="left"/>
      </w:pPr>
      <w:r>
        <w:rPr>
          <w:rFonts w:ascii="微软雅黑" w:hAnsi="微软雅黑" w:eastAsia="微软雅黑"/>
          <w:b/>
          <w:i w:val="0"/>
          <w:color w:val="1F4E79"/>
          <w:sz w:val="30"/>
          <w:u w:val="single"/>
        </w:rPr>
        <w:t>三、合作框架：基础设施层 + 商业场景 + 生态联动</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邹宇（Tony）把我们这次合作的三方面框架梳理一下。</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好的。三方面框架：①基础设施层——数据采购（含训练场数据）+ 模型评测 + 硬件本体采购；②商业场景合作——家庭/酒店/餐厅/景区；③生态联动——与长虹全家桶联动，机器人+电视+空调+冰箱+小家电等场景生态。</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那训练场数据具体怎么算？现在长虹训练场已经有多少台机器人？</w:t>
      </w:r>
    </w:p>
    <w:p>
      <w:pPr>
        <w:spacing w:line="360" w:lineRule="auto" w:after="100"/>
        <w:ind w:firstLine="420"/>
        <w:jc w:val="left"/>
      </w:pPr>
      <w:r>
        <w:rPr>
          <w:rFonts w:ascii="微软雅黑" w:hAnsi="微软雅黑" w:eastAsia="微软雅黑"/>
          <w:b/>
          <w:i w:val="0"/>
          <w:color w:val="CC6600"/>
          <w:sz w:val="22"/>
        </w:rPr>
        <w:t>张维</w:t>
      </w:r>
      <w:r>
        <w:rPr>
          <w:rFonts w:ascii="微软雅黑" w:hAnsi="微软雅黑" w:eastAsia="微软雅黑"/>
          <w:b w:val="0"/>
          <w:i w:val="0"/>
          <w:color w:val="333333"/>
          <w:sz w:val="22"/>
        </w:rPr>
        <w:t>：</w:t>
      </w:r>
      <w:r>
        <w:rPr>
          <w:rFonts w:ascii="微软雅黑" w:hAnsi="微软雅黑" w:eastAsia="微软雅黑"/>
          <w:b w:val="0"/>
          <w:i w:val="0"/>
          <w:color w:val="333333"/>
          <w:sz w:val="22"/>
        </w:rPr>
        <w:t>训练场现在有 2 台机器人，但西南联交所有盘活需求，需要评估周期。如果睦灵能用得上，我可以尝试把数据价值最大化。</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我们评估过那个'路与车'的比喻——你修路，我收过路费，其他厂商可后续使用。你的训练场将来可以服务字节等第三方，做评测服务。训练场商业化是必然方向。</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对，我们今天最重要是把基础设施层先跑起来。先把数据采集和硬件定制两条线启动，后面商业场景和生态联动逐步推进。</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商务渠道的进展同步一下。绵阳市机器人小镇、明年元旦万达首店、茶百道/霸王茶姬/DQ Sharpa 模式都在推进。但第一优先是基础设施层，这是其他所有事情的地基。</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那基础设施层的结算方式怎么算？</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睦灵买你的数据+硬件本体+评测服务，长虹买睦灵真机评测+素材装置定制。互为买卖，算总账。</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那阿拉长虹集团流程长得很，结算单要双方盖章，订单子合同要提前约定结算周期——比如当月最后一周工作日下订单，次月邮件确认或者签字盖章。</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这个我们接受。童哥先梳理一下流程，我们要的就是明确的框架，下面流程就快。</w:t>
      </w:r>
    </w:p>
    <w:p>
      <w:pPr>
        <w:spacing w:before="240" w:after="40"/>
        <w:jc w:val="left"/>
      </w:pPr>
      <w:r>
        <w:rPr>
          <w:rFonts w:ascii="微软雅黑" w:hAnsi="微软雅黑" w:eastAsia="微软雅黑"/>
          <w:b/>
          <w:i w:val="0"/>
          <w:color w:val="1F4E79"/>
          <w:sz w:val="30"/>
          <w:u w:val="single"/>
        </w:rPr>
        <w:t>四、田明同步：商业渠道与商务进展</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田明，你来同步一下商务和渠道进展。</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好的。商务进展方面：①绵阳市机器人小镇——长虹作为绵阳市国资委控股的家电国企，在绵阳市机器人产业生态里有天然优势，我们已经跟绵阳政府团队有了初步沟通；②明年元旦万达首店——万达商圈是流量入口，机器人作为服务场景落地，预计明年 1 月 1 号前完成首店布置；③茶百道/霸王茶姬/DQ 的 Sharpa 模式——参考 Sharpa 在上海 DQ 门店完成轮班工作演示（现场制作冰淇淋）的经验，把这种'机器人在连锁餐饮门店制作特定品类'的模式输出。</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DQ 那个确实是好案例，机器人在连锁餐饮门店现做现卖，数据、流量、品牌三方都能收益。但我们要明确'睦灵不参与硬件本体量产设计'这个底线，你们专注做大脑和算法。</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对对，我们只做一件事，做模型。不做整机，不参与硬件本体设计，全部交给长虹生态来做。</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对对，我们专注做大脑。灵巧手我们是跟因诺特 co-design，不自研灵巧手。整机是长虹生态——你们愿意做就做，不愿意做就交给被你们孵化的第三方。</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那家庭场景呢？什么时候切入家庭？</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家庭场景是 36 个月三阶段的第三阶段目标——能力验证（0-12 月）→ B 端标杆（12-24 月）→ 家庭落地（24-36 月）。技能包订阅月 6000 元。但那是最后一公里的事，第一步还是基础设施层。</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那康养呢？康复理疗这块？</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康复理疗是我们第二优先场景——TacWM 匹配度极高，临床数据壁垒最高。需要三方联合（ROBOX+港大+设备厂商），18-36 月注册。这个跟港大已经在谈了。</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那文旅呢？移动餐车？</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文旅移动餐车是第三优先——竞争红海（影智 XBOT 5 亿/1000 台），算法授权切入非自建，定位早期现金流。这个跟长虹文旅已经在谈合作。</w:t>
      </w:r>
    </w:p>
    <w:p>
      <w:pPr>
        <w:spacing w:before="240" w:after="40"/>
        <w:jc w:val="left"/>
      </w:pPr>
      <w:r>
        <w:rPr>
          <w:rFonts w:ascii="微软雅黑" w:hAnsi="微软雅黑" w:eastAsia="微软雅黑"/>
          <w:b/>
          <w:i w:val="0"/>
          <w:color w:val="1F4E79"/>
          <w:sz w:val="30"/>
          <w:u w:val="single"/>
        </w:rPr>
        <w:t>五、深度尽调：阿里支持链条与算力兜底</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我有个尖锐的问题——公平竞争法、阿里兜底风险、算力断供预案，这三件事怎么算？</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三个问题我都回应一下。①公平竞争法——我们跟阿里不构成垄断协议，我们是新公司市场化运营，独立融资独立核算；②阿里兜底风险——不存在'阿里兜底'这种说法，我们是市场化运营自负盈亏；③算力断供预案——除阿里云外，对接金山云（Eric 是前金山 CFO，与金山云 CEO 办公室直连），并已经接触其他算力供应商。</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补一下金山云的事。Eric 是前金山 CFO，金山云 CEO 办公室跟 Eric 是直连关系。一旦阿里云出问题，金山云'一定补上'，这个我可以让 Eric 出书面承诺。</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那 Sharpa 的二代手独家供货有没有时间约束？</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没有时间约束，但 Sharpa 跟我们签了'国内独家'——意味着其他具身公司拿不到二代手。这是阿里作为生态支持方的具体落地。</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那你们的资产独立性怎么落实？IP、数据、平台资产全部干净剥离？</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非常干净。新公司独立申请专利，所有专利不带原达摩院任何 IP。数据采集按数字化采集 5.0 标准+数字水印确权，数据可作为资产入表。</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那税务、资质呢？规上、高新、专精特新这些怎么算？</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我们不抢营收，规上等按节奏申请。注册资本 100 万——需实缴 10%、2027 年 12 月 50%、2028 年 100%。这跟邹宇（Tony）一起做了规划。</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对，公司刚成立阶段，实缴资本节奏按国资常规节奏走。2027 年 12 月 50%、2028 年 100%，这是给国资监管看的标准节奏。</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那 E 人社保、公积金这些怎么算？</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团队成员的社保、公积金按杭州市余杭区标准缴纳——余杭区对我们这种公司有'一事一议'的人才补贴，国资跟投 2000-3000 万（我们之前的余杭区沟通会上已经达成共识）。</w:t>
      </w:r>
    </w:p>
    <w:p>
      <w:pPr>
        <w:spacing w:before="240" w:after="40"/>
        <w:jc w:val="left"/>
      </w:pPr>
      <w:r>
        <w:rPr>
          <w:rFonts w:ascii="微软雅黑" w:hAnsi="微软雅黑" w:eastAsia="微软雅黑"/>
          <w:b/>
          <w:i w:val="0"/>
          <w:color w:val="1F4E79"/>
          <w:sz w:val="30"/>
          <w:u w:val="single"/>
        </w:rPr>
        <w:t>六、协议核心条款逐条对接（训练场数据采购协议）</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那我们开始逐条过协议。第一份是训练场数据采购协议，2.2 条保底数据量是有争议的。</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2.2 条'硬指标保底'我们难以承诺——我们当前业务高速变化，不同阶段数据需求不同。建议改成'按阶段时间 + 数据标准动态调整'，即 2.2 条改为'阶段性下订单'，每阶段通过采购单明确数据量与验收标准。</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但是甲方出于风控要求，必须有保底量。</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保底量可以分阶段定。比如第一阶段从设备到货+测试完成后开始计时，按月下采购单。这样甲方风控有依据，乙方又不用承担长期硬指标。</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这个方案我接受。那 3.3 条质保金 5% 是不是高了？</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5% 是国资常规要求。我们建议不能低于 3%，3%-5% 区间按国资要求走。</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OK，3%-5% 区间，可以。</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5.4 和 5.5 条验收标准——长虹方最初条款措辞倾向于'验收不达标即触发赔偿/退订'，这个我们不太接受。建议'作为双方共同成果分阶段建立'——验收标准不作为压制工具，而作为双方阶段性确认的产出物。</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这个我理解。但验收标准不达成的话，甲方怎么出账？</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建议这样——验收标准本身就作为附件的一部分，双方按附件确认。如果验收不达标，按 5%-10% 的额度扣减当期结算。</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这个可以。那 7.2/7.3 数据归属怎么算？</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数据归属建议：数据为长虹资产，睦灵可用作模型训练但仅限具身智能机器人同业+投资方公司除外；长虹可作为资产入表用于自己训练。即'非独占但限竞品'。</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非独占+限竞品，可以。这个我们接受。</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OK，那训练场数据采购协议的核心条款基本对齐：2.2 改阶段采购单、3.3 按 3%-5%、5.4/5.5 作为共同成果、7.2/7.3 非独占限竞品。我本周五前出修订方案。</w:t>
      </w:r>
    </w:p>
    <w:p>
      <w:pPr>
        <w:spacing w:before="240" w:after="40"/>
        <w:jc w:val="left"/>
      </w:pPr>
      <w:r>
        <w:rPr>
          <w:rFonts w:ascii="微软雅黑" w:hAnsi="微软雅黑" w:eastAsia="微软雅黑"/>
          <w:b/>
          <w:i w:val="0"/>
          <w:color w:val="1F4E79"/>
          <w:sz w:val="30"/>
          <w:u w:val="single"/>
        </w:rPr>
        <w:t>七、硬件协议核心条款逐条对接</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然后是硬件定制协议。3.1 这个产品项目确认书——有个'同步上线投入上限'的约定，但协议金额没写。</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对，这就是关键问题——3.1 协议金额没写，所以长虹内部立项时按'以收定支'，比如万涛接了一个 90 万的合同，成本就得控制在 90 万以内。</w:t>
      </w:r>
    </w:p>
    <w:p>
      <w:pPr>
        <w:spacing w:line="360" w:lineRule="auto" w:after="100"/>
        <w:ind w:firstLine="420"/>
        <w:jc w:val="left"/>
      </w:pPr>
      <w:r>
        <w:rPr>
          <w:rFonts w:ascii="微软雅黑" w:hAnsi="微软雅黑" w:eastAsia="微软雅黑"/>
          <w:b/>
          <w:i w:val="0"/>
          <w:color w:val="1E552B"/>
          <w:sz w:val="22"/>
        </w:rPr>
        <w:t>万涛</w:t>
      </w:r>
      <w:r>
        <w:rPr>
          <w:rFonts w:ascii="微软雅黑" w:hAnsi="微软雅黑" w:eastAsia="微软雅黑"/>
          <w:b w:val="0"/>
          <w:i w:val="0"/>
          <w:color w:val="333333"/>
          <w:sz w:val="22"/>
        </w:rPr>
        <w:t>：</w:t>
      </w:r>
      <w:r>
        <w:rPr>
          <w:rFonts w:ascii="微软雅黑" w:hAnsi="微软雅黑" w:eastAsia="微软雅黑"/>
          <w:b w:val="0"/>
          <w:i w:val="0"/>
          <w:color w:val="333333"/>
          <w:sz w:val="22"/>
        </w:rPr>
        <w:t>对，我担心的是你们提的需求太宽泛，工作量不可控。</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不会，我们这边按我们硬件开发和人力成本，给你压缩到最低去做这个事情。我们当时跟田明也说了，就按这个报价给你。我们就是调电机，昨天买几个电机回来，就这么个事情。</w:t>
      </w:r>
    </w:p>
    <w:p>
      <w:pPr>
        <w:spacing w:line="360" w:lineRule="auto" w:after="100"/>
        <w:ind w:firstLine="420"/>
        <w:jc w:val="left"/>
      </w:pPr>
      <w:r>
        <w:rPr>
          <w:rFonts w:ascii="微软雅黑" w:hAnsi="微软雅黑" w:eastAsia="微软雅黑"/>
          <w:b/>
          <w:i w:val="0"/>
          <w:color w:val="1E552B"/>
          <w:sz w:val="22"/>
        </w:rPr>
        <w:t>万涛</w:t>
      </w:r>
      <w:r>
        <w:rPr>
          <w:rFonts w:ascii="微软雅黑" w:hAnsi="微软雅黑" w:eastAsia="微软雅黑"/>
          <w:b w:val="0"/>
          <w:i w:val="0"/>
          <w:color w:val="333333"/>
          <w:sz w:val="22"/>
        </w:rPr>
        <w:t>：</w:t>
      </w:r>
      <w:r>
        <w:rPr>
          <w:rFonts w:ascii="微软雅黑" w:hAnsi="微软雅黑" w:eastAsia="微软雅黑"/>
          <w:b w:val="0"/>
          <w:i w:val="0"/>
          <w:color w:val="333333"/>
          <w:sz w:val="22"/>
        </w:rPr>
        <w:t>你们的需求要明确，这样我才能报价。需求导过来之后，开线找万涛确认之后就一个定的价格了，超过这个价格就是我自己承担。</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明白。那 3.1 我们建议改：明确需求导入+报价流程——超过报价部分由万涛承担，需求不明确则无法评估工作量。</w:t>
      </w:r>
    </w:p>
    <w:p>
      <w:pPr>
        <w:spacing w:line="360" w:lineRule="auto" w:after="100"/>
        <w:ind w:firstLine="420"/>
        <w:jc w:val="left"/>
      </w:pPr>
      <w:r>
        <w:rPr>
          <w:rFonts w:ascii="微软雅黑" w:hAnsi="微软雅黑" w:eastAsia="微软雅黑"/>
          <w:b/>
          <w:i w:val="0"/>
          <w:color w:val="1E552B"/>
          <w:sz w:val="22"/>
        </w:rPr>
        <w:t>万涛</w:t>
      </w:r>
      <w:r>
        <w:rPr>
          <w:rFonts w:ascii="微软雅黑" w:hAnsi="微软雅黑" w:eastAsia="微软雅黑"/>
          <w:b w:val="0"/>
          <w:i w:val="0"/>
          <w:color w:val="333333"/>
          <w:sz w:val="22"/>
        </w:rPr>
        <w:t>：</w:t>
      </w:r>
      <w:r>
        <w:rPr>
          <w:rFonts w:ascii="微软雅黑" w:hAnsi="微软雅黑" w:eastAsia="微软雅黑"/>
          <w:b w:val="0"/>
          <w:i w:val="0"/>
          <w:color w:val="333333"/>
          <w:sz w:val="22"/>
        </w:rPr>
        <w:t>可以接受。</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3.4 阶段放行指标——阶梯式一二段。一段没做到，二段没法做了。</w:t>
      </w:r>
    </w:p>
    <w:p>
      <w:pPr>
        <w:spacing w:line="360" w:lineRule="auto" w:after="100"/>
        <w:ind w:firstLine="420"/>
        <w:jc w:val="left"/>
      </w:pPr>
      <w:r>
        <w:rPr>
          <w:rFonts w:ascii="微软雅黑" w:hAnsi="微软雅黑" w:eastAsia="微软雅黑"/>
          <w:b/>
          <w:i w:val="0"/>
          <w:color w:val="1E552B"/>
          <w:sz w:val="22"/>
        </w:rPr>
        <w:t>万涛</w:t>
      </w:r>
      <w:r>
        <w:rPr>
          <w:rFonts w:ascii="微软雅黑" w:hAnsi="微软雅黑" w:eastAsia="微软雅黑"/>
          <w:b w:val="0"/>
          <w:i w:val="0"/>
          <w:color w:val="333333"/>
          <w:sz w:val="22"/>
        </w:rPr>
        <w:t>：</w:t>
      </w:r>
      <w:r>
        <w:rPr>
          <w:rFonts w:ascii="微软雅黑" w:hAnsi="微软雅黑" w:eastAsia="微软雅黑"/>
          <w:b w:val="0"/>
          <w:i w:val="0"/>
          <w:color w:val="333333"/>
          <w:sz w:val="22"/>
        </w:rPr>
        <w:t>对，我怕的是我做完一段后，下一阶段你们提了一个完全做不了的事情，但我合同已经签了，不得不做的。这种情况会让我个人破产。</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所以涛哥，你这边担心被我们天马行空的需求拖垮。这个我们来解决。</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那我们建议拆开来——二期拆开，按阶段下采购订单。或者包在一个大合同里也行，但二期的需求清单必须独立报价。</w:t>
      </w:r>
    </w:p>
    <w:p>
      <w:pPr>
        <w:spacing w:line="360" w:lineRule="auto" w:after="100"/>
        <w:ind w:firstLine="420"/>
        <w:jc w:val="left"/>
      </w:pPr>
      <w:r>
        <w:rPr>
          <w:rFonts w:ascii="微软雅黑" w:hAnsi="微软雅黑" w:eastAsia="微软雅黑"/>
          <w:b/>
          <w:i w:val="0"/>
          <w:color w:val="1E552B"/>
          <w:sz w:val="22"/>
        </w:rPr>
        <w:t>万涛</w:t>
      </w:r>
      <w:r>
        <w:rPr>
          <w:rFonts w:ascii="微软雅黑" w:hAnsi="微软雅黑" w:eastAsia="微软雅黑"/>
          <w:b w:val="0"/>
          <w:i w:val="0"/>
          <w:color w:val="333333"/>
          <w:sz w:val="22"/>
        </w:rPr>
        <w:t>：</w:t>
      </w:r>
      <w:r>
        <w:rPr>
          <w:rFonts w:ascii="微软雅黑" w:hAnsi="微软雅黑" w:eastAsia="微软雅黑"/>
          <w:b w:val="0"/>
          <w:i w:val="0"/>
          <w:color w:val="333333"/>
          <w:sz w:val="22"/>
        </w:rPr>
        <w:t>我建议拆开。每一期单独报价，单独签合同。这样我心里有底。</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同意。那 3.5 责任共担——这条其实核心解决预付款失败时的退款问题。建议改为'双方各自投入、共担风险'。</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可以。双方各自投入、共担风险，361 付款比例（30%/65%/5%）保留。</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6.4 整改时间——我这边想拉长一点。原本我写了 10 个月，但被改成 90 天，又被改成 60 天。我希望给到 90 天或更长，因为非标排查需要时间。</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对，整改时间应该跟实际工作量匹配。我们这边给个合理的整改时间，让万涛心里有底。</w:t>
      </w:r>
    </w:p>
    <w:p>
      <w:pPr>
        <w:spacing w:line="360" w:lineRule="auto" w:after="100"/>
        <w:ind w:firstLine="420"/>
        <w:jc w:val="left"/>
      </w:pPr>
      <w:r>
        <w:rPr>
          <w:rFonts w:ascii="微软雅黑" w:hAnsi="微软雅黑" w:eastAsia="微软雅黑"/>
          <w:b/>
          <w:i w:val="0"/>
          <w:color w:val="1E552B"/>
          <w:sz w:val="22"/>
        </w:rPr>
        <w:t>万涛</w:t>
      </w:r>
      <w:r>
        <w:rPr>
          <w:rFonts w:ascii="微软雅黑" w:hAnsi="微软雅黑" w:eastAsia="微软雅黑"/>
          <w:b w:val="0"/>
          <w:i w:val="0"/>
          <w:color w:val="333333"/>
          <w:sz w:val="22"/>
        </w:rPr>
        <w:t>：</w:t>
      </w:r>
      <w:r>
        <w:rPr>
          <w:rFonts w:ascii="微软雅黑" w:hAnsi="微软雅黑" w:eastAsia="微软雅黑"/>
          <w:b w:val="0"/>
          <w:i w:val="0"/>
          <w:color w:val="333333"/>
          <w:sz w:val="22"/>
        </w:rPr>
        <w:t>60 天确实短。90 天比较合理。</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OK，那 6.4 改成 90 天。其他没什么大问题了。</w:t>
      </w:r>
    </w:p>
    <w:p>
      <w:pPr>
        <w:spacing w:before="240" w:after="40"/>
        <w:jc w:val="left"/>
      </w:pPr>
      <w:r>
        <w:rPr>
          <w:rFonts w:ascii="微软雅黑" w:hAnsi="微软雅黑" w:eastAsia="微软雅黑"/>
          <w:b/>
          <w:i w:val="0"/>
          <w:color w:val="1F4E79"/>
          <w:sz w:val="30"/>
          <w:u w:val="single"/>
        </w:rPr>
        <w:t>八、数据归属与代工模式确认</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数据归属这个问题，再确认一下。数据是长虹资产还是睦灵资产？</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数据是长虹资产，但睦灵可以用作模型训练，仅限具身智能机器人同业+投资方公司除外。这就是'非独占但限竞品'。</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长虹可作为资产入表，用于自己训练。那'长虹生态'的其他公司呢？比如长虹孵化的第三方？</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长虹生态内部使用数据睦灵不干预——长虹自己决定。但'具身智能机器人同业+投资方公司除外'这一条是硬约束。</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OK，那代工模式——'睦灵出装置+长虹出人采'的具体安排？</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建议这样——睦灵提供采集装置（硬件设备+采集算法），长虹组织人员（张维等）按要求采集数据，最终数据归长虹资产。长虹有优先量产权但需评估周期。</w:t>
      </w:r>
    </w:p>
    <w:p>
      <w:pPr>
        <w:spacing w:line="360" w:lineRule="auto" w:after="100"/>
        <w:ind w:firstLine="420"/>
        <w:jc w:val="left"/>
      </w:pPr>
      <w:r>
        <w:rPr>
          <w:rFonts w:ascii="微软雅黑" w:hAnsi="微软雅黑" w:eastAsia="微软雅黑"/>
          <w:b/>
          <w:i w:val="0"/>
          <w:color w:val="CC6600"/>
          <w:sz w:val="22"/>
        </w:rPr>
        <w:t>张维</w:t>
      </w:r>
      <w:r>
        <w:rPr>
          <w:rFonts w:ascii="微软雅黑" w:hAnsi="微软雅黑" w:eastAsia="微软雅黑"/>
          <w:b w:val="0"/>
          <w:i w:val="0"/>
          <w:color w:val="333333"/>
          <w:sz w:val="22"/>
        </w:rPr>
        <w:t>：</w:t>
      </w:r>
      <w:r>
        <w:rPr>
          <w:rFonts w:ascii="微软雅黑" w:hAnsi="微软雅黑" w:eastAsia="微软雅黑"/>
          <w:b w:val="0"/>
          <w:i w:val="0"/>
          <w:color w:val="333333"/>
          <w:sz w:val="22"/>
        </w:rPr>
        <w:t>那采集装置的成本怎么算？睦灵提供装置，长虹承担人员成本，最终装置产权归谁？</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装置产权归睦灵——睦灵卖给长虹装置所有权，按 BOO 模式（Build-Own-Operate）。这样装置是睦灵的资产，但实际在长虹训练场跑数据。</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BOO 模式可以。那数据怎么流转？</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数据生产出来，先归长虹训练场管理。睦灵按采购单使用，长虹按月对账结算。数据不流向长虹生态外部。</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对的，数据不外流。长虹资产、长虹管理、按需使用。这就是非独占但限竞品的具体落地。</w:t>
      </w:r>
    </w:p>
    <w:p>
      <w:pPr>
        <w:spacing w:before="240" w:after="40"/>
        <w:jc w:val="left"/>
      </w:pPr>
      <w:r>
        <w:rPr>
          <w:rFonts w:ascii="微软雅黑" w:hAnsi="微软雅黑" w:eastAsia="微软雅黑"/>
          <w:b/>
          <w:i w:val="0"/>
          <w:color w:val="1F4E79"/>
          <w:sz w:val="30"/>
          <w:u w:val="single"/>
        </w:rPr>
        <w:t>九、商业模式确认：互相买卖 + 算总账</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那商业模式确认一下。睦灵买什么？长虹买什么？</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我总结：①睦灵买——长虹训练场数据 + 长虹硬件本体 + 长虹评测服务；②长虹买——睦灵真机评测 + 素材装置定制；③结算方式——互为买卖、算总账（每月对冲）。</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那睦灵卖给长虹的'真机评测'和'素材装置定制'的具体价格怎么算？</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找 2-3 家训练场询价对标，按竞争定价法。SLA 售后条款对等——互相不追底层供应商。</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那长虹卖给睦灵的训练场数据呢？价格机制怎么算？</w:t>
      </w:r>
    </w:p>
    <w:p>
      <w:pPr>
        <w:spacing w:line="360" w:lineRule="auto" w:after="100"/>
        <w:ind w:firstLine="420"/>
        <w:jc w:val="left"/>
      </w:pPr>
      <w:r>
        <w:rPr>
          <w:rFonts w:ascii="微软雅黑" w:hAnsi="微软雅黑" w:eastAsia="微软雅黑"/>
          <w:b/>
          <w:i w:val="0"/>
          <w:color w:val="CC6600"/>
          <w:sz w:val="22"/>
        </w:rPr>
        <w:t>张维</w:t>
      </w:r>
      <w:r>
        <w:rPr>
          <w:rFonts w:ascii="微软雅黑" w:hAnsi="微软雅黑" w:eastAsia="微软雅黑"/>
          <w:b w:val="0"/>
          <w:i w:val="0"/>
          <w:color w:val="333333"/>
          <w:sz w:val="22"/>
        </w:rPr>
        <w:t>：</w:t>
      </w:r>
      <w:r>
        <w:rPr>
          <w:rFonts w:ascii="微软雅黑" w:hAnsi="微软雅黑" w:eastAsia="微软雅黑"/>
          <w:b w:val="0"/>
          <w:i w:val="0"/>
          <w:color w:val="333333"/>
          <w:sz w:val="22"/>
        </w:rPr>
        <w:t>我们现在已经有一些价格参考——真机数据 500-1000 元/h，无本体数据 300-400 元/h。Mulin 这边专精度要求高，可以参考上限。</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我们不会压你的价。张维老师有 10 年经验，市场公允价。</w:t>
      </w:r>
    </w:p>
    <w:p>
      <w:pPr>
        <w:spacing w:line="360" w:lineRule="auto" w:after="100"/>
        <w:ind w:firstLine="420"/>
        <w:jc w:val="left"/>
      </w:pPr>
      <w:r>
        <w:rPr>
          <w:rFonts w:ascii="微软雅黑" w:hAnsi="微软雅黑" w:eastAsia="微软雅黑"/>
          <w:b/>
          <w:i w:val="0"/>
          <w:color w:val="CC6600"/>
          <w:sz w:val="22"/>
        </w:rPr>
        <w:t>张维</w:t>
      </w:r>
      <w:r>
        <w:rPr>
          <w:rFonts w:ascii="微软雅黑" w:hAnsi="微软雅黑" w:eastAsia="微软雅黑"/>
          <w:b w:val="0"/>
          <w:i w:val="0"/>
          <w:color w:val="333333"/>
          <w:sz w:val="22"/>
        </w:rPr>
        <w:t>：</w:t>
      </w:r>
      <w:r>
        <w:rPr>
          <w:rFonts w:ascii="微软雅黑" w:hAnsi="微软雅黑" w:eastAsia="微软雅黑"/>
          <w:b w:val="0"/>
          <w:i w:val="0"/>
          <w:color w:val="333333"/>
          <w:sz w:val="22"/>
        </w:rPr>
        <w:t>谢谢，那可以。我这边给个大概数 + 敞口，后面再战略价值报告。</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OK。商业模式确认——互相买卖+算总账。结算周期呢？</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结算周期建议这样——业务合同下订单子合同（邮件/签字/盖章三选一），结算单每月或每季度盖章一次。具体哪种方式，看双方习惯。</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灵活一点——前期用签字的方式（双方签字的形式确认），后期确定产能周期了，用月结、季度结。这样前后都覆盖。</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可以。我们倡导用长虹的订单系统，你们在我们系统上面直接用，但这样会增加你们学习时间。</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我们先用邮件+签字的方式，等后期熟悉了再用系统。</w:t>
      </w:r>
    </w:p>
    <w:p>
      <w:pPr>
        <w:spacing w:before="240" w:after="40"/>
        <w:jc w:val="left"/>
      </w:pPr>
      <w:r>
        <w:rPr>
          <w:rFonts w:ascii="微软雅黑" w:hAnsi="微软雅黑" w:eastAsia="微软雅黑"/>
          <w:b/>
          <w:i w:val="0"/>
          <w:color w:val="1F4E79"/>
          <w:sz w:val="30"/>
          <w:u w:val="single"/>
        </w:rPr>
        <w:t>十、长虹国企合规痛点：训练场、ODC 链条化、敞口建议</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我吐一下苦水，长虹这边国企合规的痛点。</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听听，这对我们后面的条款设计很关键。</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①训练场买机器人后政府反向考核——'你不卖就是国资流失'。政府考核压力大，张梅压力最大（成都国资委派驻）。②ODC 供应商约束管理——'必须先把我这个千万级的供应商的所有条条款款绑给他'，一旦签了一个条款错了就出现了链条化风险。③张伟这边买的两台机器人，西南联交所有盘活需求。</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所以我们建议'先拍个大概数+敞口、后面再战略价值报告'。</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对。先拍个大概数+敞口的意思是——先不要把数字写死，给国资监管一个初判依据。后续用战略价值报告来证明'这两台机器人虽然短期账面亏损，但长期带来数据资产价值、生态价值、技术能力沉淀'。</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明白。这个我理解。张梅压力大的话，我们这边也可以提供战略价值报告的素材支持。</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那还有个问题——'数据采集 BOO 模式'中睦灵的采集装置，长虹要怎么立项？是算长虹资产还是算睦灵资产？</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装置产权归睦灵。算睦灵的资产进 BOO 模式，长虹负责运营和数据采集。</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OK。那装置到位后怎么管理？</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睦灵提供装置+算法，长虹按要求采集数据。装置的所有权在睦灵，但使用权放在长虹训练场——这就是 BOO。</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那装置的折旧、维护、数据采集人员成本呢？</w:t>
      </w:r>
    </w:p>
    <w:p>
      <w:pPr>
        <w:spacing w:line="360" w:lineRule="auto" w:after="100"/>
        <w:ind w:firstLine="420"/>
        <w:jc w:val="left"/>
      </w:pPr>
      <w:r>
        <w:rPr>
          <w:rFonts w:ascii="微软雅黑" w:hAnsi="微软雅黑" w:eastAsia="微软雅黑"/>
          <w:b/>
          <w:i w:val="0"/>
          <w:color w:val="CC6600"/>
          <w:sz w:val="22"/>
        </w:rPr>
        <w:t>张维</w:t>
      </w:r>
      <w:r>
        <w:rPr>
          <w:rFonts w:ascii="微软雅黑" w:hAnsi="微软雅黑" w:eastAsia="微软雅黑"/>
          <w:b w:val="0"/>
          <w:i w:val="0"/>
          <w:color w:val="333333"/>
          <w:sz w:val="22"/>
        </w:rPr>
        <w:t>：</w:t>
      </w:r>
      <w:r>
        <w:rPr>
          <w:rFonts w:ascii="微软雅黑" w:hAnsi="微软雅黑" w:eastAsia="微软雅黑"/>
          <w:b w:val="0"/>
          <w:i w:val="0"/>
          <w:color w:val="333333"/>
          <w:sz w:val="22"/>
        </w:rPr>
        <w:t>折旧归睦灵（装置所有权）、维护归睦灵（装置所有权）。数据采集人员成本归长虹（采集执行方）。这就清晰了。</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对，三方各承担各的。装置折旧+维护归睦灵，人员+场地+训练归长虹。这是 BOO 的标准分工。</w:t>
      </w:r>
    </w:p>
    <w:p>
      <w:pPr>
        <w:spacing w:before="240" w:after="40"/>
        <w:jc w:val="left"/>
      </w:pPr>
      <w:r>
        <w:rPr>
          <w:rFonts w:ascii="微软雅黑" w:hAnsi="微软雅黑" w:eastAsia="微软雅黑"/>
          <w:b/>
          <w:i w:val="0"/>
          <w:color w:val="1F4E79"/>
          <w:sz w:val="30"/>
          <w:u w:val="single"/>
        </w:rPr>
        <w:t>十一、合同结构：大合同 + 金融附件 + 阶段拆开</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我再总结一下合同结构。MOU 战略合作框架 + 业务合同 + 订单子合同。具体说：每个业务合同下面，每次采购都作为附件，双方盖章生效。</w:t>
      </w:r>
    </w:p>
    <w:p>
      <w:pPr>
        <w:spacing w:line="360" w:lineRule="auto" w:after="100"/>
        <w:ind w:firstLine="420"/>
        <w:jc w:val="left"/>
      </w:pPr>
      <w:r>
        <w:rPr>
          <w:rFonts w:ascii="微软雅黑" w:hAnsi="微软雅黑" w:eastAsia="微软雅黑"/>
          <w:b/>
          <w:i w:val="0"/>
          <w:color w:val="1E552B"/>
          <w:sz w:val="22"/>
        </w:rPr>
        <w:t>万涛</w:t>
      </w:r>
      <w:r>
        <w:rPr>
          <w:rFonts w:ascii="微软雅黑" w:hAnsi="微软雅黑" w:eastAsia="微软雅黑"/>
          <w:b w:val="0"/>
          <w:i w:val="0"/>
          <w:color w:val="333333"/>
          <w:sz w:val="22"/>
        </w:rPr>
        <w:t>：</w:t>
      </w:r>
      <w:r>
        <w:rPr>
          <w:rFonts w:ascii="微软雅黑" w:hAnsi="微软雅黑" w:eastAsia="微软雅黑"/>
          <w:b w:val="0"/>
          <w:i w:val="0"/>
          <w:color w:val="333333"/>
          <w:sz w:val="22"/>
        </w:rPr>
        <w:t>那二期怎么办？我担心的是你们提的需求太宽泛，让我个人破产。</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涛哥，你这边担心被我们天马行空的需求拖垮。这个我们来解决。</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二期拆开——每期单独报价，单独签合同。或者包在一个大合同里，但二期的需求清单必须独立报价。这就是阶段拆开。</w:t>
      </w:r>
    </w:p>
    <w:p>
      <w:pPr>
        <w:spacing w:line="360" w:lineRule="auto" w:after="100"/>
        <w:ind w:firstLine="420"/>
        <w:jc w:val="left"/>
      </w:pPr>
      <w:r>
        <w:rPr>
          <w:rFonts w:ascii="微软雅黑" w:hAnsi="微软雅黑" w:eastAsia="微软雅黑"/>
          <w:b/>
          <w:i w:val="0"/>
          <w:color w:val="1E552B"/>
          <w:sz w:val="22"/>
        </w:rPr>
        <w:t>万涛</w:t>
      </w:r>
      <w:r>
        <w:rPr>
          <w:rFonts w:ascii="微软雅黑" w:hAnsi="微软雅黑" w:eastAsia="微软雅黑"/>
          <w:b w:val="0"/>
          <w:i w:val="0"/>
          <w:color w:val="333333"/>
          <w:sz w:val="22"/>
        </w:rPr>
        <w:t>：</w:t>
      </w:r>
      <w:r>
        <w:rPr>
          <w:rFonts w:ascii="微软雅黑" w:hAnsi="微软雅黑" w:eastAsia="微软雅黑"/>
          <w:b w:val="0"/>
          <w:i w:val="0"/>
          <w:color w:val="333333"/>
          <w:sz w:val="22"/>
        </w:rPr>
        <w:t>我建议拆开。每一期单独报价，单独签合同。这样我心里有底。</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同意。二期由涛哥承担风险——这是合理的。因为需求是睦灵提的，涛哥承担交付风险。这样双方责任清晰。</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那结算流程呢？</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结算流程——框架协议（最泛/战略）→ 业务合同（基于框架）→ 订单子合同（每月或每季度下订单，可邮件确认或签字盖章）。长虹国资流程'只要有明确框架，下面流程就快'。结算单需双方盖章。考虑用长虹订单系统以简化流程。</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那就按这个来——MOU 延伸 + 金融附件 + 每次采购订单，阶段拆开，二期由涛哥承担风险。</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对，我们核心就是'双方结网、小步快跑'。先把能跑起来的先跑起来，再逐步扩大。</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我们后面所有的供应采购单，都不是每次采购都会跟一下那。包括我们每次这个东西都是基于在这条轨道上的。这就是'框架+子合同'的标准架构。</w:t>
      </w:r>
    </w:p>
    <w:p>
      <w:pPr>
        <w:spacing w:before="240" w:after="40"/>
        <w:jc w:val="left"/>
      </w:pPr>
      <w:r>
        <w:rPr>
          <w:rFonts w:ascii="微软雅黑" w:hAnsi="微软雅黑" w:eastAsia="微软雅黑"/>
          <w:b/>
          <w:i w:val="0"/>
          <w:color w:val="1F4E79"/>
          <w:sz w:val="30"/>
          <w:u w:val="single"/>
        </w:rPr>
        <w:t>十二、签约节奏：公司法人 9 月底成立后正式签约</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那签约节奏怎么算？</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委员过来是先签战略协议的是吧？</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我还有最后一个议题，就是等他回来再讨论一下。</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公司还没成立之前签，好像也不太可行。我们应该是 9 月下旬成立公司。</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那就是 9 月下旬，公司成立了以后，再签 MOU。</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对，要不然就要签到集团了，我们不太想要这样。</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那训练场这个，我们要那个时候签吗？</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去年好像可以。</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这个也基于框架之后，你才能签。维持他们可以先做基础准备。</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那场景落地 demo 那个谈了吗？</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场景落地 demo 不是跟他说我们还找的那个讨论的结论是说我们是分 3 层，一层是 MOU，MOU 下面可能接了好几个不同的这种相对大框架的这种合同，但但具体就是产生价值的这个单，要后面每一个阶段会有一个小的这么一个。</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在在登录签是吧？那对。但是比如说签不签，大家要合作，都是要抓紧往前推进的，是吧？</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对，就是那种所有的事儿，现在除了签那个盖章那一刻之外，其他的事情。我们现在先推着走嘛，先小批量的或者这种先推着走，就只是唯一就是可能会涉及到签字盖章付款的事，就稍等一下。</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明白，张飞店也不大合适哈。</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所以就是咱们这个战略合作啊，是不是最终在执行侧我们要有一个大的类似于项目经理或者是一个统一牵头人？要不然我们跟您这边就是很多个团队可能都要都都去。</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对。应该是有大圈就有。</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对，所有都是他统一接口，他来拉起这个事情，就是营销负责人。</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然后就是刚讨论，刚因为刚才周总说大概率可能是 9 月 23，9 月 23 或者 9 月底。那那如果是这样的话，我们在还在想，就是到时候公务员来了，是不是如果到时候还没成立法人的话，有点……</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那公务员就 9 月底或 11 号了。</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要不就就等着法人成立了之后再公务员再过来看。</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嗯，那差不多有时间呗，我们这边好那个提前到时候安排。</w:t>
      </w:r>
    </w:p>
    <w:p>
      <w:pPr>
        <w:spacing w:before="240" w:after="40"/>
        <w:jc w:val="left"/>
      </w:pPr>
      <w:r>
        <w:rPr>
          <w:rFonts w:ascii="微软雅黑" w:hAnsi="微软雅黑" w:eastAsia="微软雅黑"/>
          <w:b/>
          <w:i w:val="0"/>
          <w:color w:val="1F4E79"/>
          <w:sz w:val="30"/>
          <w:u w:val="single"/>
        </w:rPr>
        <w:t>十三、前期不签合同的处理：内部研发+邮件确认</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我还有问题要确认——如果说我们需要在没有合同之前开始推进工作，特别是张维那边，我们需要一些什么样的证明，比如说提前发邮件或怎么样？</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先发个邮件吧，就是还是有个书面的痕迹。他他要干啥？主要是他不是要开始采一些小批量的对验证的数据的嘛，就是有几个。刘恒我觉得刘恒就可以这个东西。</w:t>
      </w:r>
    </w:p>
    <w:p>
      <w:pPr>
        <w:spacing w:line="360" w:lineRule="auto" w:after="100"/>
        <w:ind w:firstLine="420"/>
        <w:jc w:val="left"/>
      </w:pPr>
      <w:r>
        <w:rPr>
          <w:rFonts w:ascii="微软雅黑" w:hAnsi="微软雅黑" w:eastAsia="微软雅黑"/>
          <w:b/>
          <w:i w:val="0"/>
          <w:color w:val="007080"/>
          <w:sz w:val="22"/>
        </w:rPr>
        <w:t>邹宇（Tony）</w:t>
      </w:r>
      <w:r>
        <w:rPr>
          <w:rFonts w:ascii="微软雅黑" w:hAnsi="微软雅黑" w:eastAsia="微软雅黑"/>
          <w:b w:val="0"/>
          <w:i w:val="0"/>
          <w:color w:val="333333"/>
          <w:sz w:val="22"/>
        </w:rPr>
        <w:t>：</w:t>
      </w:r>
      <w:r>
        <w:rPr>
          <w:rFonts w:ascii="微软雅黑" w:hAnsi="微软雅黑" w:eastAsia="微软雅黑"/>
          <w:b w:val="0"/>
          <w:i w:val="0"/>
          <w:color w:val="333333"/>
          <w:sz w:val="22"/>
        </w:rPr>
        <w:t>那我觉得是这样，我们在那个协议下面不是有一个附件嘛，就是采购单。我们前期的时候让双方签字的形式确认也可以，对，以是双方签字的形式先确认嘛，也不用确认。或者邮件就好。</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法人成立前不用签，你直接干，签了要出问题，直接干。他签了要用我的钱，所以不能签工作单这种东西。</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对，就是其实不能签，不能工作单这种东西，他可以干。</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蓝红跟张维确认就行了，不需要睦灵介入。</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可以可以，就是你们给的某一个人，某一个对对接的人，相当于就是他来给我们发，相当于我们内部是个纯项目。</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内部研发。林燕同学就不完全。对，他就是一个内部研发。等到我们协议签了之后，睦灵的同学就可以直接跟我们来对齐这个事儿就可以了。这就可以提前，就是布局做很多事情，就先做起来嘛。</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那那到时候，那不就得抓紧推进了。到时候如果是就我们现也也聊一下嘛，到时候服务员来了之后，我们看有有有哪些像是需要他去做，比如说有。</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这个要看一下你们的合影。到时候到我们公司 logo 那合个影。</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签字，又是搞个签约仪式，然后座谈。你到时候整个台面现场一挂。然后那个座谈之前，我们那时候也可以参观，简单的我们讲解，参观一下我们这边的目前的进展情况。</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我这边周四就搬到我们的新的场地去。8 楼。</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对，这 8 楼，好像有个签约仪式，然后会有个座谈会，然后后面会就是先座谈会，然后再签约都行啊，看看你们这边的建议啊，我们都都还好。</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我就是想拿这个到时候啥都呃不用，这这次回去之后，正好明天要见他，我觉得他也会。</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好的呀。那然后时间点我们就等到那个公司成立之后。</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就是 9 月 23 号，要么就是 9 月底，就是这这这个这个节点是吧？</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嗯，目前按这两个点在排。</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那这样的话，波纹原来应该是在国庆节后。</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国庆节之后应该是大概率国庆之后。但跟天猫是有同步过的。那个中秋之前中秋之后应该都没办法过来，全是展排满了。</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对，这样大家都多点时间可以准备一下。</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后面合同的细节，到时候再跟张维再对一下。对，就算个数嘛，我们得那个比如说找其他的问问大概怎么个参考范围。我相信张维老师不会给我很高的价格。</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没事，可以用张维老师未来十年的工资嘛，支付一下。就万涛了，张维了，最后全部个人破产。</w:t>
      </w:r>
    </w:p>
    <w:p>
      <w:pPr>
        <w:spacing w:before="240" w:after="40"/>
        <w:jc w:val="left"/>
      </w:pPr>
      <w:r>
        <w:rPr>
          <w:rFonts w:ascii="微软雅黑" w:hAnsi="微软雅黑" w:eastAsia="微软雅黑"/>
          <w:b/>
          <w:i w:val="0"/>
          <w:color w:val="1F4E79"/>
          <w:sz w:val="30"/>
          <w:u w:val="single"/>
        </w:rPr>
        <w:t>十四、Closing：收尾与展望</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那今天那个后面分工那个是发出来吗？还是浩山？</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今天开了会，说下一步那个推进，对，要不是不是要整一个？</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我是记了一下，但是看吧。</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必赢会发的，对对对，你你你这样免了张维那个开店，他们没参会，没同步。</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对，就是必赢先跟我们这边，就是先我们先跟你先对齐一下。</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可以。</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别回来了，别啊，你出去了。我们那个有、有、有、有个活，就今天的下来 action，就是咱们这边列一下，然后跟曾总跟咱们对齐一下，然后发给这个咱，就是到时候他们、他们这边也是对、对工作群。</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嗯，为啥的话？我这边也记了一下。</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谢谢效了。</w:t>
      </w:r>
    </w:p>
    <w:p>
      <w:pPr>
        <w:spacing w:line="360" w:lineRule="auto" w:after="100"/>
        <w:ind w:firstLine="420"/>
        <w:jc w:val="left"/>
      </w:pPr>
      <w:r>
        <w:rPr>
          <w:rFonts w:ascii="微软雅黑" w:hAnsi="微软雅黑" w:eastAsia="微软雅黑"/>
          <w:b/>
          <w:i w:val="0"/>
          <w:color w:val="B8860B"/>
          <w:sz w:val="22"/>
        </w:rPr>
        <w:t>曾昊山（总助）</w:t>
      </w:r>
      <w:r>
        <w:rPr>
          <w:rFonts w:ascii="微软雅黑" w:hAnsi="微软雅黑" w:eastAsia="微软雅黑"/>
          <w:b w:val="0"/>
          <w:i w:val="0"/>
          <w:color w:val="333333"/>
          <w:sz w:val="22"/>
        </w:rPr>
        <w:t>：</w:t>
      </w:r>
      <w:r>
        <w:rPr>
          <w:rFonts w:ascii="微软雅黑" w:hAnsi="微软雅黑" w:eastAsia="微软雅黑"/>
          <w:b w:val="0"/>
          <w:i w:val="0"/>
          <w:color w:val="333333"/>
          <w:sz w:val="22"/>
        </w:rPr>
        <w:t>我记得有点有点有点杂，没事，他他来整合，你可以把一些那个就是你现在已经有的，我我发我到时候发给你。</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嗯，那我们今天就到这，然后我们到楼，等楼下去，正好也也到时间了，我们边吃边聊吧。对，参叙一下。主要还是聊聊感情最。</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今天确实聊得非常深，特别是协议条款逐条对接，对我们后面启动非常有帮助。我们边吃边聊，把今天还没收敛的细节再过一下。</w:t>
      </w:r>
    </w:p>
    <w:p>
      <w:pPr>
        <w:spacing w:line="360" w:lineRule="auto" w:after="100"/>
        <w:ind w:firstLine="420"/>
        <w:jc w:val="left"/>
      </w:pPr>
      <w:r>
        <w:rPr>
          <w:rFonts w:ascii="微软雅黑" w:hAnsi="微软雅黑" w:eastAsia="微软雅黑"/>
          <w:b/>
          <w:i w:val="0"/>
          <w:color w:val="556B2F"/>
          <w:sz w:val="22"/>
        </w:rPr>
        <w:t>周总（周怡成）</w:t>
      </w:r>
      <w:r>
        <w:rPr>
          <w:rFonts w:ascii="微软雅黑" w:hAnsi="微软雅黑" w:eastAsia="微软雅黑"/>
          <w:b w:val="0"/>
          <w:i w:val="0"/>
          <w:color w:val="333333"/>
          <w:sz w:val="22"/>
        </w:rPr>
        <w:t>：</w:t>
      </w:r>
      <w:r>
        <w:rPr>
          <w:rFonts w:ascii="微软雅黑" w:hAnsi="微软雅黑" w:eastAsia="微软雅黑"/>
          <w:b w:val="0"/>
          <w:i w:val="0"/>
          <w:color w:val="333333"/>
          <w:sz w:val="22"/>
        </w:rPr>
        <w:t>今天财务团队的尽调也基本聊透了，融资节奏、估值节奏、团队规划、资产独立性、阿里支持链条都对齐了。后面我们走内部流程，9 月 23 号或 9 月底公司成立，工商变更后正式签 MOU。</w:t>
      </w:r>
    </w:p>
    <w:p>
      <w:pPr>
        <w:spacing w:line="360" w:lineRule="auto" w:after="100"/>
        <w:ind w:firstLine="420"/>
        <w:jc w:val="left"/>
      </w:pPr>
      <w:r>
        <w:rPr>
          <w:rFonts w:ascii="微软雅黑" w:hAnsi="微软雅黑" w:eastAsia="微软雅黑"/>
          <w:b/>
          <w:i w:val="0"/>
          <w:color w:val="6A2C70"/>
          <w:sz w:val="22"/>
        </w:rPr>
        <w:t>童哥</w:t>
      </w:r>
      <w:r>
        <w:rPr>
          <w:rFonts w:ascii="微软雅黑" w:hAnsi="微软雅黑" w:eastAsia="微软雅黑"/>
          <w:b w:val="0"/>
          <w:i w:val="0"/>
          <w:color w:val="333333"/>
          <w:sz w:val="22"/>
        </w:rPr>
        <w:t>：</w:t>
      </w:r>
      <w:r>
        <w:rPr>
          <w:rFonts w:ascii="微软雅黑" w:hAnsi="微软雅黑" w:eastAsia="微软雅黑"/>
          <w:b w:val="0"/>
          <w:i w:val="0"/>
          <w:color w:val="333333"/>
          <w:sz w:val="22"/>
        </w:rPr>
        <w:t>法务这边，MOU、训练场协议、硬件协议各自的核心条款都对齐了，邹宇（Tony）这边出修订方案，我们走集团内部审批，节奏就这样推。</w:t>
      </w:r>
    </w:p>
    <w:p>
      <w:pPr>
        <w:spacing w:line="360" w:lineRule="auto" w:after="100"/>
        <w:ind w:firstLine="420"/>
        <w:jc w:val="left"/>
      </w:pPr>
      <w:r>
        <w:rPr>
          <w:rFonts w:ascii="微软雅黑" w:hAnsi="微软雅黑" w:eastAsia="微软雅黑"/>
          <w:b/>
          <w:i w:val="0"/>
          <w:color w:val="CC6600"/>
          <w:sz w:val="22"/>
        </w:rPr>
        <w:t>张维</w:t>
      </w:r>
      <w:r>
        <w:rPr>
          <w:rFonts w:ascii="微软雅黑" w:hAnsi="微软雅黑" w:eastAsia="微软雅黑"/>
          <w:b w:val="0"/>
          <w:i w:val="0"/>
          <w:color w:val="333333"/>
          <w:sz w:val="22"/>
        </w:rPr>
        <w:t>：</w:t>
      </w:r>
      <w:r>
        <w:rPr>
          <w:rFonts w:ascii="微软雅黑" w:hAnsi="微软雅黑" w:eastAsia="微软雅黑"/>
          <w:b w:val="0"/>
          <w:i w:val="0"/>
          <w:color w:val="333333"/>
          <w:sz w:val="22"/>
        </w:rPr>
        <w:t>训练场这边，我负责前期小批量试采的设备清单确认，从 9 月 9 号开始用邮件方式走。等公司成立后正式走合同流程。</w:t>
      </w:r>
    </w:p>
    <w:p>
      <w:pPr>
        <w:spacing w:line="360" w:lineRule="auto" w:after="100"/>
        <w:ind w:firstLine="420"/>
        <w:jc w:val="left"/>
      </w:pPr>
      <w:r>
        <w:rPr>
          <w:rFonts w:ascii="微软雅黑" w:hAnsi="微软雅黑" w:eastAsia="微软雅黑"/>
          <w:b/>
          <w:i w:val="0"/>
          <w:color w:val="1E552B"/>
          <w:sz w:val="22"/>
        </w:rPr>
        <w:t>万涛</w:t>
      </w:r>
      <w:r>
        <w:rPr>
          <w:rFonts w:ascii="微软雅黑" w:hAnsi="微软雅黑" w:eastAsia="微软雅黑"/>
          <w:b w:val="0"/>
          <w:i w:val="0"/>
          <w:color w:val="333333"/>
          <w:sz w:val="22"/>
        </w:rPr>
        <w:t>：</w:t>
      </w:r>
      <w:r>
        <w:rPr>
          <w:rFonts w:ascii="微软雅黑" w:hAnsi="微软雅黑" w:eastAsia="微软雅黑"/>
          <w:b w:val="0"/>
          <w:i w:val="0"/>
          <w:color w:val="333333"/>
          <w:sz w:val="22"/>
        </w:rPr>
        <w:t>硬件这边，我对接邹宇（Tony），明确 3.1 产品项目确认书的需求导入流程，按'收定支'原则，在 90 万合同范围内做硬件定制。</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商务渠道这边，绵阳市机器人小镇、明年元旦万达首店、茶百道/霸王茶姬/DQ Sharpa 模式都在推进。前期准备先做起来，等公司成立后再正式签约。</w:t>
      </w:r>
    </w:p>
    <w:p>
      <w:pPr>
        <w:spacing w:line="360" w:lineRule="auto" w:after="100"/>
        <w:ind w:firstLine="420"/>
        <w:jc w:val="left"/>
      </w:pPr>
      <w:r>
        <w:rPr>
          <w:rFonts w:ascii="微软雅黑" w:hAnsi="微软雅黑" w:eastAsia="微软雅黑"/>
          <w:b/>
          <w:i w:val="0"/>
          <w:color w:val="0B3C6B"/>
          <w:sz w:val="22"/>
        </w:rPr>
        <w:t>田明</w:t>
      </w:r>
      <w:r>
        <w:rPr>
          <w:rFonts w:ascii="微软雅黑" w:hAnsi="微软雅黑" w:eastAsia="微软雅黑"/>
          <w:b w:val="0"/>
          <w:i w:val="0"/>
          <w:color w:val="333333"/>
          <w:sz w:val="22"/>
        </w:rPr>
        <w:t>：</w:t>
      </w:r>
      <w:r>
        <w:rPr>
          <w:rFonts w:ascii="微软雅黑" w:hAnsi="微软雅黑" w:eastAsia="微软雅黑"/>
          <w:b w:val="0"/>
          <w:i w:val="0"/>
          <w:color w:val="333333"/>
          <w:sz w:val="22"/>
        </w:rPr>
        <w:t>睦灵这边，公司 9 月底成立、首笔 5000 万预计本周到账、第一轮 2 亿超募关账、Eric 全职到岗。12 月团队扩到 100 人，6 个月内发布全新 RynnBrain 系列模型+至少 1 个场景落地 demo。我们全力推。</w:t>
      </w:r>
    </w:p>
    <w:p>
      <w:pPr>
        <w:spacing w:line="360" w:lineRule="auto" w:after="100"/>
        <w:ind w:firstLine="420"/>
        <w:jc w:val="left"/>
      </w:pPr>
      <w:r>
        <w:rPr>
          <w:rFonts w:ascii="微软雅黑" w:hAnsi="微软雅黑" w:eastAsia="微软雅黑"/>
          <w:b/>
          <w:i w:val="0"/>
          <w:color w:val="002B5B"/>
          <w:sz w:val="22"/>
        </w:rPr>
        <w:t>Anson</w:t>
      </w:r>
      <w:r>
        <w:rPr>
          <w:rFonts w:ascii="微软雅黑" w:hAnsi="微软雅黑" w:eastAsia="微软雅黑"/>
          <w:b w:val="0"/>
          <w:i w:val="0"/>
          <w:color w:val="333333"/>
          <w:sz w:val="22"/>
        </w:rPr>
        <w:t>：</w:t>
      </w:r>
      <w:r>
        <w:rPr>
          <w:rFonts w:ascii="微软雅黑" w:hAnsi="微软雅黑" w:eastAsia="微软雅黑"/>
          <w:b w:val="0"/>
          <w:i w:val="0"/>
          <w:color w:val="333333"/>
          <w:sz w:val="22"/>
        </w:rPr>
        <w:t>作为睦灵联合创始人，我会协调产业生态、GA、PR 工作，绵阳、国资、长三角生态等全面对接，给团队和长虹做好支撑。大家一起合作，把'手眼脑协同的物理智能系统'做出来。</w:t>
      </w:r>
    </w:p>
    <w:p>
      <w:pPr>
        <w:spacing w:line="360" w:lineRule="auto" w:after="60"/>
        <w:ind w:firstLine="420"/>
        <w:jc w:val="left"/>
      </w:pPr>
      <w:r>
        <w:rPr>
          <w:rFonts w:ascii="微软雅黑" w:hAnsi="微软雅黑" w:eastAsia="微软雅黑"/>
          <w:b w:val="0"/>
          <w:i w:val="0"/>
          <w:color w:val="333333"/>
          <w:sz w:val="20"/>
        </w:rPr>
      </w:r>
    </w:p>
    <w:p>
      <w:pPr>
        <w:spacing w:before="160" w:after="80"/>
        <w:jc w:val="left"/>
      </w:pPr>
      <w:r>
        <w:rPr>
          <w:rFonts w:ascii="微软雅黑" w:hAnsi="微软雅黑" w:eastAsia="微软雅黑"/>
          <w:b/>
          <w:i w:val="0"/>
          <w:color w:val="999999"/>
          <w:sz w:val="24"/>
        </w:rPr>
        <w:t>—— 会议转写清理结束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