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120"/>
        <w:jc w:val="center"/>
      </w:pPr>
      <w:r>
        <w:rPr>
          <w:rFonts w:ascii="微软雅黑" w:hAnsi="微软雅黑" w:eastAsia="微软雅黑"/>
          <w:b/>
          <w:color w:val="1F4E79"/>
          <w:sz w:val="32"/>
        </w:rPr>
        <w:t>与成都高新区财政国资局投资促进处、高新策源投资会谈纪要</w:t>
      </w:r>
    </w:p>
    <w:p>
      <w:pPr>
        <w:spacing w:after="120"/>
        <w:ind w:left="567"/>
      </w:pPr>
      <w:r>
        <w:rPr>
          <w:rFonts w:ascii="微软雅黑" w:hAnsi="微软雅黑" w:eastAsia="微软雅黑"/>
          <w:i/>
          <w:color w:val="808080"/>
          <w:sz w:val="20"/>
        </w:rPr>
        <w:t>主题：具身智能技术与融资规划</w:t>
      </w:r>
    </w:p>
    <w:p>
      <w:pPr>
        <w:spacing w:after="120"/>
        <w:ind w:left="567"/>
      </w:pPr>
      <w:r>
        <w:rPr>
          <w:rFonts w:ascii="微软雅黑" w:hAnsi="微软雅黑" w:eastAsia="微软雅黑"/>
          <w:i/>
          <w:color w:val="808080"/>
          <w:sz w:val="20"/>
        </w:rPr>
        <w:t>时间：2026年8月12日 17:01</w:t>
      </w:r>
    </w:p>
    <w:p>
      <w:pPr>
        <w:spacing w:after="120"/>
        <w:ind w:left="567"/>
      </w:pPr>
      <w:r>
        <w:rPr>
          <w:rFonts w:ascii="微软雅黑" w:hAnsi="微软雅黑" w:eastAsia="微软雅黑"/>
          <w:i/>
          <w:color w:val="808080"/>
          <w:sz w:val="20"/>
        </w:rPr>
        <w:t>参会人：明修、田明、Anson；成都高新区财政国资局投资促进处、高新策源投资</w:t>
      </w:r>
    </w:p>
    <w:p>
      <w:pPr>
        <w:spacing w:after="120"/>
        <w:ind w:left="567"/>
      </w:pPr>
      <w:r>
        <w:rPr>
          <w:rFonts w:ascii="微软雅黑" w:hAnsi="微软雅黑" w:eastAsia="微软雅黑"/>
          <w:i/>
          <w:color w:val="808080"/>
          <w:sz w:val="20"/>
        </w:rPr>
        <w:t>备注：对方发言人姓名未在转写中出现，故按机构标注；另有李主任线上参会，未单独成段。个别公司名/术语转写不清之处，已按上下文最接近读音还原并标注"（待核）"。</w:t>
      </w:r>
    </w:p>
    <w:p>
      <w:pPr>
        <w:spacing w:before="280" w:after="80"/>
        <w:pBdr>
          <w:bottom w:val="single" w:sz="6" w:space="1" w:color="1F4E79"/>
        </w:pBdr>
      </w:pPr>
      <w:r>
        <w:rPr>
          <w:rFonts w:ascii="微软雅黑" w:hAnsi="微软雅黑" w:eastAsia="微软雅黑"/>
          <w:b/>
          <w:color w:val="1F4E79"/>
          <w:sz w:val="26"/>
        </w:rPr>
        <w:t>要点总结</w:t>
      </w:r>
    </w:p>
    <w:p>
      <w:pPr>
        <w:spacing w:after="120"/>
        <w:ind w:left="283" w:hanging="283"/>
      </w:pPr>
      <w:r>
        <w:rPr>
          <w:rFonts w:ascii="微软雅黑" w:hAnsi="微软雅黑" w:eastAsia="微软雅黑"/>
          <w:b/>
          <w:color w:val="1F4E79"/>
          <w:sz w:val="22"/>
        </w:rPr>
        <w:t>▍</w:t>
      </w:r>
      <w:r>
        <w:rPr>
          <w:rFonts w:ascii="微软雅黑" w:hAnsi="微软雅黑" w:eastAsia="微软雅黑"/>
          <w:b/>
          <w:color w:val="1F4E79"/>
          <w:sz w:val="22"/>
        </w:rPr>
        <w:t>团队与定位：</w:t>
      </w:r>
      <w:r>
        <w:rPr>
          <w:rFonts w:ascii="微软雅黑" w:hAnsi="微软雅黑" w:eastAsia="微软雅黑"/>
          <w:color w:val="000000"/>
          <w:sz w:val="22"/>
        </w:rPr>
        <w:t>阿里达摩院具身智能实验室核心团队创业（实验室 2024 年 3 月成立，定期向集团总裁 Wuma（吴泳铭）汇报），新公司定名 RoboX，定位"专注具身智能大脑及配套系统"的技术驱动公司，愿景是"用人类知识教会机器人改变物理世界"。</w:t>
      </w:r>
    </w:p>
    <w:p>
      <w:pPr>
        <w:spacing w:after="120"/>
        <w:ind w:left="283" w:hanging="283"/>
      </w:pPr>
      <w:r>
        <w:rPr>
          <w:rFonts w:ascii="微软雅黑" w:hAnsi="微软雅黑" w:eastAsia="微软雅黑"/>
          <w:b/>
          <w:color w:val="1F4E79"/>
          <w:sz w:val="22"/>
        </w:rPr>
        <w:t>▍</w:t>
      </w:r>
      <w:r>
        <w:rPr>
          <w:rFonts w:ascii="微软雅黑" w:hAnsi="微软雅黑" w:eastAsia="微软雅黑"/>
          <w:b/>
          <w:color w:val="1F4E79"/>
          <w:sz w:val="22"/>
        </w:rPr>
        <w:t>四个团队标签：</w:t>
      </w:r>
      <w:r>
        <w:rPr>
          <w:rFonts w:ascii="微软雅黑" w:hAnsi="微软雅黑" w:eastAsia="微软雅黑"/>
          <w:color w:val="000000"/>
          <w:sz w:val="22"/>
        </w:rPr>
        <w:t>①阿里集团做具身智能的核心团队；②建制完整（关键方向 PL/负责人 10 人以上加入，第二梯队不少于 10 人）；③年轻且专业化（校招简历报录比 1000:1，核心算法负责人为"阿里星"出身）；④具备系统化积累（RynnBrain 大脑模型、RynnVLA 001）。</w:t>
      </w:r>
    </w:p>
    <w:p>
      <w:pPr>
        <w:spacing w:after="120"/>
        <w:ind w:left="283" w:hanging="283"/>
      </w:pPr>
      <w:r>
        <w:rPr>
          <w:rFonts w:ascii="微软雅黑" w:hAnsi="微软雅黑" w:eastAsia="微软雅黑"/>
          <w:b/>
          <w:color w:val="1F4E79"/>
          <w:sz w:val="22"/>
        </w:rPr>
        <w:t>▍</w:t>
      </w:r>
      <w:r>
        <w:rPr>
          <w:rFonts w:ascii="微软雅黑" w:hAnsi="微软雅黑" w:eastAsia="微软雅黑"/>
          <w:b/>
          <w:color w:val="1F4E79"/>
          <w:sz w:val="22"/>
        </w:rPr>
        <w:t>技术主张：</w:t>
      </w:r>
      <w:r>
        <w:rPr>
          <w:rFonts w:ascii="微软雅黑" w:hAnsi="微软雅黑" w:eastAsia="微软雅黑"/>
          <w:color w:val="000000"/>
          <w:sz w:val="22"/>
        </w:rPr>
        <w:t>"手眼脑协同的物理智能系统"——以灵巧手为代表的硬件＋视觉感知＋大脑服务，构成智能持续迭代的最小闭环。判断 2026 年行业共识已从"以机器人本体为中心"全面转向"以人为中心"。</w:t>
      </w:r>
    </w:p>
    <w:p>
      <w:pPr>
        <w:spacing w:after="120"/>
        <w:ind w:left="283" w:hanging="283"/>
      </w:pPr>
      <w:r>
        <w:rPr>
          <w:rFonts w:ascii="微软雅黑" w:hAnsi="微软雅黑" w:eastAsia="微软雅黑"/>
          <w:b/>
          <w:color w:val="1F4E79"/>
          <w:sz w:val="22"/>
        </w:rPr>
        <w:t>▍</w:t>
      </w:r>
      <w:r>
        <w:rPr>
          <w:rFonts w:ascii="微软雅黑" w:hAnsi="微软雅黑" w:eastAsia="微软雅黑"/>
          <w:b/>
          <w:color w:val="1F4E79"/>
          <w:sz w:val="22"/>
        </w:rPr>
        <w:t>分层架构：</w:t>
      </w:r>
      <w:r>
        <w:rPr>
          <w:rFonts w:ascii="微软雅黑" w:hAnsi="微软雅黑" w:eastAsia="微软雅黑"/>
          <w:color w:val="000000"/>
          <w:sz w:val="22"/>
        </w:rPr>
        <w:t>System 2（千亿级大脑，做视觉/物理泛化与任务拆解）／System 1（原子动作 VLA）／System 0（关节电机高频闭环）。三层同源架构，信息在 latent space（潜在空间）对齐，而非用自然语言串联。System 2 已做到 122B 参数，在千卡集群上训练。</w:t>
      </w:r>
    </w:p>
    <w:p>
      <w:pPr>
        <w:spacing w:after="120"/>
        <w:ind w:left="283" w:hanging="283"/>
      </w:pPr>
      <w:r>
        <w:rPr>
          <w:rFonts w:ascii="微软雅黑" w:hAnsi="微软雅黑" w:eastAsia="微软雅黑"/>
          <w:b/>
          <w:color w:val="1F4E79"/>
          <w:sz w:val="22"/>
        </w:rPr>
        <w:t>▍</w:t>
      </w:r>
      <w:r>
        <w:rPr>
          <w:rFonts w:ascii="微软雅黑" w:hAnsi="微软雅黑" w:eastAsia="微软雅黑"/>
          <w:b/>
          <w:color w:val="1F4E79"/>
          <w:sz w:val="22"/>
        </w:rPr>
        <w:t>路线差异：</w:t>
      </w:r>
      <w:r>
        <w:rPr>
          <w:rFonts w:ascii="微软雅黑" w:hAnsi="微软雅黑" w:eastAsia="微软雅黑"/>
          <w:color w:val="000000"/>
          <w:sz w:val="22"/>
        </w:rPr>
        <w:t>业内多数公司（含蚂蚁灵波）从 System 1 操作模型出发；RoboX 从 day one 做 System 2 大脑，用 System 2 的 scaling law 反哺操作模型。RynnBrain 被英伟达 Cosmos 3 世界模型列为国内唯一对比的大脑模型。</w:t>
      </w:r>
    </w:p>
    <w:p>
      <w:pPr>
        <w:spacing w:after="120"/>
        <w:ind w:left="283" w:hanging="283"/>
      </w:pPr>
      <w:r>
        <w:rPr>
          <w:rFonts w:ascii="微软雅黑" w:hAnsi="微软雅黑" w:eastAsia="微软雅黑"/>
          <w:b/>
          <w:color w:val="1F4E79"/>
          <w:sz w:val="22"/>
        </w:rPr>
        <w:t>▍</w:t>
      </w:r>
      <w:r>
        <w:rPr>
          <w:rFonts w:ascii="微软雅黑" w:hAnsi="微软雅黑" w:eastAsia="微软雅黑"/>
          <w:b/>
          <w:color w:val="1F4E79"/>
          <w:sz w:val="22"/>
        </w:rPr>
        <w:t>触觉世界模型（TacWM）：</w:t>
      </w:r>
      <w:r>
        <w:rPr>
          <w:rFonts w:ascii="微软雅黑" w:hAnsi="微软雅黑" w:eastAsia="微软雅黑"/>
          <w:color w:val="000000"/>
          <w:sz w:val="22"/>
        </w:rPr>
        <w:t>把接触问题拆为"接触前（用多大力抓）"与"接触后（in-hand manipulation，手内调整）"两阶段，全球尚无公司定义好这一架构；配套全球首个通过数据管线规模化产生触觉数据的方案（第一人称采集 APP＋关键点提取＋仿真训练 0→80 分再迁移真机）。</w:t>
      </w:r>
    </w:p>
    <w:p>
      <w:pPr>
        <w:spacing w:after="120"/>
        <w:ind w:left="283" w:hanging="283"/>
      </w:pPr>
      <w:r>
        <w:rPr>
          <w:rFonts w:ascii="微软雅黑" w:hAnsi="微软雅黑" w:eastAsia="微软雅黑"/>
          <w:b/>
          <w:color w:val="1F4E79"/>
          <w:sz w:val="22"/>
        </w:rPr>
        <w:t>▍</w:t>
      </w:r>
      <w:r>
        <w:rPr>
          <w:rFonts w:ascii="微软雅黑" w:hAnsi="微软雅黑" w:eastAsia="微软雅黑"/>
          <w:b/>
          <w:color w:val="1F4E79"/>
          <w:sz w:val="22"/>
        </w:rPr>
        <w:t>数据战略：</w:t>
      </w:r>
      <w:r>
        <w:rPr>
          <w:rFonts w:ascii="微软雅黑" w:hAnsi="微软雅黑" w:eastAsia="微软雅黑"/>
          <w:color w:val="000000"/>
          <w:sz w:val="22"/>
        </w:rPr>
        <w:t>第一指标门槛是 50 万小时（Generalist Gen-1、Being-H0.8 均达此量级），目标 3-6 个月内达标。双方案——全模态采集（头戴＋手套＋全身 tracker，已在长虹训练场开跑，获四川省领导"最全面最专业"评价）＋低成本裸手方案（用高精度数据训练标注模型做伪标注）。明确不把数据作为商业化业务。</w:t>
      </w:r>
    </w:p>
    <w:p>
      <w:pPr>
        <w:spacing w:after="120"/>
        <w:ind w:left="283" w:hanging="283"/>
      </w:pPr>
      <w:r>
        <w:rPr>
          <w:rFonts w:ascii="微软雅黑" w:hAnsi="微软雅黑" w:eastAsia="微软雅黑"/>
          <w:b/>
          <w:color w:val="1F4E79"/>
          <w:sz w:val="22"/>
        </w:rPr>
        <w:t>▍</w:t>
      </w:r>
      <w:r>
        <w:rPr>
          <w:rFonts w:ascii="微软雅黑" w:hAnsi="微软雅黑" w:eastAsia="微软雅黑"/>
          <w:b/>
          <w:color w:val="1F4E79"/>
          <w:sz w:val="22"/>
        </w:rPr>
        <w:t>IP 隔离：</w:t>
      </w:r>
      <w:r>
        <w:rPr>
          <w:rFonts w:ascii="微软雅黑" w:hAnsi="微软雅黑" w:eastAsia="微软雅黑"/>
          <w:color w:val="000000"/>
          <w:sz w:val="22"/>
        </w:rPr>
        <w:t>不带任何模型和数据出来，只有骨干人才加入；下一代模型是全新架构、全新数据配方，在新公司重新设计，与达摩院不存在产权纠纷；模型对外开源。</w:t>
      </w:r>
    </w:p>
    <w:p>
      <w:pPr>
        <w:spacing w:after="120"/>
        <w:ind w:left="283" w:hanging="283"/>
      </w:pPr>
      <w:r>
        <w:rPr>
          <w:rFonts w:ascii="微软雅黑" w:hAnsi="微软雅黑" w:eastAsia="微软雅黑"/>
          <w:b/>
          <w:color w:val="1F4E79"/>
          <w:sz w:val="22"/>
        </w:rPr>
        <w:t>▍</w:t>
      </w:r>
      <w:r>
        <w:rPr>
          <w:rFonts w:ascii="微软雅黑" w:hAnsi="微软雅黑" w:eastAsia="微软雅黑"/>
          <w:b/>
          <w:color w:val="1F4E79"/>
          <w:sz w:val="22"/>
        </w:rPr>
        <w:t>融资：</w:t>
      </w:r>
      <w:r>
        <w:rPr>
          <w:rFonts w:ascii="微软雅黑" w:hAnsi="微软雅黑" w:eastAsia="微软雅黑"/>
          <w:color w:val="000000"/>
          <w:sz w:val="22"/>
        </w:rPr>
        <w:t>种子轮（本轮）按 20 亿人民币估值、计划融 2 亿，已超额认购，正在选择领投方，预计 2-3 周内 close（首份协议已谈完）；下一轮目标 40-50 亿，大份额已被一家纯财务大基金锁定；第三轮再开。CFO 为原阿里财务副总裁（后应雷军邀请出任金山 CFO），统筹融资，后续可能引入 FA。</w:t>
      </w:r>
    </w:p>
    <w:p>
      <w:pPr>
        <w:spacing w:after="120"/>
        <w:ind w:left="283" w:hanging="283"/>
      </w:pPr>
      <w:r>
        <w:rPr>
          <w:rFonts w:ascii="微软雅黑" w:hAnsi="微软雅黑" w:eastAsia="微软雅黑"/>
          <w:b/>
          <w:color w:val="1F4E79"/>
          <w:sz w:val="22"/>
        </w:rPr>
        <w:t>▍</w:t>
      </w:r>
      <w:r>
        <w:rPr>
          <w:rFonts w:ascii="微软雅黑" w:hAnsi="微软雅黑" w:eastAsia="微软雅黑"/>
          <w:b/>
          <w:color w:val="1F4E79"/>
          <w:sz w:val="22"/>
        </w:rPr>
        <w:t>商业化节奏：</w:t>
      </w:r>
      <w:r>
        <w:rPr>
          <w:rFonts w:ascii="微软雅黑" w:hAnsi="微软雅黑" w:eastAsia="微软雅黑"/>
          <w:color w:val="000000"/>
          <w:sz w:val="22"/>
        </w:rPr>
        <w:t>明确定性"6-12 个月产生正向回报不现实"。策略是"做智能上限＋沿途下蛋"——通过数采装置、模型服务（数据预处理与预标注）、showcase（户外移动餐车、康养、AI for Research）与伙伴分成，核心不在盈亏平衡，而在用商业场景牵引技术验证。</w:t>
      </w:r>
    </w:p>
    <w:p>
      <w:pPr>
        <w:spacing w:after="120"/>
        <w:ind w:left="283" w:hanging="283"/>
      </w:pPr>
      <w:r>
        <w:rPr>
          <w:rFonts w:ascii="微软雅黑" w:hAnsi="微软雅黑" w:eastAsia="微软雅黑"/>
          <w:b/>
          <w:color w:val="1F4E79"/>
          <w:sz w:val="22"/>
        </w:rPr>
        <w:t>▍</w:t>
      </w:r>
      <w:r>
        <w:rPr>
          <w:rFonts w:ascii="微软雅黑" w:hAnsi="微软雅黑" w:eastAsia="微软雅黑"/>
          <w:b/>
          <w:color w:val="1F4E79"/>
          <w:sz w:val="22"/>
        </w:rPr>
        <w:t>产品与场景：</w:t>
      </w:r>
      <w:r>
        <w:rPr>
          <w:rFonts w:ascii="微软雅黑" w:hAnsi="微软雅黑" w:eastAsia="微软雅黑"/>
          <w:color w:val="000000"/>
          <w:sz w:val="22"/>
        </w:rPr>
        <w:t>不切入制造，只做"手眼脑"软硬协同基础产品＋二次开发平台；灵巧手预计 2-3 年从卖方市场转向买方市场后再定制自有产品。终局是家庭，此前在半开放商业服务场景打磨（类比特斯拉 Model S 阶段，先做高价值小众群体）。</w:t>
      </w:r>
    </w:p>
    <w:p>
      <w:pPr>
        <w:spacing w:after="120"/>
        <w:ind w:left="283" w:hanging="283"/>
      </w:pPr>
      <w:r>
        <w:rPr>
          <w:rFonts w:ascii="微软雅黑" w:hAnsi="微软雅黑" w:eastAsia="微软雅黑"/>
          <w:b/>
          <w:color w:val="1F4E79"/>
          <w:sz w:val="22"/>
        </w:rPr>
        <w:t>▍</w:t>
      </w:r>
      <w:r>
        <w:rPr>
          <w:rFonts w:ascii="微软雅黑" w:hAnsi="微软雅黑" w:eastAsia="微软雅黑"/>
          <w:b/>
          <w:color w:val="1F4E79"/>
          <w:sz w:val="22"/>
        </w:rPr>
        <w:t>成都方态度与路径：</w:t>
      </w:r>
      <w:r>
        <w:rPr>
          <w:rFonts w:ascii="微软雅黑" w:hAnsi="微软雅黑" w:eastAsia="微软雅黑"/>
          <w:color w:val="000000"/>
          <w:sz w:val="22"/>
        </w:rPr>
        <w:t>投资分两类——产业落地型投资（产业转移/总部落地，"10 亿一体"量级管委会层面即可决策，40 亿以上需报市里）与市场化投资（1 亿以下份额，纯市场化判断）。政策：算力券 2 亿/年、模型券 4 亿/年（区内常规政策）；算力中心为华为昇腾 910A、将上 910C，英伟达暂无规划，算力补贴细则今年下半年出台。成都方明确"智能化是本轮必投方向"，愿推动省市区三级联动，但当轮要求总部/落地有明确规模数字。</w:t>
      </w:r>
    </w:p>
    <w:p>
      <w:pPr>
        <w:spacing w:before="280" w:after="80"/>
        <w:pBdr>
          <w:bottom w:val="single" w:sz="6" w:space="1" w:color="1F4E79"/>
        </w:pBdr>
      </w:pPr>
      <w:r>
        <w:rPr>
          <w:rFonts w:ascii="微软雅黑" w:hAnsi="微软雅黑" w:eastAsia="微软雅黑"/>
          <w:b/>
          <w:color w:val="1F4E79"/>
          <w:sz w:val="26"/>
        </w:rPr>
        <w:t>一、开场与双方介绍</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……还有产业局的同事。另外，金伟、李主任跟你在一起吗？</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他在线上。</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李主任是我们高新区这边之前最专业的政府领导，投资和落地这一块整体都是他在负责。</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非常幸会各位老师。我先介绍一下我们这边几位同事：这位是 RoboX 的创始人明修，之前是阿里达摩院具身智能实验室的技术负责人；我本人是产品负责人田明；这位是 Anson，我们在政府和产业生态方面的资深专家。今天主要是我们三位跟各位老师做一个介绍。</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田总，之前我是听冯博士那边简单介绍了一下我们公司的情况。您今天方便稍微展开介绍一下吗？比如我们现在出来要做什么、为什么出来，团队大概是怎么样、有没有相关经验。</w:t>
      </w:r>
    </w:p>
    <w:p>
      <w:pPr>
        <w:spacing w:before="280" w:after="80"/>
        <w:pBdr>
          <w:bottom w:val="single" w:sz="6" w:space="1" w:color="1F4E79"/>
        </w:pBdr>
      </w:pPr>
      <w:r>
        <w:rPr>
          <w:rFonts w:ascii="微软雅黑" w:hAnsi="微软雅黑" w:eastAsia="微软雅黑"/>
          <w:b/>
          <w:color w:val="1F4E79"/>
          <w:sz w:val="26"/>
        </w:rPr>
        <w:t>二、团队背景：四个关键标签</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好的，那各位我从两个层面做一个介绍。第一个层面是我们整体团队的背景，以及出来做这个新项目的动机；第二个部分是我们项目核心要做的方向，以及对应匹配的资源。先从第一部分开始。</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我们的团队有几个关键标签。第一个标签，我们是阿里集团做具身智能的核心团队。骨干都出自阿里达摩院的具身智能实验室，这个实验室是 2024 年 3 月份成立的，当时的愿景就是"以最快的速度提升物理智能上限"。我们也会定期向集团的总裁 Wuma（吴泳铭）汇报在具身智能领域的进展。</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第二个标签，我们是一个系统化的团队。我们计划在这个月，关键方向的阿里具身智能 PL 或负责人会有 10 人以上参与进来；第二梯队我们目前了解到也不少于 10 人。所以是一个建制非常完整、具备核心能力、并且大家充分打磨过的团队，包括做具身智能大脑的预训练、后训练，以及整个系统落地的数据管线、解决方案的架构和产品，我们都有关键的专家团队坐镇。</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第三个标签，我们是一个年轻且专业化的团队。因为达摩院是做前沿研究的部门，对人才的要求非常高，正常校招的简历报录比是 1000:1。我们没有刻意对外强调我们的"小天才"专家，是因为现在核心的算法负责人本身就是"阿里星"出身——在阿里内部类似于华为天才少年这样的角色，当时他也拿到了华为天才少年的 offer。他下面核心的模型研发人才主要来自香港中文大学、清华大学、北大、浙大以及南洋理工，都是最核心的做 AI 的院校。这部分是我们认为今天能够快速触达智能上限的一个很重要的人才基础，可以认为我们是从大厂出发、有过大量做 AI 大模型预训练基础的团队，降维来做具身智能。</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第四个标签，我们是一个有系统化积累的团队。因为 2024 年 3 月份就成立了，我们做了将近三年在具身智能领域的一些标志性探索，既包括在具身智能大脑领域我们持续发布的 RynnBrain 大脑模型，也包括在 VLA 层面发布的 RynnVLA 001。所以这个标签的意思是我们站在大厂、站在全球智能第一梯队的积累之上持续做创新探索，并且有系统化交付能力的团队。</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除了产品研发团队，我们在核心团队的完整度上，也包括我们的 CFO——他是原来阿里的财务副总裁，后面也应雷军的邀请去金山当 CFO，有非常丰富的在多家大型企业推进上市的经验，会全职加入进来参与到我们这个项目中。另外还包括在政府关系和整个生态方面非常资深的专家，以及原来阿里战略部门的资深专家，都会一起参与进来。我们现在的建制相对来说已经比较完整。</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基于这样的团队配置，接下来我快速介绍一下我们这个新的组织、我们想做的事情。新组织我们现在叫 RoboX，核心愿景是用人类知识教会机器人改变物理世界。说到定位，我们其实是一家专注于做具身智能大脑及配套系统的公司，核心还是做智能的技术驱动的公司。</w:t>
      </w:r>
    </w:p>
    <w:p>
      <w:pPr>
        <w:spacing w:before="280" w:after="80"/>
        <w:pBdr>
          <w:bottom w:val="single" w:sz="6" w:space="1" w:color="1F4E79"/>
        </w:pBdr>
      </w:pPr>
      <w:r>
        <w:rPr>
          <w:rFonts w:ascii="微软雅黑" w:hAnsi="微软雅黑" w:eastAsia="微软雅黑"/>
          <w:b/>
          <w:color w:val="1F4E79"/>
          <w:sz w:val="26"/>
        </w:rPr>
        <w:t>三、技术主张：手眼脑协同与范式转向</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核心的技术主张，是通过手眼脑协同的物理智能系统来提升物理智能的上限。因为我们从第一性原理出发，认为所谓具身智能最大的特点，就是在物理世界中通过连续的、复杂的接触去产生应用价值。这就意味着需要通过软硬结合，能够有密切的协同去提升智能，并且能够把智能的上限充分地在物理世界中发挥出来。</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相较于原有在数字世界模型里训练的逻辑，这也是我们从阿里出来的第一个动机。因为我们知道像阿里这样的大厂，更强调在数字世界能够闭环，比如最好能在仿真里面走 sim-to-real 去提升模型上限。但对软硬协同而言，这不是大厂非常擅长的能力出发点；而我们认为要做好这件事情，必须要软硬结合。</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第二个动机是，阿里在整个战略上做了一些调整。我们看到今年对阿里集团而言，有几场所谓"必赢之战"要打：第一场是在数字世界的 AI foundation model，比如千问，现在其实在持续承压，要持续在这个上面取得领先；第二个是在 AI 应用侧，比如通义 APP 在跟豆包 APP 打一场战争；第三块是在大消费侧，淘宝闪购也在持续消耗现金流。因此集团会做出一些调整，会希望具身智能这个方向更迎接市场化的一些行动，来把事情推进下去。所以基于我们"软硬协同才能破局"的这条路线，以及集团当前战略方向的调整，我们希望在这样的时间节点能够更市场化地把"快速触达物理智能上限"这个愿景实现。</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回到我们手眼脑协同的核心价值主张。我们认为在这个时间节点，这会是一个非常有前景的技术突破方向。为什么？因为在 2026 年之前，大家更多讲的是以机器人本体为中心——比如先做真机数据，再做 scaling，去做那样的范式。但从 2026 年开始，业内的共识已经全面转向"以人为中心"了。这个逻辑就需要我们能够最好地把对于智能提升有关的数据——比如触觉，到灵巧的操作，再到底层的视觉感知——更好地协同起来，真的以人为本体来做训练。这是 2026 年产生的一个新趋势。</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在这个里面，我们认为核心是要定义出所谓具身智能的最小组合是什么。我们认为应该是以灵巧手为代表的硬件，以及以视觉传感器为代表的感知器，还有整体的大脑服务，组成一个智能持续迭代的最小闭环。所以我们认为在这样一个时间节点，我们有充分的技术非共识可以在前沿去做探索。比如在手的层面上，如何把触觉做好泛化，以及在所谓的 VLA 模型里面做更好的融合，都是很前沿、很有突破想象力的技术方向。</w:t>
      </w:r>
    </w:p>
    <w:p>
      <w:pPr>
        <w:spacing w:before="280" w:after="80"/>
        <w:pBdr>
          <w:bottom w:val="single" w:sz="6" w:space="1" w:color="1F4E79"/>
        </w:pBdr>
      </w:pPr>
      <w:r>
        <w:rPr>
          <w:rFonts w:ascii="微软雅黑" w:hAnsi="微软雅黑" w:eastAsia="微软雅黑"/>
          <w:b/>
          <w:color w:val="1F4E79"/>
          <w:sz w:val="26"/>
        </w:rPr>
        <w:t>四、行业水位对标与三条判断视角</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可以看一个对应的、当前技术处于什么样关键水位的例子，这样便于判断我们当前的能力以及后续发力的基础。这是我们在今年上半年面向行业头部的具身智能公司统一提出来的一个任务——我们是不是能够真的干好一个活，做好一个煎牛排的任务。所以如果您在上半年听说有煎牛排的任务，我们可以自豪地说，都是由阿里这边作为甲方来发起的。所以我们有很全面的横向视野，能看到现在国内做具身的前沿能力水位。</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以这个为例，包括这里面看到的自变量、星尘智能这样的企业，可以看到在它们的真机实践中——因为我们是带着统一的物理世界测试集，比如牛排、夹子，让它们来做的——最终有一个统一的标准。那么当前技术点的约束是什么？比如星尘智能，它其实是把夹子直接绑定在夹爪上面，我们不认为这是一个长期能够灵活的方案，并且这个过程中适配的成本非常高。再以自变量为例，因为它们也没有灵巧手的操作，所以是用夹爪去完成打开一个柔性的保温袋、取出牛排的动作；真正去煎牛排的时候，因为没有力触觉的反馈，牛排会变形。所以我们就看到，当前智能的水位其实就是由于灵巧性不足，约束性非常大。</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也可以对比地看一下我们当前的最佳实践。这是基于我们大脑的最新工作，我们的大脑现在已经做到了千亿规模的参数，可以在不同构型的机器人本体上实现自动化的驱动。比如宇树的双足机器人，可以看到它可以通过智能去做很微小的拉凳子和推凳子的动作，这是其他机器人公司都做不了的。再看与天玑＋舞肌来完成的双臂协同复杂操作任务，真正开火去煎好一块牛排，这里面涉及对工具的协同使用。这都是以一倍速来做的，这个 demo 视频目前在这个方向是全球首个，我们对标更多的是美国的前沿智能公司，比如 Physical Intelligence（PI）。这里是在星尘智能的机器人上，跨本体用我们的大脑来驱动，从制作一块牛排，到把整个服务链路打通、最终交付整体价值，我们已经有系统性的跨本体智能驱动的实践。在业内也属于非常同步、非常完整的一个体系化展示。</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刚才这个 demo，从整体投资人视角而言，评价都非常高。在这里我们也给大家分享一个逻辑：现在做具身智能大脑也好、做世界模型也好，大家的噪声是非常大的。我们给大家推荐三条基本观察的视角，判断一个这样的公司是否靠谱。第一条，有没有对外开放的相对完整的技术报告，敢于把自己的技术路线公开给大家接受检验。第二条，有没有像刚才那个视频一样的真机系统化实践案例，能够证明模型应用的价值。第三条，在美国最前沿的研究团队里面，有没有被作为一个关键的对比测试对象，纳入到它的测试集和 benchmark 里面。</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我们刚才提到的 RynnBrain 的能力，就在两个月内发布的英伟达最前沿的 Cosmos 3 世界模型里面，作为国内唯一一个对比的大脑模型。所以您可以同时满足这三条要求的所谓做具身智能大脑或世界模型的公司，在国内我相信是非常屈指可数的。</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所以基于当前能力的水位，以及我们对业内头部公司在这个任务上的一些技术评价，我相信大家会有一个更直观的认识。收敛回来，我们整个技术主张就是希望通过手眼脑协同，完成一个智能的最小迭代闭环，将来就可以服务于更多的机器人本体公司，以及下游的二次开发公司，把我们的智能更好地结合在整体硬件方案上，形成对应的落地。之前我们其实跟四川具身人形、长虹机器人都有非常密切的合作关系，我们也相信大家后续会进一步通过这样的合作把整体的范式链路打通，一起去共同探索更多的场景和系统化交付的价值验证。</w:t>
      </w:r>
    </w:p>
    <w:p>
      <w:pPr>
        <w:spacing w:before="280" w:after="80"/>
        <w:pBdr>
          <w:bottom w:val="single" w:sz="6" w:space="1" w:color="1F4E79"/>
        </w:pBdr>
      </w:pPr>
      <w:r>
        <w:rPr>
          <w:rFonts w:ascii="微软雅黑" w:hAnsi="微软雅黑" w:eastAsia="微软雅黑"/>
          <w:b/>
          <w:color w:val="1F4E79"/>
          <w:sz w:val="26"/>
        </w:rPr>
        <w:t>五、分层架构：System 2/1/0 与隐空间对齐</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接下来我更快速地介绍核心逻辑。今天我们作为之前有达摩院具身智能团队背景的团队，其实有系统性的积累，已经证明了我们在整个具身智能领域的发展中具有前瞻性。比如在 2025 年 6 月份，当时还没有大规模去讲世界模型的时候，我们已经发表了国内首个把 world model 跟 VLA 做结合的动作世界模型论文，当时也获得了业内的轰动。包括今年大家都以第一人称视角的数据为核心来做训练，但去年 8 月份我们已经发布了 RynnVLA 001，做了一个系统性的验证，证明了用大范围第一人称视角的数据做预训练，已经能够得到相当效果的提升。而业内基本上是晚了 6 到 8 个月，包括美国的英伟达和其他头部公司，才开始去把这些路线形成共识。所以我们坚信我们当前的路线是持续在业内最前沿做探索的。</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在整个技术路线的区分上，我们主张做分层的模型。因为我们很难想象把一个很抽象的概括任务——比如"你去隔壁给我端一杯咖啡过来"，或者"去隔壁帮我做一件事情再过来"——直接交给一个模型。这里面会涉及很多具象能力的拆解：对于语言指令，如何映射成体系化的动作，然后再去完成这些动作、形成反馈，最终完成任务。比较好的一个架构，我们现在拆解成了系统二、系统一和系统零。</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System 2 更多的是通过一个尺寸非常大的大脑，把所谓的视觉泛化跟物理泛化的先验知识学会，能够做更好的任务拆解。System 1 主要完成的是，拆解到具体原子动作的时候，如何更高效准确地执行。System 0 就是下沉到机器人的关节电机层面，有一个高效的闭环反馈去做一些微调。所以这 3 层其实对于整个系统所需要的频率和资源都是不一样的，因此我们主张分层架构。</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这里面我们有几个关键的核心技术主张。第一个，我们认为 System 2 将来一定是一个超大规模的模型。我们目前已经做到了国内最顶尖的千亿规模参数，我们做到 122B，这在国内是非常少见的。原因是它是在千卡集群上训练的，对于国内创业公司而言整个试错成本会很高，但这些坑我们在之前的实践中已经有体系化的探索。</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第二个价值主张，即使模型是分层的，它们也应该联合去做优化，这样效率是最高的。怎么讲呢？我们认为用来做原子动作操作的 VLA 模型，其实是从大脑模型里面用同样的架构设计出来的，这样能保证分层之间的信息传递是在 latent space（潜在空间）里面去做的交互。因为我们很难每天用自然语言去做系统之间的串联，那一定会对信息带来很多损耗，所以一定是在特征空间里面去做的。同源架构的模型在这块会有系统性的优势。</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也是基于这样的设计理念，刚才给您看到了跨本体的真机协同、复杂任务串联和服务交付落地的案例。基于这样的技术框架跟理念，我们还有很多对应的探索。这块我们更多想说的是，我们当前的技术无论从之前积累，还是在对于大规模集群训练的能力经验上，都有非常丰富的储备。这也是我们今天作为一个从大厂建制降维下来做具身智能的团队很大的优势。</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除了 System 2 的大脑，我们也会关注 System 1 的 VLA，因为它是同源架构。我们的一个优势在于做了很多消融实验，能够对比加入什么样的数据配方、通过什么样的训练模式能够把模型效果变好，这里面有大量试错的经验。这些都是我们现在沉淀下来最宝贵的核心知识资产。</w:t>
      </w:r>
    </w:p>
    <w:p>
      <w:pPr>
        <w:spacing w:before="280" w:after="80"/>
        <w:pBdr>
          <w:bottom w:val="single" w:sz="6" w:space="1" w:color="1F4E79"/>
        </w:pBdr>
      </w:pPr>
      <w:r>
        <w:rPr>
          <w:rFonts w:ascii="微软雅黑" w:hAnsi="微软雅黑" w:eastAsia="微软雅黑"/>
          <w:b/>
          <w:color w:val="1F4E79"/>
          <w:sz w:val="26"/>
        </w:rPr>
        <w:t>六、IP 隔离：不带资产、不留产权争议</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这部分不会跟阿里有产权之争。第一，我们的模型都是对外开源的，可以理解为最开放的协议；第二，我们不会去沿用原来的 IP，因为现在的模型迭代非常快，所以我们会在新的能力项探索上直接做一个新版本的模型，不会跟原来的知识资产有任何牵连——因为我们也不会带对应的数据出来，而是快速地根据有用的数据去做重新收集和相关工作。</w:t>
      </w:r>
    </w:p>
    <w:p>
      <w:pPr>
        <w:spacing w:before="280" w:after="80"/>
        <w:pBdr>
          <w:bottom w:val="single" w:sz="6" w:space="1" w:color="1F4E79"/>
        </w:pBdr>
      </w:pPr>
      <w:r>
        <w:rPr>
          <w:rFonts w:ascii="微软雅黑" w:hAnsi="微软雅黑" w:eastAsia="微软雅黑"/>
          <w:b/>
          <w:color w:val="1F4E79"/>
          <w:sz w:val="26"/>
        </w:rPr>
        <w:t>七、核心价值：触觉世界模型与数据管线</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这就是我们刚才提到的架构：System 2、System 1 和 System 0。我再稍微总结一下我们的核心价值。System 2 这块，将来我们持续把它做大，去学更多的先验信息，并且它将来应该是可更新的——因为它要保证机器人能够 7×24持续在线去做规划、去做工具，它应该是一个物理智能体的系统存在。</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System 1 这边我们主张的就是很具象的世界模型。我们把接触问题拆成两个阶段：阶段一是在接触前，我要有一个先验知识，知道该怎么去抓、用多大的力去抓，这就是 TacWM（触觉世界模型），要把触觉跟 VLA 的信息做更好的融合。而在接触发生之后，主要是一个手掌内的调整过程，叫 in-hand manipulation（手内操作），这块不需要视觉的先验信息，根据触觉也可以做调整。所以我们叫它触觉世界模型。我们看到现在全球都没能处理好这个问题，并且能够去定义这样一个架构去实现的公司也非常少。</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在 System 0 的层面上，就是要有一个高频的反馈。我们之前在 behavior foundation model（行为基础模型）上有系统的积累，后面会更多地牵引到灵巧手上，因为现在我们看到灵巧手的能力已经非常难。有了这样的能力积累之后，我就可以积累更多的灵巧手真机操作数据，把灵巧操作的能力做泛化。</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再给大家看一个工作，这个工作也是我们全球首个：通过一个数据管线来规模化产生触觉学习数据的方案。左侧是我们定义的第一人称视角的数据采集 APP，戴在头上就可以把人手操作的细腻度信息记录下来，然后通过提取关键点把数据做资产的恢复。这样我的逻辑就是：通过很低成本的视觉数据，在仿真空间里先把单原子技能的手部操作从 0 分训练到 80 分，然后再把这 80 分的能力迁移到真机的手上，获得最终效果非常好的数据累积。这样我就可以做 1000 个技能，把数据收集起来去训练触觉世界模型。整体来说，我们有一些实验结果已经能够证明这个链路完全走通，下一步就是要爆发上量的过程。</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有了这样的触觉数据，我们就会有一个相对来说的壁垒，然后去做下一步的世界模型——触觉世界模型，并且能够跟我们的 VLA 能力做结合。这也是业内首个对这条技术路线的验证，但我们还没有对外公布。</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听起来挺感兴趣。</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这个您可以放心。我要不快速介绍完，待会可以跟我们的创始人再探讨一下技术的点。好，那我再进一步加速。</w:t>
      </w:r>
    </w:p>
    <w:p>
      <w:pPr>
        <w:spacing w:before="280" w:after="80"/>
        <w:pBdr>
          <w:bottom w:val="single" w:sz="6" w:space="1" w:color="1F4E79"/>
        </w:pBdr>
      </w:pPr>
      <w:r>
        <w:rPr>
          <w:rFonts w:ascii="微软雅黑" w:hAnsi="微软雅黑" w:eastAsia="微软雅黑"/>
          <w:b/>
          <w:color w:val="1F4E79"/>
          <w:sz w:val="26"/>
        </w:rPr>
        <w:t>八、数据战略：50 万小时门槛与双轨采集</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所谓的智能现在还不收敛，很核心一点就是数据都还没有。因为我们在阿里有非常好的横向视角，所以对现在业内头部的数据供应商、模型供应商的数据情况也有一定了解。我们看到这里面的第一个指标门槛其实是 50 万小时，包括 Generalist 的 Gen-1，其实是今年上半年在美国发布的第一个 SOTA；同时我们看到像 Being-H0.8 刚发的也达到了 50 万小时；包括昨天提到的第一个百万小时的数据集也在出了。</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所以我们的愿景核心是要以最快速度提升具身物理智能的上限。因此我们在数据的累积上，希望在未来的 3 到 6 个月能够快速达到 50 万小时的门槛。之前我们在阿里训练的数据已经在逐步接近这个数值，但现在我们有更多的经验积累，可以直接去获取更多有效的数据来做这件事。</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我们看到现在数据马上就是一个爆发的关键。包括在美国的层面上，我们已经确定性地看到下半年会有超过 100 万小时的模型逐步产出，所以这个事情我们认为迫在眉睫。但同时，数据不要光追求数量，质量才是它的第一性原理——一定是要由做大脑的模型厂商，从效果提升的角度来反向定义什么样的数据是有用的，然后再去上量。这块我们已经做了系统性的工作。</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您可以看到，我们其实分了两个对应的方案。其中左边这套我们叫全模态数据采集方案，可以理解为头戴式的第一人称素材，加上手部的手套，再加上全身的 tracker 来采集。这个方案已经在四川的训练场、也就是长虹的训练场上开始了对应采集，并且我们了解到已经获得了四川省领导的高度认可，当时现场的原话是我们的数采方案是他见过的里面最全面、最专业的一个方案。</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为什么这么说呢？因为我们认为现在业内绝大多数数据厂商面临的最大问题，就在于它不是从智能提升的角度来驱动的，所以它不能很好地给出它的数据为什么好、为什么可用。而链路下来的数据，我们在自己的模型上已经实现了无论在预训练还是后训练上效果提升的一条曲线的验证，这个验证是非常宝贵的，也是绝大多数数据公司做不到的。</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当然我们的核心不会把数据作为一个商业化的业务，因为我们认为真正高质量的数据一定是模型提升的壁垒。而业内做数据商业化的一些厂商，本质上是对自己的数据不够自信，所以要通过交易给别人的方式去获得商业化收入。</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另外一个方案就是很低成本的方案。考虑到采集的时候，是裸手的数据加戴在头上的摄像头，所以左侧方案的目的是为了尽量把数据的精确性、全面性以及生命周期拉长；然后通过这样的高质量数据，我可以去做一个标注模型，去标注右侧这些低成本的数据——比如对它的数值或者其他地方做一个伪标注，来提升这样的数据质量。这样就有一个从高精度到低成本扩量的完整方案体系，包括它背后的数据处理管线以及对模型的提升，我们都已经验证完成。这块我觉得也是我们作为一个大脑团队的核心壁垒。</w:t>
      </w:r>
    </w:p>
    <w:p>
      <w:pPr>
        <w:spacing w:before="280" w:after="80"/>
        <w:pBdr>
          <w:bottom w:val="single" w:sz="6" w:space="1" w:color="1F4E79"/>
        </w:pBdr>
      </w:pPr>
      <w:r>
        <w:rPr>
          <w:rFonts w:ascii="微软雅黑" w:hAnsi="微软雅黑" w:eastAsia="微软雅黑"/>
          <w:b/>
          <w:color w:val="1F4E79"/>
          <w:sz w:val="26"/>
        </w:rPr>
        <w:t>九、灵巧手、场景选择与 36 个月路径</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时间关系我继续往后。我们讲了手眼脑协同，脑的模型架构做了介绍，眼的这个部分、尤其是以视觉数据来驱动的部分也做了介绍，这块我们也有些积累。在手这个部分，我们看到现在其实有很多关键问题还没有被很好地解决，比如它的散热和稳定性问题。</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同时我们也看到，手是未来持续有机会的，而且这个机会大概率会出现在哪里呢？出现在由模型大脑厂商来驱动的、对"这个手的硬件对于智能如何更有用"的定义上。我们认为这块将来是有颠覆式机会的，所以我们也在跟手厂商做密切的协同。包括了解到长虹机器人这个层面上也在做一些秘密的手研发，所以我们也在考虑长期做一些合作。</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那么从智能来定义这个脑应该是什么样子、数据采集的眼应该是什么样子，在未来的 36 个月，我们是这样一条发展链路。我们认为客观来说，现在具身智能这个领域还没有到达所谓 PMF（产品与市场契合）的爆发点，更多的我们叫做在技术与产品契合点的验证期，也就是所谓的 TPF 验证期。这个验证期里面的核心任务，是要把技术的可用性做到一个 80 分的水位，同时定义出一个基础的产品形态——对我们的主张而言，就是手眼脑这样的软硬协同的基础产品组合，加上一个二次开发的平台，能够更快地把我们这个能力输出给下游的本体厂商和二开方。这其实是我们认为第一阶段里面的关键里程碑。所以我们前 12 个月主要在做这块能力的提升。</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有了这样的基础能力之后，必须要做几个关键的最佳实践，证明我们这个能力是足够可用的。所以我们选择的是在商业服务场景中去打造价值标杆。这块我们会考虑跟四川具身人形、长虹机器人做一些标杆场景的落地。主要选型会在康养这个层面上，以及我们认为比如户外移动餐车的鲜榨果汁，这类限定餐饮的层面上。这块其实已经在谈落地合作了，比如熊猫基地、比如头部景区，长虹已经汇报给了省领导，也获得了高度的认可，所以接下来我们会继续把这块进一步推进。包括四川具身人形这边我们也联系非常密切——因为我本人也是电子科大的，跟他们的冯总都是同门师兄弟，关系都很好。</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第三个，我们其实会在生物实验，也就是 AI for Research 的角度来做。我们认为未来很大的一个蓝海市场就在于：由数字 AI 去规划做 research 的一些具体探索方向，而由机器人来完成这些大规模的生物实验和理化实验的探索过程。这将是一个非常自动化的、流程式的链路，是一个巨大的蓝海市场。所以围绕这样一些我们认为高价值的场景、或者说有影响力的场景，我们来做 showcase 的验证。</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最终局我们是希望能够进入到家庭的。原因很简单，因为我们认为任何一场技术革命的核心，不只是一个技术生产力的十倍变化，而在于它背后所配套的生产关系：什么样的人有什么样新的服务产生、什么样的工作会消亡，以及第三个阶段对于政府的政策和秩序而言，如何去形成保障。所以我们的主张是机器人应该是服务于每一个人的，因此对于家庭来说，我们认为一定是终局。</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而在这个过程中，我们更多的就是要把基础的能力通过基础迭代和对应的 showcase 体系化地做起来。因为在 C 端家庭里面，用户的容错忍耐程度是很低的，对安全的要求也很高。所以在此之前，我们要在半开放场景下把移动操作交互能力体系化地做起来。这块也少不了跟我们的关键合作伙伴去做系统性的打磨——比如长虹机器人，他已经把它定位作为他的具身智能系统的公司，跟我们的大脑服务做更好的结合；包括四川具身人形的本体，我们也聊了如何把大脑服务去赋能在他的本体上去做下游的应用，这些都是非常好的合作机会。</w:t>
      </w:r>
    </w:p>
    <w:p>
      <w:pPr>
        <w:spacing w:before="280" w:after="80"/>
        <w:pBdr>
          <w:bottom w:val="single" w:sz="6" w:space="1" w:color="1F4E79"/>
        </w:pBdr>
      </w:pPr>
      <w:r>
        <w:rPr>
          <w:rFonts w:ascii="微软雅黑" w:hAnsi="微软雅黑" w:eastAsia="微软雅黑"/>
          <w:b/>
          <w:color w:val="1F4E79"/>
          <w:sz w:val="26"/>
        </w:rPr>
        <w:t>十、团队建制与关键成员</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再说到我们核心的团队。因为当前核心的同学有部分还没有完全离职，所以我们只放了几个关键的人员。包括我们的创始人，刚才提到也是阿里具身智能核心的技术负责人，同时有 13 年前沿 AI 的经验，也是国内最早做 AI 眼镜的算法负责人。</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我本人作为产品负责人，在上一个 AI 时代也穿越过周期，定义过两个国家级的 AI 创新平台，系统性地构建了产品方案，获得了千万级的经常性营收。然后在阿里的阶段，无论是国内第一的开源社区魔搭社区，还是现在国内最好的视觉生成开源模型通义万相，我都是最早的大模型 AI 产品孵化负责人；包括在阿里的具身智能整个产品和业务体系上，我也参与了完整的构建。</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在我们的算法负责人这边，是由港中文的一个天才团队来做的，他的谷歌引用量已经过万，是非常强的一位 researcher。包括刚才提到的 CFO，以及政府关系和整个生态的负责人，都会强投入，一起保驾护航把这个事情做好。</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的系统积累，第一是大模型预训练的经验——今天我们是一个大厂降维打击的团队；第二是我们有复杂工程落地的能力，因为核心的工程架构师也来自于阿里云，对于模型工程非常擅长，数据管线的团队来自于通义。所以这个团队对工程交付能力非常强，对投资人而言，在后半程持续去交付结果、穿越周期是非常宝贵的一个团队基础。包括之前在模型基础设施上的一些沉淀，我们都有系统化的工作，可以快速去做恢复跟迭代。</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整体看下来，我们是有系统的积累，有自己的押注，以及当前人力的保障，包括首席科学家这些部分也都在做系统性的沟通和招募。我们是一个以技术上限快速驱动的一个团队。</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当前的风险，当然就是既然是一个高度 research 的团队，我们在整个资源保障的层面上，包括对市场验证的层面上，都会有一些系统性的探索。这个大家可以放心，我们将在未来的 6 个月把算力集群达到千卡以上。所以第一还是要快速提升技术上限。以上就是我们主要介绍的内容，也请各位专家老师多多指教。</w:t>
      </w:r>
    </w:p>
    <w:p>
      <w:pPr>
        <w:spacing w:before="280" w:after="80"/>
        <w:pBdr>
          <w:bottom w:val="single" w:sz="6" w:space="1" w:color="1F4E79"/>
        </w:pBdr>
      </w:pPr>
      <w:r>
        <w:rPr>
          <w:rFonts w:ascii="微软雅黑" w:hAnsi="微软雅黑" w:eastAsia="微软雅黑"/>
          <w:b/>
          <w:color w:val="1F4E79"/>
          <w:sz w:val="26"/>
        </w:rPr>
        <w:t>十一、融资进展：轮次、估值与 close 节奏</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我想请问一下，后面的融资是您负责吗？还是兼职在做融资的负责人？</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整体统筹我们融资的是我们的 CFO，就是我们说的之前阿里的财务副总裁。后续可能也会有一些 FA 团队来支持我们。我们现在就是直接来做一个交流，然后跟 CFO 来谈，大概是这样顺序。</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明白。感觉你们很全能，做产品的也能讲得特别清楚。</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您客气。我们主要是一个大脑团队，所以我们希望更好地跟西部地区做能力上的结合。</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挺好的。现在公司已经注册了吗？</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对，我们现在已经注册了。</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那在哪边？</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我们目前临时的办公地址是在杭州市余杭区阿里中心那边。但总部我们目前还没有确认，还要根据政策来做一些讨论。</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明白。这轮你们是准备融多少呢？</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第一轮我们基本上已经——基于刚才提到的我们自己的影响力，现在投资人都是主动（来的）。我们计划有 2 个亿，基本上认为已经是超额认购，现在还在选择领投方。因为我们是希望早期能够跟我们一起作为伙伴关系，持续去做好支持，所以我们还要再选择一下，应该很快会关闭。</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那第一轮的话是一个什么样的（估值）？然后第二个你打算？</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我们可以跟您同步一下最新的消息。我们在种子轮的时候已经是明星级别，大言不惭地说，我们现在是以 20 亿人民币的估值作为种子轮，这块现在整个投资人已经达成高度的共识，并且已经超额做了认购。那么下一轮我们希望能够在 40 到 50 亿的规模进一步去提升。因为你也看到，我们现在包括科学家的团队，后边还会持续地——包括整个战略的负责人——会持续有各种大牛进来，包括我们现在已经在做下一轮核心能力的展示了。所以我们认为在四五十亿的这个价值上，我们是完全有对应支撑的。</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现在团队还没有完全到位。整个融资 close，您预计这一轮的 close 大概是在什么节点？</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我们已经在 close 中了，基本两三周内吧。</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协议都已经签完了？</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第一份协议已经谈完了，然后后面几家也再看看条款上有没有什么增减。</w:t>
      </w:r>
    </w:p>
    <w:p>
      <w:pPr>
        <w:spacing w:before="280" w:after="80"/>
        <w:pBdr>
          <w:bottom w:val="single" w:sz="6" w:space="1" w:color="1F4E79"/>
        </w:pBdr>
      </w:pPr>
      <w:r>
        <w:rPr>
          <w:rFonts w:ascii="微软雅黑" w:hAnsi="微软雅黑" w:eastAsia="微软雅黑"/>
          <w:b/>
          <w:color w:val="1F4E79"/>
          <w:sz w:val="26"/>
        </w:rPr>
        <w:t>十二、投资人追问：资产状态、竞业与技术卡点</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我想问一下，咱们如果来做这个事情的话，以前在达摩院的，包括专利也好、数据也好，能不能拿出来呢？我们的团队有跟他们签竞业的一些（协议）？</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这个事情我们已经包括跟集团的高层做了对应的交流。首先就是公司的资产，我们不会带出来任何东西，无论是模型还是数据；但我们核心参与的骨干人才，我们会在一起做探索。刚才也提到，因为我们自身发展很快，所以我们会直接在下一代模型的结构上，包括快速地用之前经验积累下来的方式，在三个月内的时间去完成新公司基础设施的建设，所以这块不会有产权纠纷。包括在阿里的层面上，我们其实已经密切地推动了一些对应的沟通，可以放心。</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明白。但其实相当于这个公司目前来讲，就是整个一个全建制的团队、know-how，但是没有资产的一个状态。</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嗯，现在是这样的，就是在资产的层面上我们已经有明确的计划，并且第一批启动资金已经开始在做恢复了，时间大概 3 个月以内。</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三个月以内达到，就是你把你要达到一个什么样的状态？</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来说一下吧。我们会在规划下一版模型，并不是说单纯地恢复达摩院的工作——那没什么意义。因为我们下一代模型是有一些新的思考和架构设计的，包括模型的选型也会有一些变化，只是说我们会持续通过原有的思路去提升上限。所以这里面不论是数据的配方、数据的规模、模型的选型，还是架构的设计，都会在新公司重新做。所以并没有所谓"恢复与否"的概念。我们在 3 到 6 个月这个时点，会争取快速完成新版本模型的发布。</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就是在新的版本模型发布这个目标下，您觉得现在最大的一个卡点，或者最难实现的一个环节是什么？</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我觉得最难实现的环节，其实是这个模型的尺寸上去之后，跟下层操作模型的一个配合。因为我们在尝试做一个完全新的模型架构。这个模型架构是说，由上层的规模化大脑去蒸馏出一个小尺寸版本的基模，去做 action 的操作部分。这是很符合第一性原理的，因为在数字世界就是这么做的。但所有工作都必须等真的做出来、技术验证完，我们才能下结论。所以这是我们想要去做的一个设想。</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第二个点，我们未来在下一版本模型之后，会持续提升大脑对于长期记忆、agentic 的能力，包括物理世界的 harmony（协调性）。这方面其实是包括所有的（团队在内）——全世界范围内还没有一个玩家去探索的。而只有把这个能力做好，才能有机会让机器人真的实现在物理世界里面自主完成任务、并且进化。自主和进化这两个目标，我觉得是我们长期最大的挑战，也是我们做这件事最大的价值。</w:t>
      </w:r>
    </w:p>
    <w:p>
      <w:pPr>
        <w:spacing w:before="280" w:after="80"/>
        <w:pBdr>
          <w:bottom w:val="single" w:sz="6" w:space="1" w:color="1F4E79"/>
        </w:pBdr>
      </w:pPr>
      <w:r>
        <w:rPr>
          <w:rFonts w:ascii="微软雅黑" w:hAnsi="微软雅黑" w:eastAsia="微软雅黑"/>
          <w:b/>
          <w:color w:val="1F4E79"/>
          <w:sz w:val="26"/>
        </w:rPr>
        <w:t>十三、数据采集：外采与产业方合作</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在这个过程中，比如数据采集这一块，我们是要亲自去投资，还是说直接找合作方去输出标准，然后快速地（扩量）？</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分两部分。第一部分，我们在做具身的这两年多过程中，其实有很多数据的合作伙伴，哪些人的数据有效、哪些人数据无效，以及我们该怎么去分配不同的数据采集任务，其实都已经形成了很好的积累。所以我们会快速利用原有的资源继续去推进，这主要是数据外采，我们会采购一批。</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第二个部分就是刚才上面讲到的数据采集。我们的数据管线其实是很扎实的，会比现在外面的数据公司更深刻，因为它是我们自己模型团队本身要从数据层面设计出来的管线。所以这部分我们会跟一些合作伙伴、更多是产业方的合作伙伴——不论是上游的设备，还是下游的场景方——去合作，他们来跟我们合作做采集，这里面会有一些数据产权的共享，或者模型产权的一些合作。</w:t>
      </w:r>
    </w:p>
    <w:p>
      <w:pPr>
        <w:spacing w:before="280" w:after="80"/>
        <w:pBdr>
          <w:bottom w:val="single" w:sz="6" w:space="1" w:color="1F4E79"/>
        </w:pBdr>
      </w:pPr>
      <w:r>
        <w:rPr>
          <w:rFonts w:ascii="微软雅黑" w:hAnsi="微软雅黑" w:eastAsia="微软雅黑"/>
          <w:b/>
          <w:color w:val="1F4E79"/>
          <w:sz w:val="26"/>
        </w:rPr>
        <w:t>十四、商业化路径："做智能上限 + 沿途下蛋"</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明白。那咱们后面，比如说如果我们成都要来投，我们下一个是 40 到 50 亿且大比例的投入，咱们有可能在成都来落地吗？</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下一轮我感觉比例已经剩得不多了。我感觉如果真要（投）大比例，可能得再下一轮、第三轮了。因为下一轮其实已经有一个比较大的（基金）——对，纯财务的，一个比较大的基金。</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第三轮我们是考虑的。</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第三轮可以考虑。因为第二轮说实话融的也就几个亿，也不多，很可能都被吃掉了、被吃完了。所以刚才说的大比例，我觉得在第二轮还是比较困难的，第三轮可以。</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我们对"西部第一大脑"这个概念，其实觉得也蛮性感的。</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我们现在这边本体是可以做采集，也是可以（投）的。但具体到智能化的这一块、大脑的这一块，确实整个看下来，我看了你刚才说的那些，以及有一些其他的竞品，确实都还不太……我还是很期待机器人大脑这一块进步的，无论什么路线，有创新的就行。然后咱们有一些商业化的可能性吗？比如在最近的 6 个月到 12 个月。</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我觉得 6 到 12 个月的商业落地、产生正向的回报这件事，对我们做模型来讲不现实。不论是本体的成熟度，还是我们本身的精力。</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可以补充一下。我们这块的思路，更多是在核心锚定提升技术上限的同时，跟我们的合作伙伴深入协同来做一些事。举个例子，比如刚才提到的数采装置，我可以跟长虹机器人做一些对应的合作，那他可以去做对应的量产以及对应的服务，这样就会出现一些数据的订单；包括我的模型服务——因为这里面涉及一些数据的简单处理跟预标注——那这个就涉及我们模型服务的商业化输出。这些都是我们在这个过程中顺道能够去做的一些基础。</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包括我们做一些对应的 showcase。比如以户外移动餐车为例，这个事现在已经看到四川省领导对这个事情几乎是确认、完全可以快速推动的。所以这块我们主要提供的是我们标准化的大脑能力，结合四川这边系统集成的优势，可以落地做一些交付跟商业化的采买，甚至对应的复制也可以跟我们分成，这块我觉得都是非常明确的一些反馈。包括四川具身人形这边也提到，很希望采买我们的大脑服务，来做对应的落地或者数据的处理，这块是很确定的。</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对，就是我们会分为"做智能上限"和"沿途下蛋"。刚才田总补充的就是说我们会沿途下蛋。</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我理解。就是有一些小的 case，但不是那种规模化的、比较大规模的商业化。</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是这样的，大规模的商业化其实是通过我们的合作伙伴去推动完成的，我们在里面提供标准化的能力，然后来分一些成。因为对我们来说，核心不在于盈亏平衡，而在于通过这个商业化场景牵引我们的技术，证明它是有价值的，并且能够持续解决一些系统性的前沿问题。</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所以我们核心还是偏"左倾"的、对技术上限快速提升的逻辑。因为这里面很简单，一个就是我们看到比如 MiniMax 的成功、或者智谱的成功，很大程度上是由于它回归了它的 Foundation Model，很快地提升智能水位来产生价值。</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一个反例就是百川智能，当时过早地放弃了去训练，投入到医疗、金融这些领域。那其实在后来的话，因为模型及产品是在模型技术水位快速提升的情况下，一切的系统跟场景都被重构了。所以我们还是追求智能上限的同时，能够相对标准化、轻量化地支持我们的伙伴去拓展商业化的价值。</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MiniMax 和智谱都是我们的，我们参与了。</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哇，您很强，恭喜你们。</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并没有。但当时并没有看得很明白，就是纯粹地想投。</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我们现在这个很有机会。他们这个都千亿市值了，我们现在只要这么一点，大家都很感兴趣。</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是的，机器人是我们非常重要的一个赛道。现在也比较疑惑，因为我们最开始看了很多，投了几家；零部件这一块推了很多项目，但当时没有投进去。智能化这一块是我们现在重点在看的，虽然也没有特别明白，但一定要投。技术层面你们肯定是专业的，你们在行业里面看得也很明白，要做什么都非常清楚；我们作为外行肯定不指导什么，也没有这个能力来判断这个东西。但是从整个观察下来讲，我们挺愿意参与，你们看安排到哪一轮。</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我们也非常欢迎你们来成都落地。成都这边有很多本体，包括长虹那个我们也去看过，确实觉得他们做硬件可能能做出来，但要做执行或者智能，还是差得很远。你们过来帮他们一起做，你们作为智能的链主，成都四川这边的资源全部给到你们，都是可以去探讨、确认一个方式的。反正特别欢迎你们，我们也特别看好你们这个（方向）。当然我们越早进来越好，我们可以每一轮都投，显示老股东的信心。</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是的。因为包括跟四川，您可以认为四川主流的具身训练场就两个，一个是四川具身人形，一个是长虹机器人，我们都有很好的合作关系，并且长虹那边都已经汇报给省里了，省领导对于我们跟长虹的合作也给了高度的重视，所以后边整个长虹集团也会跟我们进一步去洽谈这样的合作。所以我觉得在这样一个很良好的契机下，我们也很希望大家保持一个持续的——比如在融资层面上、在各方面资源合作层面上——非常开放的态度。</w:t>
      </w:r>
    </w:p>
    <w:p>
      <w:pPr>
        <w:spacing w:before="280" w:after="80"/>
        <w:pBdr>
          <w:bottom w:val="single" w:sz="6" w:space="1" w:color="1F4E79"/>
        </w:pBdr>
      </w:pPr>
      <w:r>
        <w:rPr>
          <w:rFonts w:ascii="微软雅黑" w:hAnsi="微软雅黑" w:eastAsia="微软雅黑"/>
          <w:b/>
          <w:color w:val="1F4E79"/>
          <w:sz w:val="26"/>
        </w:rPr>
        <w:t>十五、成都落地：总部选址、价码与投资方式</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我们也想请教一下，后边如果跟您这边继续推进，我们是不是要跟成都高新的领导，以及对应的市里、省里的领导都要有对应的接洽？</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不同的投资方式。首先，我们最主要的投资方式是产业落地型投资，比如把这个产业转移过来、总部落地这种，那这个（金额）基本上就可以非常大。大概到"10 亿一体"这样的（规模），高新区管委会或者市里面——市里面倒不太至于要去做汇报，主要在高新区这个层面可以做。比如我们现在有一个项目要投 40 亿，这种的话可能要到市里面去。另外一个部分，我们还有市场化的投资，这部分纯粹按市场化的逻辑去做判断，但争取都是在 1 个亿以下的份额去做投资。</w:t>
      </w:r>
    </w:p>
    <w:p>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我想再理一下。今天我们参会的主要是高新区的投资公司团队，是吗？</w:t>
      </w:r>
    </w:p>
    <w:p>
      <w:pPr>
        <w:spacing w:after="160" w:line="360" w:lineRule="auto"/>
      </w:pPr>
      <w:r>
        <w:rPr>
          <w:rFonts w:ascii="微软雅黑" w:hAnsi="微软雅黑" w:eastAsia="微软雅黑"/>
          <w:b/>
          <w:color w:val="B05000"/>
          <w:sz w:val="22"/>
        </w:rPr>
        <w:t>【高新策源投资】</w:t>
      </w:r>
      <w:r>
        <w:rPr>
          <w:rFonts w:ascii="微软雅黑" w:hAnsi="微软雅黑" w:eastAsia="微软雅黑"/>
          <w:color w:val="000000"/>
          <w:sz w:val="22"/>
        </w:rPr>
        <w:t>我是高新区这边投资团队，另外线上还有一位。</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我们这边主要是代表管委会。</w:t>
      </w:r>
    </w:p>
    <w:p>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那咱们管委会的同事是产业促进部，还是哪一个具体的部门？</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我们是财政国资局。</w:t>
      </w:r>
    </w:p>
    <w:p>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财政国资局，好的。</w:t>
      </w:r>
    </w:p>
    <w:p>
      <w:pPr>
        <w:spacing w:before="280" w:after="80"/>
        <w:pBdr>
          <w:bottom w:val="single" w:sz="6" w:space="1" w:color="1F4E79"/>
        </w:pBdr>
      </w:pPr>
      <w:r>
        <w:rPr>
          <w:rFonts w:ascii="微软雅黑" w:hAnsi="微软雅黑" w:eastAsia="微软雅黑"/>
          <w:b/>
          <w:color w:val="1F4E79"/>
          <w:sz w:val="26"/>
        </w:rPr>
        <w:t>十六、政策回应：算力券、模型券与算力中心</w:t>
      </w:r>
    </w:p>
    <w:p>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有几点是我们比较关心的。第一，是关于低成本算力。我们在做模型，算力的消耗量比较大。假设我们落地到高新区的话，在低成本的算力方面，有什么具体的、针对我们这种模型公司的产业政策和优惠？第二，我们要做数据，有一部分数据是要采集的，包括这些异构的数据，还有真机的、仿真的数据。在数据采集方面，区里有什么相关的政策和具体的基础设施可以给到我们一些帮助呢？</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算力层面，我们现在正在出台一个政策，会有一些补贴。本身高新区也有算力中心，大概有个几百 P——两三百 P 的一个算力储备，第二期也在规划在建，投入大概是几十个亿的一个量级。具体的优惠程度可能还没有确定下来，今年下半年应该会出具体的政策。</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训练这一块，目前可能规模还比较小。您也接触了四川具身人形、长虹这类的（主体）。采集这一块，我们也有在投相关的公司，也都在成都，到时候都可以一起合作。</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算力券我看一下——算力券是每年 2 个亿，模型券是每年 4 个亿。但这个券相当于整个高新区的一个政策，它不是指单个项目，你在这个范围里面就可以申请。如果是特别重要的项目，我觉得也可以有额外的（支持），这算是一个常规政策。</w:t>
      </w:r>
    </w:p>
    <w:p>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我们需要的算力，消耗最多的是那种裸卡。在这方面有没有相应的算力（供给）？</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英伟达目前成都市政府没有规划，因为现在我们主要还是华为的。我们这边高新区的计算中心是华为的昇腾 910A，然后马上要上 910C。我们后面都是有一些规划的，但目前存量的算力主要还是华为系的。</w:t>
      </w:r>
    </w:p>
    <w:p>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我想问一下，阿里云本身也是高新区的算力供应商吗？</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阿里云，你说的应该是在那个产业园里面，另外应该还有一个 IDC。但是阿里云那个是不是做模型训练的，我就不清楚了；传统的 IDC 主要还是（做别的）。因为我刚才跟你说的，华为这个它是智算，是用来做模型训练的。</w:t>
      </w:r>
    </w:p>
    <w:p>
      <w:pPr>
        <w:spacing w:before="280" w:after="80"/>
        <w:pBdr>
          <w:bottom w:val="single" w:sz="6" w:space="1" w:color="1F4E79"/>
        </w:pBdr>
      </w:pPr>
      <w:r>
        <w:rPr>
          <w:rFonts w:ascii="微软雅黑" w:hAnsi="微软雅黑" w:eastAsia="微软雅黑"/>
          <w:b/>
          <w:color w:val="1F4E79"/>
          <w:sz w:val="26"/>
        </w:rPr>
        <w:t>十七、与阿里巴巴、蚂蚁灵波的关系</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我想问一下，你们出来这个是阿里的一个战略规划呢，还是你们这个团队自己就想出来呢？跟阿里有没有什么从战略方面的协同关系？</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我们是独立的，没有说集团孵化，跟蚂蚁灵波不是一回事。</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对，我是说阿里他不是自己在搞那个蚂蚁灵波嘛。</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蚂蚁灵波也跟阿里没关系，它是蚂蚁集团的，跟阿里集团也没关系。</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没有关系吗？因为我看他们也在搞什么 LingBot、VLA，不也搞了一套模型。</w:t>
      </w:r>
    </w:p>
    <w:p>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阿里集团跟蚂蚁集团是两个已经独立发展的集团。</w:t>
      </w:r>
    </w:p>
    <w:p>
      <w:pPr>
        <w:spacing w:before="280" w:after="80"/>
        <w:pBdr>
          <w:bottom w:val="single" w:sz="6" w:space="1" w:color="1F4E79"/>
        </w:pBdr>
      </w:pPr>
      <w:r>
        <w:rPr>
          <w:rFonts w:ascii="微软雅黑" w:hAnsi="微软雅黑" w:eastAsia="微软雅黑"/>
          <w:b/>
          <w:color w:val="1F4E79"/>
          <w:sz w:val="26"/>
        </w:rPr>
        <w:t>十八、与竞品路线的本质差异</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好的。你们现在是怎么评价，像（某机器人公司）、（某智行）、（某空间）这些？你们跟他们有什么差别呢？（此处并列的三家公司名转写不清，建议回听原音核对）</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我可以这么说，现在行业内大部分的，包括蚂蚁灵波，基本上都是在做 System 1 的操作模型，不论他今天讲的是 VLA 还是别的。而我们其实从 day one 开始，你会发现我们已经开始去做大脑模型 System 2，并且我们现在是 System 2 的 scaling law 上去之后的效果提升，可以直接反哺到操作模型——以大脑模型出发、从 System 2 出发，结合 System 1 做到 scaling law。而刚才说到的从 System 1 出发的这些团队，我们从本质的路线上并不是那么认同。这是一个模型架构的本质差异。</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你们刚才在里面说的，目前你们的模型就是 RynnBrain 是吧？</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对。</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这个是你们团队做的？</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对，是的。</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那你们现在这个公司的存量模型也是这个模型？</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我们没有存量模型的概念。我们会重新设计模型架构，包括全新的数据——这些都是在新公司要自己去买数据、采集数据，并且用新的模型去做的。</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OK。但 RynnBrain 从架构上来讲，有哪些本质性的差别呢？</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我觉得思路上是一脉相承的，我们只是沿着原来的思路继续做我们自己公司的新模型。就像今天 GPT-3.5 出来之后去做 GPT-4，它不代表说模型架构是一模一样的、数据是一模一样的。所以我觉得更多的是我们的 know-how 会继续去沿用，而全新地做属于新公司自己的资产。</w:t>
      </w:r>
    </w:p>
    <w:p>
      <w:pPr>
        <w:spacing w:before="280" w:after="80"/>
        <w:pBdr>
          <w:bottom w:val="single" w:sz="6" w:space="1" w:color="1F4E79"/>
        </w:pBdr>
      </w:pPr>
      <w:r>
        <w:rPr>
          <w:rFonts w:ascii="微软雅黑" w:hAnsi="微软雅黑" w:eastAsia="微软雅黑"/>
          <w:b/>
          <w:color w:val="1F4E79"/>
          <w:sz w:val="26"/>
        </w:rPr>
        <w:t>十九、商业模式与本体规划</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因为现在无论是技术角度还是商业模型上，大家都还没有完全收到那个比较确定性的东西。目前你们团队考虑——因为你肯定需要定位在做一个所谓的（模型）公司嘛，那从本体上有没有一些规划呢？还是从数据层面上？你整个商业模型目前是呈现一种什么状态呢？</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商业模式上面我们其实考虑过这个问题。今天做模型很难说用 API 输出，没有任何一家会说"我去绑定你用"。所以我们也是在行业内首提"手眼脑协同"的这样一种具身智能系统。我们的手和眼是我们的一个显性的、可见的设备，可以接到任何不同类型的本体上面，包括灵巧手、机械臂、双足人形或者轮臂人形。然后只要配上我们的眼睛和我们的手，那我们的大脑就会做到一个开箱即用。</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在这里面，我们的眼睛和手也不是说我们这样一个软件团队去做的，而是打通上下游的合作伙伴，包括我们的一些产业方，我们会跟他深度定制适配我们大脑的专用手。当然我们也可以去支持别人家的手，只是这些都是临时性的。</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那你说的灵巧手这个末端，你们自己规划了吗？还是说考虑到未来就保持它的泛化性，因为可以跟很多厂家进行合作？还是未来也会有一些定制方面的考虑呢？</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现阶段其实本体还是一个卖方市场的状态，而且它成熟有一个过程。但我觉得这个过程会很快，我们可以看到从 2024 年到今年，机器人本体的发展和成熟的收敛速度很快。灵巧手我们整个从深圳到苏州到北京都看了一圈，它的收敛速度其实跟本体，也就是双机械臂或者人形，是一致的，也很快会收敛，就会在 2 到 3 年这个时间。我觉得会从卖方市场转向买方市场。等到转向买方市场的时候，我觉得我们可以跟选定的一两家深度合作的伙伴，去定制属于我们自己的手。</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OK，那也就是你们不太会切入到制造这一端，是吧？还是保持大脑的智能上限？</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对对对。我觉得我们先做好第一件事已经是一个很大的挑战，而且也是足够大的空间。</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好的。你刚才说你对标的是美国那个 Generalist 是吧？</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Generalist，对。</w:t>
      </w:r>
    </w:p>
    <w:p>
      <w:pPr>
        <w:spacing w:before="280" w:after="80"/>
        <w:pBdr>
          <w:bottom w:val="single" w:sz="6" w:space="1" w:color="1F4E79"/>
        </w:pBdr>
      </w:pPr>
      <w:r>
        <w:rPr>
          <w:rFonts w:ascii="微软雅黑" w:hAnsi="微软雅黑" w:eastAsia="微软雅黑"/>
          <w:b/>
          <w:color w:val="1F4E79"/>
          <w:sz w:val="26"/>
        </w:rPr>
        <w:t>二十、长程任务、评估模型与基模</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你刚才说在做牛排那个，做牛排那个里面训练花了多长时间？</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这个模型我们峰值的时候，最大规模的卡达到千卡规模，训练了有 3 个多月。我们发布两代模型间隔大概也是 5 个多月。在这里面，我们的任务其实从迎接客人、煎牛排、上菜，全程是超过 15 分钟的，而且煎牛排单任务已经超过了 5 分钟。</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那它的任务是谁来对接的呢？就是你刚才描述的这个长程任务，它是一个闭环呢，还是（别的）？</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它不是一个闭环。我们有一个专门评估任务进度的模型叫 RynnValue，这个模型是评估当前的任务是不是完成了、完成到什么阶段了、百分比是多少。然后我们的大脑会做全局的规划：我所有的这些机器人现在是什么状态了、客人的菜到了没有、我的牛排做得怎么样了。</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OK。那这个长程任务的语义解析，是用的千问吗？用的是谁的？</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 RynnBrain 底层的一个基模、通用模型是千问系列的。然后我们只是在通用基模的基础之上，去做面向具身的 reasoning 和物理世界感知的增强，然后做到具身原生。</w:t>
      </w:r>
    </w:p>
    <w:p>
      <w:pPr>
        <w:spacing w:before="280" w:after="80"/>
        <w:pBdr>
          <w:bottom w:val="single" w:sz="6" w:space="1" w:color="1F4E79"/>
        </w:pBdr>
      </w:pPr>
      <w:r>
        <w:rPr>
          <w:rFonts w:ascii="微软雅黑" w:hAnsi="微软雅黑" w:eastAsia="微软雅黑"/>
          <w:b/>
          <w:color w:val="1F4E79"/>
          <w:sz w:val="26"/>
        </w:rPr>
        <w:t>二十一、隐空间与世界模型的早期验证</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好的。那你们怎么考虑——现在比如像无界动力这些，他们不是也在做这种隐空间的动作视频模型吗？现在应该是在神经网络系统里又分出了一个比较细分的、也比较火的方向。你们是怎么考虑的？是不是跟这个大概属于一个范畴？就是隐空间的这种模型。</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我们这里面首提的，其实是我们一直在做隐空间对齐。你看我们的大脑和 action 其实是在 latent space 里面进行对齐的。所以我觉得隐空间不隐空间不是我们要去重提的：隐空间只是一个手段，并不是目的。并不是说我为了做隐空间就能把大脑做好，而是我们今天要去做好分层架构，中间必须是（在隐空间对齐）。</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但是他也是考虑到这个数据量的问题，包括以后的响应速度。</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对。其实我们是行业内最早在隐空间去学习我们的特征的。包括在这里面，我们如何去驱动"用世界模型的思路"——我们当时都不叫世界模型，很单纯地就是想：今天有一段视频来了，我的模型如果能够预测未来，那我模型的这个能力就会有对世界的建模能力，它的通用能力就会提升，对物理世界的理解会明显提升。所以我们纯粹地去做这么一个验证，在当时还是 2025 年第一季度，那时候都没有世界模型的概念，也没有人用 Ego（第一人称视角）的数据。</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在那个阶段，我们所做的消融实验可以看到：在通用模型的基础上做 Ego 预测未来，我可以做到 34.4% 的提升；再进一步，在预测未来的基础之上，我加入对于手部轨迹的建模，又可以提升 6.2 个百分点。这些我们现在都不会去（对外强调），因为我觉得这都不是（关键）。现在大家所用的，不论是 world action model 还是世界模型，其实在 6 到 18 个月前都是我们的一个 baseline。</w:t>
      </w:r>
    </w:p>
    <w:p>
      <w:pPr>
        <w:spacing w:before="280" w:after="80"/>
        <w:pBdr>
          <w:bottom w:val="single" w:sz="6" w:space="1" w:color="1F4E79"/>
        </w:pBdr>
      </w:pPr>
      <w:r>
        <w:rPr>
          <w:rFonts w:ascii="微软雅黑" w:hAnsi="微软雅黑" w:eastAsia="微软雅黑"/>
          <w:b/>
          <w:color w:val="1F4E79"/>
          <w:sz w:val="26"/>
        </w:rPr>
        <w:t>二十二、阿里是否会投、上市节奏与算力配置</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明白。我想问一下，那未来阿里会不会投你们啊？</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跟阿里是保持一个开放的态度。因为阿里还有一个规定，就是说刚出来你就投，集团随便怎么交差，对吧？这个是我们会持续去聊的，我们是保持开放态度的。第二个，其实我们集团的战略部也好、投资部也好，他们出去看项目的时候，基本上是以我们的意见为准的。这个你能理解了吧。</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好的，明白你意思。那我想问一下，因为现在整个（行业）——特别去年大脑模型这个进展很快，而且你看包括（相关标的）上市以后，包括现在港交所这个，大家也都搞了很多了。你们整个现在出来，整个（上市）的节奏是什么样子？你打算什么时候（有 IPO），还是怎么样？有一个预期吗？</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我觉得资本市场会有一个快速的洗牌过程。现在做具身模型的，我们可以从更内部的数据看到，基本上已经超过 300 家了。那现阶段对于我们刚注册（的公司），你都还不满足上市要求。而我觉得在满足上市要求的时候，其实我们已经脱颖而出了。那在那个时点的话，我觉得会是一个虹吸性很强的（标的），类似现在数字世界的 MiniMax 或者智谱。</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对，我觉得这就是一个顺其自然的过程。所以我们不会刻意今天去追求说在什么时点去上市，而是说我们今天去把具身智能的智能上限去打破。打破了智能上限之后，我觉得资本市场什么时候上市是水到渠成的。</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明白了。那刚才你们也比较关心算力资源这块。你们现在训练主要用的还是英伟达是吧？</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主要用英伟达，但是我们在内部其实很多模型在 PPU 上都是默认选项。PPU 是阿里自研的计算卡。</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明白。那你们现在训练，就是你们自身的训练，有在训练灵巧手吗？</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对，我们其实主要聚焦就是做灵巧手的模型，我们根本就不会再去说聚焦做夹爪的模型。所以你会发现，我们其实在做完灵巧手之后，它是直接可以降维做到夹爪上的；但是今天如果我聚焦做夹爪，根本升维不到灵巧手。</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（那你们也在看）星动纪元那个？</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星动纪元的高自由度灵巧手，我没记错的话，应该是今年 4、5 月份才出来的，他的模型还没有。</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对，是。因为我们跟他们也在谈。</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哦，你们投了他们？</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哦，我们投了，投的早期。</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哦，阿里也投了，很早就投了。</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因为大家也在跟我们谈（合作）。</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OK，好的。</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那目前跟四川具身人形的合作，主要就是你们提供大脑侧的能力，是吧？</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对，是的。大脑和数据采集的适配，以及场景落地都会（涉及）。</w:t>
      </w:r>
    </w:p>
    <w:p>
      <w:pPr>
        <w:spacing w:before="280" w:after="80"/>
        <w:pBdr>
          <w:bottom w:val="single" w:sz="6" w:space="1" w:color="1F4E79"/>
        </w:pBdr>
      </w:pPr>
      <w:r>
        <w:rPr>
          <w:rFonts w:ascii="微软雅黑" w:hAnsi="微软雅黑" w:eastAsia="微软雅黑"/>
          <w:b/>
          <w:color w:val="1F4E79"/>
          <w:sz w:val="26"/>
        </w:rPr>
        <w:t>二十三、场景观察：为什么最早期只做高价值场景</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还有两个问题。一个是你们现在所考虑的场景——刚才你们也说了，主要还是围绕你们的智能上限。但最终还是要切入到场景嘛。作为场景来讲，有可能你们会根据合作伙伴，比如长虹这样的合作伙伴去做场景渗透。那除了户外餐车、包括刚才您说的 AI for Research 之外，还有没有什么其他的？你们本身对场景也有些观察。</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场景其实我跑了很多。这个场景不是说我们今天想出来说要做 AI for Research 或者说康养，而是我们其实跑过工业、跑过物流、跑过商业服务——比如零售的咖啡、奶茶我们都跑过。像我们在菜鸟的仓，从美妆仓到猫超仓；工业的话，从做差速器到做重工业的设备，其实我们都已经筛选过了。</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我觉得今天的机器人还在一个——如果对比特斯拉的话，应该还是在做 Model S 的阶段。它一定是面向高价值、高附加值、高消费人群的这样一个小众的群体。只有在这个群体下去打磨好能力，因为它有好回报，所以我们才能够支撑我们去做更多的投入和生产、或者打磨，将我们无论是模型的成本，还是跟硬件协同伙伴把硬件的成本打下来。</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最终有一天，我觉得一定是推广到全世界每一个人都可以拥有自己的一个机器人助手这样的一个时点。在那个时点的话，我觉得一台机器人可能需要达到一台车价格的一半。所以我们觉得要找到这么一条路径是最关键的。所以最早期一定是做高价值的场景，不是说我们没看过这些场景——所有的工业、消费场景我们都看过。</w:t>
      </w:r>
    </w:p>
    <w:p>
      <w:pPr>
        <w:spacing w:before="280" w:after="80"/>
        <w:pBdr>
          <w:bottom w:val="single" w:sz="6" w:space="1" w:color="1F4E79"/>
        </w:pBdr>
      </w:pPr>
      <w:r>
        <w:rPr>
          <w:rFonts w:ascii="微软雅黑" w:hAnsi="微软雅黑" w:eastAsia="微软雅黑"/>
          <w:b/>
          <w:color w:val="1F4E79"/>
          <w:sz w:val="26"/>
        </w:rPr>
        <w:t>二十四、融资后续与团队所在城市</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明白。刚才我们聊到融资这块，因为你们现在相当于 20 亿这个马上就 close 了。那你们接下来的第二次融资是 40 到 50 亿，这个份额已经没了是吧？</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我觉得大的份额没了。</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大的份额没了。那你们第三轮是什么时候开呢？大概估值呢？</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第三轮还没有一个大概的估值。但肯定是第二轮之后，我觉得快的话，第二轮也就一两个月内就 close 掉了，然后适时去开第三轮。因为说实话，刚才您提到这个我们也挺诧异的，因为我们还是比较稳扎稳打的。我觉得可以跟我们 CFO 再商量一下，然后大家一起看看什么时间合适、或者什么方式合适。</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OK，好的。咱们团队现在都在杭州哈？</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都在杭州，都在杭州。我们未来也会有一些海外的点，这个比较早，再说吧。</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那有没有可能——因为刚才佳慧这边也在问你们——咱们现在是属于比较早期嘛，虽然进展比较快。就是总部是考虑（成都），还是放到杭州？</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我们现在没有拿任何地方政府的钱。只是说大家都在杭州，刚出来嘛，就在公司边上先找个地方，先把东西做起来。这是我们比较纯粹的想法，因为都是技术人嘛。</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那比如说，如果有个地方政府想把你们总部弄过来，你们大概价码多少呢？</w:t>
      </w:r>
    </w:p>
    <w:p>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我们还是想找到一个整体的、发展环境更好的城市或者一个 base，包括算力低成本、高质量的算力，包括数据采集的便利，以及我们所说的这些应用场景，以及我们的生态伙伴。这些可能是我们除了价格之外也非常看重的点。</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明白。但融资额还是权重要大一块的，对吧？就是可以投的额度。</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额度我觉得……我觉得刚才 Anson 说的这个点可能是我们更看重的，因为其实我们大额的投资方都挺多的。我觉得可以多方面（探讨）。</w:t>
      </w:r>
    </w:p>
    <w:p>
      <w:pPr>
        <w:spacing w:before="280" w:after="80"/>
        <w:pBdr>
          <w:bottom w:val="single" w:sz="6" w:space="1" w:color="1F4E79"/>
        </w:pBdr>
      </w:pPr>
      <w:r>
        <w:rPr>
          <w:rFonts w:ascii="微软雅黑" w:hAnsi="微软雅黑" w:eastAsia="微软雅黑"/>
          <w:b/>
          <w:color w:val="1F4E79"/>
          <w:sz w:val="26"/>
        </w:rPr>
        <w:t>二十五、场景公司模式与数据采集中的政府角色</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那数据这块的话，我想请教一下。算力这块，因为我们跟其他已经聊过了，他们对英伟达算力的要求还是比较高，特别是他们在训练出这个模型的时候，考虑到精确度的问题，所以可能首选还是通过英伟达来训练。所以说如果比如成都现在这边没有这个东西，但是我又想做这个事情，这个能够克服吗？比如说我们（给）一些商业补贴。因为整个算力这块，它不是单一的区能（解决）的。</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我觉得这个还好。</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因为我们跟其他在聊的时候也存在这个问题。我们在做规划的时候，没有想到那么长远，只是考虑到国产算力的这个情况。所以我们现在也在积极做布局，因为现在我们在推智算之后，已经发现这个问题了。</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数据这块，你们有什么要求吗？因为包括我们四川省，包括你们跟四川这边也在合作，他们那边也在牵头在搞数采。目前这个能够满足你需要吗？还是说需要全国大规模（采集）？</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觉得是这样的：我们可能会需要更加丰富的场景化（数据），所以可能会进入到很多真实的生产环境里面，比如说做咖啡的店里面、做奶茶的店里面，或者医院里面、养老院，然后大学里边、实验室里边、科研机构里边。</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明白，就是刚才你们所提的 AI for Research 那块，你说想去大学、实验室场景去做。</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对对对，就是真实的环境里面去做。</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好的。因为我们最近也比较关注这个事，最近（成都）也搞了一个（场景）创业公司，相当于整个统筹整个城市的场景资源，包括国资优先采购，以及优先把他们的一些产品开放出来。我觉得从场景层来讲，本身也是城市目前（推进）的、只能弯道超车（的策略），是一个重要策略。</w:t>
      </w:r>
    </w:p>
    <w:p>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这个我们也讲一下我们的理解。其实场景公司这件事情最早做的是杭州，然后坦率讲，杭州过去这几年做也是在摸索阶段，而且做的效果坦率讲并不太好。主要就是场景公司的场景需求方和场景供给方——首先场景的需求质量不高，然后有很多说句实话都是任务工程，场景第一不真实、第二落不了地。</w:t>
      </w:r>
    </w:p>
    <w:p>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所以我们理解，场景如果确实是要跟属地政府合作的话，需要属地的政府强力地去帮我们和大学、高校、实验室、科研机构以及一些商业服务的场景去推进这件事情才可以。因为我们并不是说让他们立马采购我们什么设备，而是说我们要在他的真实场景里边做数据采集。这个需要场景提供方，包括他的人，要配合我们，然后甚至还会有一些在设施设备上的一些增加。这些事情就需要政府比较强力的支持才行。很冒昧，但从杭州的经验来看，不是场景公司能搞定的。</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明白。我刚才跟您说的也是想把事情做好。本身我们（这家场景公司）也有两三年历史，之前就是因为干得不好，所以就有点改革。其实核心嘛，大家都清楚，因为模型也是来源于数据，数据的话肯定要从真实场景里面去采，然后再反向迭代模型。这个其实以前领导们都不是很清楚，现在大领导们也很清楚，特别是对成都市目前（的情况）。</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你说从做数据方面，我们也没什么优势；从本体方面，我们供应链也不行。但是成都这个 2300 万（人口）、（密度又高），场景是成都一个最大的优势。所以现在市委市政府主要领导，包括高新区主要领导，已经认识到这一点。</w:t>
      </w:r>
    </w:p>
    <w:p>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而且成都的高校、成都的实验室、成都的科研机构的量也是很大的，包括医院的量也是很大的，这也是非常非常好的一些（资源）。</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你们对成都还是很熟悉。光成都市市内的高校就 50 多所。</w:t>
      </w:r>
    </w:p>
    <w:p>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是的。</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所以这是一个很大的场景。比如说现在成都市所理解的这个场景，跟两三年前我们出于人面上推的这种伪场景是不一样的。现在推就是真抓实干，而且就围绕你们所设计的这个产品方向，AI for Research 这块，实际上（智能）这块也是成都目前、包括高新区人工智能的一个主要方向。所以从整个人工智能机构的发展方向跟目前确定的结合这块来讲，AI for Research 我觉得我们还是有兴趣去做的。</w:t>
      </w:r>
    </w:p>
    <w:p>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我再多讲一句。因为我们这种数据采集的方式，是需要在一个足够多的不同类型的场景以及岗位上去采集上半身、尤其是手部操作的第一视角数据。所以在每一个具体的场景和岗位上，可能我们也就是十到二十多个小时就结束了，然后再去切换新的岗位和新的场景。所以说需要涉及到的场景采集量的面会比较大。</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明白。所以说很多人他们现在也在搞这种分布式的数据采集嘛。</w:t>
      </w:r>
    </w:p>
    <w:p>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所以这一方面可能需要政府的领导们帮我们，不是一个企业的能量能够推动得了的。</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明白你意思。算力、数据、场景、生态这四个方向，我觉得肯定还是基于我们成都市存量的一些（资源），在存量条件之上尽最大努力来进行支持。</w:t>
      </w:r>
    </w:p>
    <w:p>
      <w:pPr>
        <w:spacing w:before="280" w:after="80"/>
        <w:pBdr>
          <w:bottom w:val="single" w:sz="6" w:space="1" w:color="1F4E79"/>
        </w:pBdr>
      </w:pPr>
      <w:r>
        <w:rPr>
          <w:rFonts w:ascii="微软雅黑" w:hAnsi="微软雅黑" w:eastAsia="微软雅黑"/>
          <w:b/>
          <w:color w:val="1F4E79"/>
          <w:sz w:val="26"/>
        </w:rPr>
        <w:t>二十六、资本开支结构与收尾</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然后关于融资额来讲，目前咱们团队能不能大概给这么一个数？就是说，如果现在我们就开始去谈总部，你大概（给）多少份额，才感觉到可以跟你来谈妥这个事情？因为无非有两种情况：一个是我们就直接谈总部；另外的话，无非我们这第一笔（投资）嘛，就像早期投项目一样，我们先占一个位。所以我问咱们团队目前有没有一个这个数字呢？</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这样的话我们内部——因为刚才也说了，实际上国内现在头部的这种、包括他们已经跑出来的，我们基本不聊了。因为跑出来的，你像北上广都看得很紧，我们挖也不太好挖，这个说实话，有的时候（地方）给钱的……你像北京市市长一去，往那一坐，他们也不敢跑。所以说现在来讲，为什么我们说我们是一个忠实的（争取者），就是正好咱们这个时间点很好。我们也吸取以前的教训，当时其实对整个产业的认知也比较浅，所以没有下太大力气。所以说我们实际上在谈这个事情的时候，完全是站在为整个城市、为高新区（的角度）。</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你想，成都市如果说再错过这个具身智能产业，实际上我们就只能把服务业（做起来），（还要）再拖个三（五年）。所以说我们现在为什么说市区领导都非常关注这件事情。那么从整个具身智能上来讲，具身大脑是目前我们确实比较欠缺的。你说其他供应链，那也就叫红海；但如果我们从具身大脑侧能够把国内最领先的这种团队放到成都来，然后我们举全市之力来进行支持，包括上下游产业的协同，我觉得这种还是有可能性的，或者说还是能够让成都市在具身智能产业这块能够做出点成绩的。其实我的初衷是这么一个初衷。</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所以为什么我说——看看咱们这，也不一定说现在就回答我这个事，就是咱们团队考虑一下，看有没有可能性。比如说你们考虑（后觉得）那肯定不大、我们肯定还要留在一线城市，那我们就另外一种（方式）。如果说你感觉还可以、对成都（有意愿），包括你跟四川具身人形、长虹之前也在联系嘛，包括田总也是电子科大的，就是这个（缘分），还有些可能性。如果有可能性的话，比如说你大概是一个什么规模，这样的话我们可能省、市、区三级，我们怎么联动一下，大家就往那个方向去谈。</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感谢领导的认可。我们内部的确需要再沟通一下，才能给一个答复。</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好的。你们看有什么问题吗？</w:t>
      </w:r>
    </w:p>
    <w:p>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没有，非常感谢各位领导。</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那我再请教一个小问题，因为是（有人）在（做）研究嘛——咱们那个公司它是分层的架构，就是这个 0、1、2。我想问一下，这三个系统的话，它是需要不同的数据去训练吗？还是说是同源的数据？有用到仿真数据吗？</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不同数据。</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那这里边那个成本占比最高的是不是 System 2 呢？</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对，是的。</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咱们这个资本开支的话，数据跟算力大概是一个什么开支比？</w:t>
      </w:r>
    </w:p>
    <w:p>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大概可以接近于 1:1。</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好的，我没有问题了。</w:t>
      </w:r>
    </w:p>
    <w:p>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那刚才这位……您也是咱们高新投资（公司）的同事是吗？</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对，我是管委会的。</w:t>
      </w:r>
    </w:p>
    <w:p>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好，知道了，谢谢。</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好，OK，那就这样啊。</w:t>
      </w:r>
    </w:p>
    <w:p>
      <w:pPr>
        <w:spacing w:after="160" w:line="360" w:lineRule="auto"/>
      </w:pPr>
      <w:r>
        <w:rPr>
          <w:rFonts w:ascii="微软雅黑" w:hAnsi="微软雅黑" w:eastAsia="微软雅黑"/>
          <w:b/>
          <w:color w:val="008080"/>
          <w:sz w:val="22"/>
        </w:rPr>
        <w:t>【Anson】</w:t>
      </w:r>
      <w:r>
        <w:rPr>
          <w:rFonts w:ascii="微软雅黑" w:hAnsi="微软雅黑" w:eastAsia="微软雅黑"/>
          <w:color w:val="000000"/>
          <w:sz w:val="22"/>
        </w:rPr>
        <w:t>好，非常感谢。我们觉得我们特别喜欢成都，也觉得各位领导特别坦诚，对我们也很认可，我们非常开心。然后我们保持联系，谢谢。</w:t>
      </w:r>
    </w:p>
    <w:p>
      <w:pPr>
        <w:spacing w:after="160" w:line="360" w:lineRule="auto"/>
      </w:pPr>
      <w:r>
        <w:rPr>
          <w:rFonts w:ascii="微软雅黑" w:hAnsi="微软雅黑" w:eastAsia="微软雅黑"/>
          <w:b/>
          <w:color w:val="C00000"/>
          <w:sz w:val="22"/>
        </w:rPr>
        <w:t>【财政国资局】</w:t>
      </w:r>
      <w:r>
        <w:rPr>
          <w:rFonts w:ascii="微软雅黑" w:hAnsi="微软雅黑" w:eastAsia="微软雅黑"/>
          <w:color w:val="000000"/>
          <w:sz w:val="22"/>
        </w:rPr>
        <w:t>好的，好的，谢谢。</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