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F87767">
      <w:pPr>
        <w:spacing w:after="240"/>
        <w:ind w:firstLine="0"/>
        <w:jc w:val="center"/>
        <w:rPr>
          <w:rFonts w:ascii="宋体" w:hAnsi="宋体" w:eastAsia="宋体"/>
          <w:lang w:eastAsia="zh-CN"/>
        </w:rPr>
      </w:pPr>
      <w:bookmarkStart w:id="0" w:name="_GoBack"/>
      <w:bookmarkEnd w:id="0"/>
      <w:r>
        <w:rPr>
          <w:rFonts w:ascii="宋体" w:hAnsi="宋体" w:eastAsia="宋体"/>
          <w:b/>
          <w:color w:val="17365D"/>
          <w:sz w:val="40"/>
          <w:lang w:eastAsia="zh-CN"/>
        </w:rPr>
        <w:t>训练场评测与数据采集专项合作协议</w:t>
      </w:r>
    </w:p>
    <w:p w14:paraId="64099BA2">
      <w:pPr>
        <w:ind w:firstLine="0"/>
        <w:jc w:val="center"/>
        <w:rPr>
          <w:rFonts w:hint="eastAsia" w:ascii="宋体" w:hAnsi="宋体" w:eastAsia="宋体"/>
          <w:lang w:eastAsia="zh-CN"/>
        </w:rPr>
      </w:pPr>
    </w:p>
    <w:p w14:paraId="5FA4815F">
      <w:pPr>
        <w:ind w:firstLine="0"/>
        <w:rPr>
          <w:rFonts w:ascii="宋体" w:hAnsi="宋体" w:eastAsia="宋体"/>
          <w:lang w:eastAsia="zh-CN"/>
        </w:rPr>
      </w:pPr>
      <w:r>
        <w:rPr>
          <w:rFonts w:ascii="宋体" w:hAnsi="宋体" w:eastAsia="宋体"/>
          <w:b/>
          <w:lang w:eastAsia="zh-CN"/>
        </w:rPr>
        <w:t>甲方：</w:t>
      </w:r>
      <w:r>
        <w:rPr>
          <w:rFonts w:ascii="宋体" w:hAnsi="宋体" w:eastAsia="宋体"/>
          <w:lang w:eastAsia="zh-CN"/>
        </w:rPr>
        <w:t>睦灵科技（杭州）有限公司</w:t>
      </w:r>
    </w:p>
    <w:p w14:paraId="45040C74">
      <w:pPr>
        <w:ind w:firstLine="0"/>
        <w:rPr>
          <w:rFonts w:ascii="宋体" w:hAnsi="宋体" w:eastAsia="宋体"/>
          <w:lang w:eastAsia="zh-CN"/>
        </w:rPr>
      </w:pPr>
      <w:r>
        <w:rPr>
          <w:rFonts w:ascii="宋体" w:hAnsi="宋体" w:eastAsia="宋体"/>
          <w:b/>
          <w:lang w:eastAsia="zh-CN"/>
        </w:rPr>
        <w:t>乙方：</w:t>
      </w:r>
      <w:r>
        <w:rPr>
          <w:rFonts w:ascii="宋体" w:hAnsi="宋体" w:eastAsia="宋体"/>
          <w:highlight w:val="yellow"/>
          <w:lang w:eastAsia="zh-CN"/>
        </w:rPr>
        <w:t>长虹集团</w:t>
      </w:r>
    </w:p>
    <w:p w14:paraId="10E2A1EA">
      <w:pPr>
        <w:rPr>
          <w:rFonts w:ascii="宋体" w:hAnsi="宋体" w:eastAsia="宋体"/>
          <w:lang w:eastAsia="zh-CN"/>
        </w:rPr>
      </w:pPr>
      <w:r>
        <w:rPr>
          <w:rFonts w:ascii="宋体" w:hAnsi="宋体" w:eastAsia="宋体"/>
          <w:lang w:eastAsia="zh-CN"/>
        </w:rPr>
        <w:t>鉴于双方已就具身智能训练场评测与数据采集、无本体数采装置、基模后训练、应用场景及硬件合作等方向形成战略合作共识，现就训练场评测与数据采集专项合作进一步明确数据需求、设备配置、执行交付、商务结算及相关协作机制。双方本着长期合作、优势互补、投入与产出相匹配的原则，达成本协议。</w:t>
      </w:r>
    </w:p>
    <w:p w14:paraId="616A4048">
      <w:pPr>
        <w:pStyle w:val="3"/>
        <w:rPr>
          <w:rFonts w:ascii="宋体" w:hAnsi="宋体" w:eastAsia="宋体"/>
          <w:lang w:eastAsia="zh-CN"/>
        </w:rPr>
      </w:pPr>
      <w:r>
        <w:rPr>
          <w:rFonts w:ascii="宋体" w:hAnsi="宋体" w:eastAsia="宋体"/>
          <w:lang w:eastAsia="zh-CN"/>
        </w:rPr>
        <w:t>第一条  合作定位与目标</w:t>
      </w:r>
    </w:p>
    <w:p w14:paraId="443105CA">
      <w:pPr>
        <w:ind w:firstLine="0"/>
        <w:rPr>
          <w:rFonts w:ascii="宋体" w:hAnsi="宋体" w:eastAsia="宋体"/>
          <w:bCs/>
          <w:lang w:eastAsia="zh-CN"/>
        </w:rPr>
      </w:pPr>
      <w:r>
        <w:rPr>
          <w:rFonts w:ascii="宋体" w:hAnsi="宋体" w:eastAsia="宋体"/>
          <w:bCs/>
          <w:lang w:eastAsia="zh-CN"/>
        </w:rPr>
        <w:t>1.1双方依托乙方四川省级具身智能训练场及乙方可合法组织、调度的真实运营场景，共同建设面向甲方模型研发的数据采集、数据预处理、质量管理及相关数据基础设施能力。</w:t>
      </w:r>
    </w:p>
    <w:p w14:paraId="27B7E4FC">
      <w:pPr>
        <w:ind w:firstLine="0"/>
        <w:rPr>
          <w:rFonts w:ascii="宋体" w:hAnsi="宋体" w:eastAsia="宋体"/>
          <w:bCs/>
          <w:lang w:eastAsia="zh-CN"/>
        </w:rPr>
      </w:pPr>
      <w:r>
        <w:rPr>
          <w:rFonts w:ascii="宋体" w:hAnsi="宋体" w:eastAsia="宋体"/>
          <w:bCs/>
          <w:lang w:eastAsia="zh-CN"/>
        </w:rPr>
        <w:t>1.2本协议当前阶段的数据采购重点为以Ego数采装置为核心形成的非真机数据，包括Ego数据以及与其配套采集的头环/触觉手套等多模态数据。机器人本体运行数据、真机灵巧手数据等真机数据不计入本协议当前阶段的数据采购规模及产能目标；未来如有真机评测或真机数据采集需求，由双方另行通过项目订单或补充文件确认。</w:t>
      </w:r>
    </w:p>
    <w:p w14:paraId="54D85FC7">
      <w:pPr>
        <w:ind w:firstLine="0"/>
        <w:rPr>
          <w:rFonts w:ascii="宋体" w:hAnsi="宋体" w:eastAsia="宋体"/>
          <w:bCs/>
          <w:lang w:eastAsia="zh-CN"/>
        </w:rPr>
      </w:pPr>
      <w:r>
        <w:rPr>
          <w:rFonts w:ascii="宋体" w:hAnsi="宋体" w:eastAsia="宋体"/>
          <w:bCs/>
          <w:lang w:eastAsia="zh-CN"/>
        </w:rPr>
        <w:t>1.3双方通过“甲方提出持续数据需求并采购数据服务、甲方先行采购数采设备并转售乙方、乙方建设并运营数据产能”的方式，逐步形成稳定、可扩展的数据生产与交付体系。</w:t>
      </w:r>
    </w:p>
    <w:p w14:paraId="0BDF3308">
      <w:pPr>
        <w:ind w:firstLine="0"/>
        <w:rPr>
          <w:rFonts w:ascii="宋体" w:hAnsi="宋体" w:eastAsia="宋体"/>
          <w:bCs/>
          <w:lang w:eastAsia="zh-CN"/>
        </w:rPr>
      </w:pPr>
      <w:r>
        <w:rPr>
          <w:rFonts w:ascii="宋体" w:hAnsi="宋体" w:eastAsia="宋体"/>
          <w:bCs/>
          <w:lang w:eastAsia="zh-CN"/>
        </w:rPr>
        <w:t>1.4随着数据规模提升，双方同步探索西部机房、数据存储与传输、端云协同等基础设施建设，为后续大规模数据生产和模型研发提供支撑。</w:t>
      </w:r>
    </w:p>
    <w:p w14:paraId="0CB5764D">
      <w:pPr>
        <w:pStyle w:val="3"/>
        <w:rPr>
          <w:rFonts w:ascii="宋体" w:hAnsi="宋体" w:eastAsia="宋体"/>
          <w:lang w:eastAsia="zh-CN"/>
        </w:rPr>
      </w:pPr>
      <w:r>
        <w:rPr>
          <w:rFonts w:ascii="宋体" w:hAnsi="宋体" w:eastAsia="宋体"/>
          <w:lang w:eastAsia="zh-CN"/>
        </w:rPr>
        <w:t>第二条  数据范围、需求规划与产能协同</w:t>
      </w:r>
    </w:p>
    <w:p w14:paraId="28882AE3">
      <w:pPr>
        <w:ind w:firstLine="0"/>
        <w:rPr>
          <w:rFonts w:ascii="宋体" w:hAnsi="宋体" w:eastAsia="宋体"/>
          <w:bCs/>
          <w:lang w:eastAsia="zh-CN"/>
        </w:rPr>
      </w:pPr>
      <w:r>
        <w:rPr>
          <w:rFonts w:ascii="宋体" w:hAnsi="宋体" w:eastAsia="宋体"/>
          <w:bCs/>
          <w:lang w:eastAsia="zh-CN"/>
        </w:rPr>
        <w:t>2.1 本协议所称“有效数据小时”，是指乙方完成采集及基础质检后，符合双方确认的数据规范、任务要求和质量标准，并经甲方验收确认可用于约定研发用途的数据时长。</w:t>
      </w:r>
    </w:p>
    <w:p w14:paraId="0AE201D0">
      <w:pPr>
        <w:ind w:firstLine="0"/>
        <w:rPr>
          <w:rFonts w:ascii="宋体" w:hAnsi="宋体" w:eastAsia="宋体"/>
          <w:bCs/>
          <w:lang w:eastAsia="zh-CN"/>
        </w:rPr>
      </w:pPr>
      <w:r>
        <w:rPr>
          <w:rFonts w:ascii="宋体" w:hAnsi="宋体" w:eastAsia="宋体"/>
          <w:bCs/>
          <w:lang w:eastAsia="zh-CN"/>
        </w:rPr>
        <w:t>2.2 首阶段以首批核心Ego数采设备完成交付并具备双方确认的基础采集条件之日为起算点，双方以</w:t>
      </w:r>
      <w:r>
        <w:rPr>
          <w:rFonts w:ascii="宋体" w:hAnsi="宋体" w:eastAsia="宋体"/>
          <w:bCs/>
          <w:highlight w:val="yellow"/>
          <w:lang w:eastAsia="zh-CN"/>
        </w:rPr>
        <w:t>12个月累计约10万小时</w:t>
      </w:r>
      <w:r>
        <w:rPr>
          <w:rFonts w:ascii="宋体" w:hAnsi="宋体" w:eastAsia="宋体"/>
          <w:bCs/>
          <w:lang w:eastAsia="zh-CN"/>
        </w:rPr>
        <w:t>有效非真机数据作为共同推进目标。该目标用于双方产能建设与业务规划，甲方实际采购与付款义务仍以双方逐期书面确认的《阶段性数据需求单/采购订单》为准。</w:t>
      </w:r>
    </w:p>
    <w:p w14:paraId="1B6C36A5">
      <w:pPr>
        <w:ind w:firstLine="0"/>
        <w:rPr>
          <w:rFonts w:ascii="宋体" w:hAnsi="宋体" w:eastAsia="宋体"/>
          <w:bCs/>
          <w:lang w:eastAsia="zh-CN"/>
        </w:rPr>
      </w:pPr>
      <w:r>
        <w:rPr>
          <w:rFonts w:ascii="宋体" w:hAnsi="宋体" w:eastAsia="宋体"/>
          <w:bCs/>
          <w:lang w:eastAsia="zh-CN"/>
        </w:rPr>
        <w:t>2.3 结合甲方模型研发规划，双方可参考以下累计数据需求空间推进产能建设：</w:t>
      </w:r>
      <w:r>
        <w:rPr>
          <w:rFonts w:ascii="宋体" w:hAnsi="宋体" w:eastAsia="宋体"/>
          <w:bCs/>
          <w:highlight w:val="yellow"/>
          <w:lang w:eastAsia="zh-CN"/>
        </w:rPr>
        <w:t>18个月约80—100万小时</w:t>
      </w:r>
      <w:r>
        <w:rPr>
          <w:rFonts w:ascii="宋体" w:hAnsi="宋体" w:eastAsia="宋体"/>
          <w:bCs/>
          <w:lang w:eastAsia="zh-CN"/>
        </w:rPr>
        <w:t>、</w:t>
      </w:r>
      <w:r>
        <w:rPr>
          <w:rFonts w:ascii="宋体" w:hAnsi="宋体" w:eastAsia="宋体"/>
          <w:bCs/>
          <w:highlight w:val="yellow"/>
          <w:lang w:eastAsia="zh-CN"/>
        </w:rPr>
        <w:t>24个月约200—250万小时</w:t>
      </w:r>
      <w:r>
        <w:rPr>
          <w:rFonts w:ascii="宋体" w:hAnsi="宋体" w:eastAsia="宋体"/>
          <w:bCs/>
          <w:lang w:eastAsia="zh-CN"/>
        </w:rPr>
        <w:t>、</w:t>
      </w:r>
      <w:r>
        <w:rPr>
          <w:rFonts w:ascii="宋体" w:hAnsi="宋体" w:eastAsia="宋体"/>
          <w:bCs/>
          <w:highlight w:val="yellow"/>
          <w:lang w:eastAsia="zh-CN"/>
        </w:rPr>
        <w:t>30个月约400—450万小时</w:t>
      </w:r>
      <w:r>
        <w:rPr>
          <w:rFonts w:ascii="宋体" w:hAnsi="宋体" w:eastAsia="宋体"/>
          <w:bCs/>
          <w:lang w:eastAsia="zh-CN"/>
        </w:rPr>
        <w:t>。前述中长期数字为甲方向乙方披露的整体非真机数据需求及潜在采购空间，不构成甲方将全部需求向乙方采购的刚性承诺；在乙方数据质量、价格、交付周期及服务能力满足甲方要求的情况下，甲方原则上优先向乙方释放相关采购需求。</w:t>
      </w:r>
    </w:p>
    <w:p w14:paraId="2179269E">
      <w:pPr>
        <w:ind w:firstLine="0"/>
        <w:rPr>
          <w:rFonts w:ascii="宋体" w:hAnsi="宋体" w:eastAsia="宋体"/>
          <w:bCs/>
          <w:lang w:eastAsia="zh-CN"/>
        </w:rPr>
      </w:pPr>
      <w:r>
        <w:rPr>
          <w:rFonts w:ascii="宋体" w:hAnsi="宋体" w:eastAsia="宋体"/>
          <w:bCs/>
          <w:lang w:eastAsia="zh-CN"/>
        </w:rPr>
        <w:t>2.4 Ego数据与头环/触觉手套等配套数据的具体构成比例、是否包含触觉、任务类型、场景类型、数据模态及质量等级，根据甲方模型研发进展动态确定，不在本协议正文中预设固定比例。</w:t>
      </w:r>
    </w:p>
    <w:p w14:paraId="3FCB4A99">
      <w:pPr>
        <w:ind w:firstLine="0"/>
        <w:rPr>
          <w:rFonts w:ascii="宋体" w:hAnsi="宋体" w:eastAsia="宋体"/>
          <w:bCs/>
          <w:lang w:eastAsia="zh-CN"/>
        </w:rPr>
      </w:pPr>
      <w:r>
        <w:rPr>
          <w:rFonts w:ascii="宋体" w:hAnsi="宋体" w:eastAsia="宋体"/>
          <w:bCs/>
          <w:lang w:eastAsia="zh-CN"/>
        </w:rPr>
        <w:t>2.5 首12个月的产能爬坡原则上按照“验证—小规模采集—规模化爬坡—稳定量产”四个阶段推进，各阶段具体小时数由双方结合设备到位、人员熟练度、场景资源及数据质量另行书面确认，不作为本协议预设的季度刚性指标。</w:t>
      </w:r>
    </w:p>
    <w:p w14:paraId="74F9A932">
      <w:pPr>
        <w:ind w:firstLine="0"/>
        <w:rPr>
          <w:rFonts w:ascii="宋体" w:hAnsi="宋体" w:eastAsia="宋体"/>
          <w:bCs/>
          <w:lang w:eastAsia="zh-CN"/>
        </w:rPr>
      </w:pPr>
      <w:r>
        <w:rPr>
          <w:rFonts w:ascii="宋体" w:hAnsi="宋体" w:eastAsia="宋体"/>
          <w:bCs/>
          <w:lang w:eastAsia="zh-CN"/>
        </w:rPr>
        <w:t>2.6 甲方原则上提前</w:t>
      </w:r>
      <w:r>
        <w:rPr>
          <w:rFonts w:ascii="宋体" w:hAnsi="宋体" w:eastAsia="宋体"/>
          <w:bCs/>
          <w:highlight w:val="yellow"/>
          <w:lang w:eastAsia="zh-CN"/>
        </w:rPr>
        <w:t>30天</w:t>
      </w:r>
      <w:r>
        <w:rPr>
          <w:rFonts w:ascii="宋体" w:hAnsi="宋体" w:eastAsia="宋体"/>
          <w:bCs/>
          <w:lang w:eastAsia="zh-CN"/>
        </w:rPr>
        <w:t>向乙方披露下一阶段主要数据需求；乙方收到阶段性需求后，原则上在</w:t>
      </w:r>
      <w:r>
        <w:rPr>
          <w:rFonts w:ascii="宋体" w:hAnsi="宋体" w:eastAsia="宋体"/>
          <w:bCs/>
          <w:highlight w:val="yellow"/>
          <w:lang w:eastAsia="zh-CN"/>
        </w:rPr>
        <w:t>3个工作日</w:t>
      </w:r>
      <w:r>
        <w:rPr>
          <w:rFonts w:ascii="宋体" w:hAnsi="宋体" w:eastAsia="宋体"/>
          <w:bCs/>
          <w:lang w:eastAsia="zh-CN"/>
        </w:rPr>
        <w:t>内完成首轮可执行性反馈，包括可承接规模、预计启动时间、场景与人员安排、交付周期及已知执行风险。涉及大规模扩容的，可先提供初步评估后再完善专项执行方案。</w:t>
      </w:r>
    </w:p>
    <w:p w14:paraId="28DCC64C">
      <w:pPr>
        <w:ind w:firstLine="0"/>
        <w:rPr>
          <w:rFonts w:ascii="宋体" w:hAnsi="宋体" w:eastAsia="宋体"/>
          <w:bCs/>
          <w:lang w:eastAsia="zh-CN"/>
        </w:rPr>
      </w:pPr>
      <w:r>
        <w:rPr>
          <w:rFonts w:ascii="宋体" w:hAnsi="宋体" w:eastAsia="宋体"/>
          <w:bCs/>
          <w:lang w:eastAsia="zh-CN"/>
        </w:rPr>
        <w:t>2.7 乙方结合甲方披露的中长期需求规划，原则上逐步扩充人员、场景、设备及第三方采集资源，提升数据承接能力。中长期规划数字本身不作为乙方的刚性完成义务，具体交付责任以双方确认的订单为准。</w:t>
      </w:r>
    </w:p>
    <w:p w14:paraId="38B01113">
      <w:pPr>
        <w:pStyle w:val="3"/>
        <w:rPr>
          <w:rFonts w:ascii="宋体" w:hAnsi="宋体" w:eastAsia="宋体"/>
          <w:lang w:eastAsia="zh-CN"/>
        </w:rPr>
      </w:pPr>
      <w:r>
        <w:rPr>
          <w:rFonts w:hint="eastAsia" w:ascii="宋体" w:hAnsi="宋体" w:eastAsia="宋体"/>
          <w:lang w:eastAsia="zh-CN"/>
        </w:rPr>
        <w:t>第三条</w:t>
      </w:r>
      <w:r>
        <w:rPr>
          <w:rFonts w:ascii="宋体" w:hAnsi="宋体" w:eastAsia="宋体"/>
          <w:lang w:eastAsia="zh-CN"/>
        </w:rPr>
        <w:t xml:space="preserve"> 数采</w:t>
      </w:r>
      <w:r>
        <w:rPr>
          <w:rFonts w:hint="eastAsia" w:ascii="宋体" w:hAnsi="宋体" w:eastAsia="宋体" w:cs="微软雅黑"/>
          <w:lang w:eastAsia="zh-CN"/>
        </w:rPr>
        <w:t>设备</w:t>
      </w:r>
      <w:r>
        <w:rPr>
          <w:rFonts w:hint="eastAsia" w:ascii="宋体" w:hAnsi="宋体" w:eastAsia="宋体" w:cs="MS Gothic"/>
          <w:lang w:eastAsia="zh-CN"/>
        </w:rPr>
        <w:t>采</w:t>
      </w:r>
      <w:r>
        <w:rPr>
          <w:rFonts w:hint="eastAsia" w:ascii="宋体" w:hAnsi="宋体" w:eastAsia="宋体" w:cs="微软雅黑"/>
          <w:lang w:eastAsia="zh-CN"/>
        </w:rPr>
        <w:t>购</w:t>
      </w:r>
      <w:r>
        <w:rPr>
          <w:rFonts w:ascii="宋体" w:hAnsi="宋体" w:eastAsia="宋体"/>
          <w:lang w:eastAsia="zh-CN"/>
        </w:rPr>
        <w:t>、转售与部署</w:t>
      </w:r>
    </w:p>
    <w:p w14:paraId="558BD9F9">
      <w:pPr>
        <w:ind w:firstLine="0"/>
        <w:rPr>
          <w:rFonts w:ascii="宋体" w:hAnsi="宋体" w:eastAsia="宋体"/>
          <w:bCs/>
          <w:lang w:eastAsia="zh-CN"/>
        </w:rPr>
      </w:pPr>
      <w:r>
        <w:rPr>
          <w:rFonts w:ascii="宋体" w:hAnsi="宋体" w:eastAsia="宋体"/>
          <w:bCs/>
          <w:lang w:eastAsia="zh-CN"/>
        </w:rPr>
        <w:t xml:space="preserve">3.1 </w:t>
      </w:r>
      <w:r>
        <w:rPr>
          <w:rFonts w:hint="eastAsia" w:ascii="宋体" w:hAnsi="宋体" w:eastAsia="宋体" w:cs="宋体"/>
          <w:bCs/>
          <w:lang w:eastAsia="zh-CN"/>
        </w:rPr>
        <w:t>甲方根据数据采集需求提出数采设备方案及清单</w:t>
      </w:r>
      <w:r>
        <w:rPr>
          <w:rFonts w:ascii="宋体" w:hAnsi="宋体" w:eastAsia="宋体"/>
          <w:bCs/>
          <w:lang w:eastAsia="zh-CN"/>
        </w:rPr>
        <w:t>，乙方从训练场部署条件、接口兼容、现场使用及运营维护角度进行确认。双方完成书面确认后，由甲方实施对外采购。</w:t>
      </w:r>
    </w:p>
    <w:p w14:paraId="7135F7A7">
      <w:pPr>
        <w:ind w:firstLine="0"/>
        <w:rPr>
          <w:rFonts w:ascii="宋体" w:hAnsi="宋体" w:eastAsia="宋体"/>
          <w:bCs/>
          <w:lang w:eastAsia="zh-CN"/>
        </w:rPr>
      </w:pPr>
      <w:r>
        <w:rPr>
          <w:rFonts w:ascii="宋体" w:hAnsi="宋体" w:eastAsia="宋体"/>
          <w:bCs/>
          <w:lang w:eastAsia="zh-CN"/>
        </w:rPr>
        <w:t xml:space="preserve">3.2 </w:t>
      </w:r>
      <w:r>
        <w:rPr>
          <w:rFonts w:hint="eastAsia" w:ascii="宋体" w:hAnsi="宋体" w:eastAsia="宋体" w:cs="宋体"/>
          <w:bCs/>
          <w:lang w:eastAsia="zh-CN"/>
        </w:rPr>
        <w:t>甲方采购设备后向乙方转售</w:t>
      </w:r>
      <w:r>
        <w:rPr>
          <w:rFonts w:ascii="宋体" w:hAnsi="宋体" w:eastAsia="宋体"/>
          <w:bCs/>
          <w:lang w:eastAsia="zh-CN"/>
        </w:rPr>
        <w:t>，设备转售价原则上以甲方实际采购成本为基础，并加计采购、转售过程中实际发生且可合理归集的税费、物流及必要服务成本，原则上不额外设置明显商业利润。具体金额以双方最终确认的《数采设备采购及转售清单》或批次确认单为准。</w:t>
      </w:r>
    </w:p>
    <w:p w14:paraId="3E6AA579">
      <w:pPr>
        <w:ind w:firstLine="0"/>
        <w:rPr>
          <w:rFonts w:ascii="宋体" w:hAnsi="宋体" w:eastAsia="宋体"/>
          <w:bCs/>
          <w:lang w:eastAsia="zh-CN"/>
        </w:rPr>
      </w:pPr>
      <w:r>
        <w:rPr>
          <w:rFonts w:ascii="宋体" w:hAnsi="宋体" w:eastAsia="宋体"/>
          <w:bCs/>
          <w:lang w:eastAsia="zh-CN"/>
        </w:rPr>
        <w:t xml:space="preserve">3.3 </w:t>
      </w:r>
      <w:r>
        <w:rPr>
          <w:rFonts w:hint="eastAsia" w:ascii="宋体" w:hAnsi="宋体" w:eastAsia="宋体" w:cs="宋体"/>
          <w:bCs/>
          <w:lang w:eastAsia="zh-CN"/>
        </w:rPr>
        <w:t>设备价款原则上采用分期支付</w:t>
      </w:r>
      <w:r>
        <w:rPr>
          <w:rFonts w:ascii="宋体" w:hAnsi="宋体" w:eastAsia="宋体"/>
          <w:bCs/>
          <w:lang w:eastAsia="zh-CN"/>
        </w:rPr>
        <w:t>：采购启动后支付</w:t>
      </w:r>
      <w:r>
        <w:rPr>
          <w:rFonts w:ascii="宋体" w:hAnsi="宋体" w:eastAsia="宋体"/>
          <w:bCs/>
          <w:highlight w:val="yellow"/>
          <w:lang w:eastAsia="zh-CN"/>
        </w:rPr>
        <w:t>30%</w:t>
      </w:r>
      <w:r>
        <w:rPr>
          <w:rFonts w:ascii="宋体" w:hAnsi="宋体" w:eastAsia="宋体"/>
          <w:bCs/>
          <w:lang w:eastAsia="zh-CN"/>
        </w:rPr>
        <w:t>、设备到货并完成型号/数量确认后支付</w:t>
      </w:r>
      <w:r>
        <w:rPr>
          <w:rFonts w:ascii="宋体" w:hAnsi="宋体" w:eastAsia="宋体"/>
          <w:bCs/>
          <w:highlight w:val="yellow"/>
          <w:lang w:eastAsia="zh-CN"/>
        </w:rPr>
        <w:t>50%</w:t>
      </w:r>
      <w:r>
        <w:rPr>
          <w:rFonts w:ascii="宋体" w:hAnsi="宋体" w:eastAsia="宋体"/>
          <w:bCs/>
          <w:lang w:eastAsia="zh-CN"/>
        </w:rPr>
        <w:t>、完成基础技术确认后支付</w:t>
      </w:r>
      <w:r>
        <w:rPr>
          <w:rFonts w:ascii="宋体" w:hAnsi="宋体" w:eastAsia="宋体"/>
          <w:bCs/>
          <w:highlight w:val="yellow"/>
          <w:lang w:eastAsia="zh-CN"/>
        </w:rPr>
        <w:t>20%</w:t>
      </w:r>
      <w:r>
        <w:rPr>
          <w:rFonts w:ascii="宋体" w:hAnsi="宋体" w:eastAsia="宋体"/>
          <w:bCs/>
          <w:lang w:eastAsia="zh-CN"/>
        </w:rPr>
        <w:t>。具体付款比例可在正式签署或具体批次采购时进一步确认。</w:t>
      </w:r>
    </w:p>
    <w:p w14:paraId="1C5AEAB3">
      <w:pPr>
        <w:ind w:firstLine="0"/>
        <w:rPr>
          <w:rFonts w:ascii="宋体" w:hAnsi="宋体" w:eastAsia="宋体"/>
          <w:bCs/>
          <w:lang w:eastAsia="zh-CN"/>
        </w:rPr>
      </w:pPr>
      <w:r>
        <w:rPr>
          <w:rFonts w:ascii="宋体" w:hAnsi="宋体" w:eastAsia="宋体"/>
          <w:bCs/>
          <w:lang w:eastAsia="zh-CN"/>
        </w:rPr>
        <w:t xml:space="preserve">3.4 </w:t>
      </w:r>
      <w:r>
        <w:rPr>
          <w:rFonts w:hint="eastAsia" w:ascii="宋体" w:hAnsi="宋体" w:eastAsia="宋体" w:cs="宋体"/>
          <w:bCs/>
          <w:lang w:eastAsia="zh-CN"/>
        </w:rPr>
        <w:t>设备可在价款结清前先行交付乙方部署和使用</w:t>
      </w:r>
      <w:r>
        <w:rPr>
          <w:rFonts w:ascii="宋体" w:hAnsi="宋体" w:eastAsia="宋体"/>
          <w:bCs/>
          <w:lang w:eastAsia="zh-CN"/>
        </w:rPr>
        <w:t>；乙方付清该批设备全部转售价款后，相关设备产权正式转移至乙方。</w:t>
      </w:r>
    </w:p>
    <w:p w14:paraId="66EAA366">
      <w:pPr>
        <w:ind w:firstLine="0"/>
        <w:rPr>
          <w:rFonts w:ascii="宋体" w:hAnsi="宋体" w:eastAsia="宋体"/>
          <w:bCs/>
          <w:lang w:eastAsia="zh-CN"/>
        </w:rPr>
      </w:pPr>
      <w:r>
        <w:rPr>
          <w:rFonts w:ascii="宋体" w:hAnsi="宋体" w:eastAsia="宋体"/>
          <w:bCs/>
          <w:lang w:eastAsia="zh-CN"/>
        </w:rPr>
        <w:t xml:space="preserve">3.5 </w:t>
      </w:r>
      <w:r>
        <w:rPr>
          <w:rFonts w:hint="eastAsia" w:ascii="宋体" w:hAnsi="宋体" w:eastAsia="宋体" w:cs="宋体"/>
          <w:bCs/>
          <w:lang w:eastAsia="zh-CN"/>
        </w:rPr>
        <w:t>设备转售完成后</w:t>
      </w:r>
      <w:r>
        <w:rPr>
          <w:rFonts w:ascii="宋体" w:hAnsi="宋体" w:eastAsia="宋体"/>
          <w:bCs/>
          <w:lang w:eastAsia="zh-CN"/>
        </w:rPr>
        <w:t>，由乙方负责设备的日常使用、保管、维护、维修及运营管理。对于属于原厂质保或供应商售后范围的问题，甲方根据原始采购关系向乙方提供必要的采购凭证、供应商信息及售后协助。</w:t>
      </w:r>
    </w:p>
    <w:p w14:paraId="528B801B">
      <w:pPr>
        <w:ind w:firstLine="0"/>
        <w:rPr>
          <w:rFonts w:ascii="宋体" w:hAnsi="宋体" w:eastAsia="宋体"/>
          <w:bCs/>
          <w:lang w:eastAsia="zh-CN"/>
        </w:rPr>
      </w:pPr>
      <w:r>
        <w:rPr>
          <w:rFonts w:ascii="宋体" w:hAnsi="宋体" w:eastAsia="宋体"/>
          <w:bCs/>
          <w:lang w:eastAsia="zh-CN"/>
        </w:rPr>
        <w:t xml:space="preserve">3.6 </w:t>
      </w:r>
      <w:r>
        <w:rPr>
          <w:rFonts w:hint="eastAsia" w:ascii="宋体" w:hAnsi="宋体" w:eastAsia="宋体" w:cs="宋体"/>
          <w:bCs/>
          <w:lang w:eastAsia="zh-CN"/>
        </w:rPr>
        <w:t>如设备出现部署或兼容问题</w:t>
      </w:r>
      <w:r>
        <w:rPr>
          <w:rFonts w:ascii="宋体" w:hAnsi="宋体" w:eastAsia="宋体"/>
          <w:bCs/>
          <w:lang w:eastAsia="zh-CN"/>
        </w:rPr>
        <w:t>，双方按照问题形成原因协同处理：因甲方提出的技术需求或规格参数发生实质变化导致的，由甲方配合调整；乙方在采购前已能够合理识别的训练场环境、接口或部署条件问题，由乙方积极协调解决；供应商质量问题优先通过原厂售后、退换货等方式处理；采购前双方均难以合理预见的问题，由双方共同协商解决。</w:t>
      </w:r>
    </w:p>
    <w:p w14:paraId="4CBE75E8">
      <w:pPr>
        <w:ind w:firstLine="0"/>
        <w:rPr>
          <w:rFonts w:ascii="宋体" w:hAnsi="宋体" w:eastAsia="宋体"/>
          <w:bCs/>
          <w:lang w:eastAsia="zh-CN"/>
        </w:rPr>
      </w:pPr>
      <w:r>
        <w:rPr>
          <w:rFonts w:ascii="宋体" w:hAnsi="宋体" w:eastAsia="宋体"/>
          <w:bCs/>
          <w:lang w:eastAsia="zh-CN"/>
        </w:rPr>
        <w:t xml:space="preserve">3.7 </w:t>
      </w:r>
      <w:r>
        <w:rPr>
          <w:rFonts w:hint="eastAsia" w:ascii="宋体" w:hAnsi="宋体" w:eastAsia="宋体" w:cs="宋体"/>
          <w:bCs/>
          <w:lang w:eastAsia="zh-CN"/>
        </w:rPr>
        <w:t>如已确认设备型号因停产</w:t>
      </w:r>
      <w:r>
        <w:rPr>
          <w:rFonts w:ascii="宋体" w:hAnsi="宋体" w:eastAsia="宋体"/>
          <w:bCs/>
          <w:lang w:eastAsia="zh-CN"/>
        </w:rPr>
        <w:t>、缺货、交期异常等客观情况需要调整，可由任一方提出替代方案，经双方评估并由甲方完成最终技术确认后实施；如甲方基于项目技术需求认定相关设备不可替代，则原则上仍按原确认方案推进，并结合实际供应情况协商调整时间安排。</w:t>
      </w:r>
    </w:p>
    <w:p w14:paraId="41BE26EA">
      <w:pPr>
        <w:ind w:firstLine="0"/>
        <w:rPr>
          <w:rFonts w:ascii="宋体" w:hAnsi="宋体" w:eastAsia="宋体"/>
          <w:bCs/>
          <w:lang w:eastAsia="zh-CN"/>
        </w:rPr>
      </w:pPr>
      <w:r>
        <w:rPr>
          <w:rFonts w:ascii="宋体" w:hAnsi="宋体" w:eastAsia="宋体"/>
          <w:bCs/>
          <w:lang w:eastAsia="zh-CN"/>
        </w:rPr>
        <w:t xml:space="preserve">3.8 </w:t>
      </w:r>
      <w:r>
        <w:rPr>
          <w:rFonts w:hint="eastAsia" w:ascii="宋体" w:hAnsi="宋体" w:eastAsia="宋体" w:cs="宋体"/>
          <w:bCs/>
          <w:lang w:eastAsia="zh-CN"/>
        </w:rPr>
        <w:t>合作期内</w:t>
      </w:r>
      <w:r>
        <w:rPr>
          <w:rFonts w:ascii="宋体" w:hAnsi="宋体" w:eastAsia="宋体"/>
          <w:bCs/>
          <w:lang w:eastAsia="zh-CN"/>
        </w:rPr>
        <w:t>，为保障甲方数据需求及双方合作项目的持续推进，本协议项下转售设备原则上用于甲方相关数据采集任务及双方共同确认的合作项目，未经双方另行协商，不作为乙方向其他客户独立开展同类数据采集业务的主要设备。</w:t>
      </w:r>
    </w:p>
    <w:p w14:paraId="36E7AC7C">
      <w:pPr>
        <w:ind w:firstLine="0"/>
        <w:rPr>
          <w:rFonts w:ascii="宋体" w:hAnsi="宋体" w:eastAsia="宋体"/>
          <w:bCs/>
          <w:lang w:eastAsia="zh-CN"/>
        </w:rPr>
      </w:pPr>
      <w:r>
        <w:rPr>
          <w:rFonts w:ascii="宋体" w:hAnsi="宋体" w:eastAsia="宋体"/>
          <w:bCs/>
          <w:lang w:eastAsia="zh-CN"/>
        </w:rPr>
        <w:t xml:space="preserve">3.9 </w:t>
      </w:r>
      <w:r>
        <w:rPr>
          <w:rFonts w:hint="eastAsia" w:ascii="宋体" w:hAnsi="宋体" w:eastAsia="宋体" w:cs="宋体"/>
          <w:bCs/>
          <w:lang w:eastAsia="zh-CN"/>
        </w:rPr>
        <w:t>协议期满后</w:t>
      </w:r>
      <w:r>
        <w:rPr>
          <w:rFonts w:ascii="宋体" w:hAnsi="宋体" w:eastAsia="宋体"/>
          <w:bCs/>
          <w:lang w:eastAsia="zh-CN"/>
        </w:rPr>
        <w:t>，如双方仍在就续签或后续合作进行实质性协商，前述设备使用安排原则上延续</w:t>
      </w:r>
      <w:r>
        <w:rPr>
          <w:rFonts w:ascii="宋体" w:hAnsi="宋体" w:eastAsia="宋体"/>
          <w:bCs/>
          <w:highlight w:val="yellow"/>
          <w:lang w:eastAsia="zh-CN"/>
        </w:rPr>
        <w:t>6个月</w:t>
      </w:r>
      <w:r>
        <w:rPr>
          <w:rFonts w:ascii="宋体" w:hAnsi="宋体" w:eastAsia="宋体"/>
          <w:bCs/>
          <w:lang w:eastAsia="zh-CN"/>
        </w:rPr>
        <w:t>作为合作衔接期；若双方完成续签，则按新协议执行；若双方明确不再续签，可协商提前解除该项安排。</w:t>
      </w:r>
    </w:p>
    <w:p w14:paraId="70D0E3D7">
      <w:pPr>
        <w:ind w:firstLine="0"/>
        <w:rPr>
          <w:rFonts w:ascii="宋体" w:hAnsi="宋体" w:eastAsia="宋体"/>
          <w:bCs/>
          <w:lang w:eastAsia="zh-CN"/>
        </w:rPr>
      </w:pPr>
      <w:r>
        <w:rPr>
          <w:rFonts w:ascii="宋体" w:hAnsi="宋体" w:eastAsia="宋体"/>
          <w:bCs/>
          <w:highlight w:val="yellow"/>
          <w:lang w:eastAsia="zh-CN"/>
        </w:rPr>
        <w:t xml:space="preserve">3.10 </w:t>
      </w:r>
      <w:r>
        <w:rPr>
          <w:rFonts w:hint="eastAsia" w:ascii="宋体" w:hAnsi="宋体" w:eastAsia="宋体" w:cs="宋体"/>
          <w:bCs/>
          <w:highlight w:val="yellow"/>
          <w:lang w:eastAsia="zh-CN"/>
        </w:rPr>
        <w:t>如设备已完成采购</w:t>
      </w:r>
      <w:r>
        <w:rPr>
          <w:rFonts w:ascii="宋体" w:hAnsi="宋体" w:eastAsia="宋体"/>
          <w:bCs/>
          <w:highlight w:val="yellow"/>
          <w:lang w:eastAsia="zh-CN"/>
        </w:rPr>
        <w:t>、转售并具备基础采集条件后，因甲方自身原因在90天内仍未下发首期实质性数据需求，且该情况并非因乙方产能、设备、场景或合规等原因造成，双方应结合设备剩余价值、可退货或转售情况、后续可利用程度及乙方已形成的实际投入，友好协商由甲方对乙方无法合理消化的设备及部署净损失给予相应补偿。</w:t>
      </w:r>
    </w:p>
    <w:p w14:paraId="18C1A44C">
      <w:pPr>
        <w:ind w:firstLine="0"/>
        <w:rPr>
          <w:rFonts w:ascii="宋体" w:hAnsi="宋体" w:eastAsia="宋体"/>
          <w:bCs/>
          <w:lang w:eastAsia="zh-CN"/>
        </w:rPr>
      </w:pPr>
      <w:r>
        <w:rPr>
          <w:rFonts w:ascii="宋体" w:hAnsi="宋体" w:eastAsia="宋体"/>
          <w:bCs/>
          <w:lang w:eastAsia="zh-CN"/>
        </w:rPr>
        <w:t xml:space="preserve">3.11 </w:t>
      </w:r>
      <w:r>
        <w:rPr>
          <w:rFonts w:hint="eastAsia" w:ascii="宋体" w:hAnsi="宋体" w:eastAsia="宋体" w:cs="宋体"/>
          <w:bCs/>
          <w:lang w:eastAsia="zh-CN"/>
        </w:rPr>
        <w:t>如甲方在设备采购或转售后因自身项目调整提前取消已确认合作事项</w:t>
      </w:r>
      <w:r>
        <w:rPr>
          <w:rFonts w:ascii="宋体" w:hAnsi="宋体" w:eastAsia="宋体"/>
          <w:bCs/>
          <w:lang w:eastAsia="zh-CN"/>
        </w:rPr>
        <w:t>，且乙方已形成无法通过退货、转售、继续利用等方式合理消化的实际投入，双方参照前款原则协商处理相应退出成本。</w:t>
      </w:r>
    </w:p>
    <w:p w14:paraId="57C8AE61">
      <w:pPr>
        <w:pStyle w:val="3"/>
        <w:rPr>
          <w:rFonts w:ascii="宋体" w:hAnsi="宋体" w:eastAsia="宋体"/>
          <w:lang w:eastAsia="zh-CN"/>
        </w:rPr>
      </w:pPr>
      <w:r>
        <w:rPr>
          <w:rFonts w:ascii="宋体" w:hAnsi="宋体" w:eastAsia="宋体"/>
          <w:lang w:eastAsia="zh-CN"/>
        </w:rPr>
        <w:t>第四条  双方职责</w:t>
      </w:r>
    </w:p>
    <w:p w14:paraId="48D6B6F9">
      <w:pPr>
        <w:ind w:firstLine="0"/>
        <w:rPr>
          <w:rFonts w:ascii="宋体" w:hAnsi="宋体" w:eastAsia="宋体"/>
          <w:bCs/>
          <w:lang w:eastAsia="zh-CN"/>
        </w:rPr>
      </w:pPr>
      <w:r>
        <w:rPr>
          <w:rFonts w:ascii="宋体" w:hAnsi="宋体" w:eastAsia="宋体"/>
          <w:bCs/>
          <w:lang w:eastAsia="zh-CN"/>
        </w:rPr>
        <w:t>4.1  甲方主要负责：</w:t>
      </w:r>
    </w:p>
    <w:p w14:paraId="70365255">
      <w:pPr>
        <w:pStyle w:val="16"/>
        <w:ind w:left="397" w:hanging="198"/>
        <w:rPr>
          <w:rFonts w:ascii="宋体" w:hAnsi="宋体" w:eastAsia="宋体"/>
          <w:bCs/>
          <w:lang w:eastAsia="zh-CN"/>
        </w:rPr>
      </w:pPr>
      <w:r>
        <w:rPr>
          <w:rFonts w:ascii="宋体" w:hAnsi="宋体" w:eastAsia="宋体"/>
          <w:bCs/>
          <w:lang w:eastAsia="zh-CN"/>
        </w:rPr>
        <w:t>提出阶段性数据需求、任务定义、采集标准、质量标准和验收要求；</w:t>
      </w:r>
    </w:p>
    <w:p w14:paraId="6F018BF3">
      <w:pPr>
        <w:pStyle w:val="16"/>
        <w:ind w:left="397" w:hanging="198"/>
        <w:rPr>
          <w:rFonts w:ascii="宋体" w:hAnsi="宋体" w:eastAsia="宋体"/>
          <w:bCs/>
          <w:lang w:eastAsia="zh-CN"/>
        </w:rPr>
      </w:pPr>
      <w:r>
        <w:rPr>
          <w:rFonts w:ascii="宋体" w:hAnsi="宋体" w:eastAsia="宋体"/>
          <w:bCs/>
          <w:lang w:eastAsia="zh-CN"/>
        </w:rPr>
        <w:t>组织数采设备方案设计、对外采购及向乙方转售，并根据需要提供必要的技术资料；</w:t>
      </w:r>
    </w:p>
    <w:p w14:paraId="2962D9E5">
      <w:pPr>
        <w:pStyle w:val="16"/>
        <w:ind w:left="397" w:hanging="198"/>
        <w:rPr>
          <w:rFonts w:ascii="宋体" w:hAnsi="宋体" w:eastAsia="宋体"/>
          <w:bCs/>
          <w:lang w:eastAsia="zh-CN"/>
        </w:rPr>
      </w:pPr>
      <w:r>
        <w:rPr>
          <w:rFonts w:ascii="宋体" w:hAnsi="宋体" w:eastAsia="宋体"/>
          <w:bCs/>
          <w:lang w:eastAsia="zh-CN"/>
        </w:rPr>
        <w:t>原则上按照约定周期向乙方披露后续数据需求，配合乙方进行产能规划；</w:t>
      </w:r>
    </w:p>
    <w:p w14:paraId="504E0054">
      <w:pPr>
        <w:pStyle w:val="16"/>
        <w:ind w:left="397" w:hanging="198"/>
        <w:rPr>
          <w:rFonts w:ascii="宋体" w:hAnsi="宋体" w:eastAsia="宋体"/>
          <w:bCs/>
          <w:lang w:eastAsia="zh-CN"/>
        </w:rPr>
      </w:pPr>
      <w:r>
        <w:rPr>
          <w:rFonts w:ascii="宋体" w:hAnsi="宋体" w:eastAsia="宋体"/>
          <w:bCs/>
          <w:lang w:eastAsia="zh-CN"/>
        </w:rPr>
        <w:t>对乙方交付的数据进行验收，并按照确认的有效数据量和订单商务条件完成结算；</w:t>
      </w:r>
    </w:p>
    <w:p w14:paraId="5B6F840F">
      <w:pPr>
        <w:pStyle w:val="16"/>
        <w:ind w:left="397" w:hanging="198"/>
        <w:rPr>
          <w:rFonts w:ascii="宋体" w:hAnsi="宋体" w:eastAsia="宋体"/>
          <w:bCs/>
          <w:lang w:eastAsia="zh-CN"/>
        </w:rPr>
      </w:pPr>
      <w:r>
        <w:rPr>
          <w:rFonts w:ascii="宋体" w:hAnsi="宋体" w:eastAsia="宋体"/>
          <w:bCs/>
          <w:lang w:eastAsia="zh-CN"/>
        </w:rPr>
        <w:t>根据项目实际需要提供模型、算法、SDK、测试工具或必要技术支持；</w:t>
      </w:r>
    </w:p>
    <w:p w14:paraId="602A22B7">
      <w:pPr>
        <w:pStyle w:val="16"/>
        <w:ind w:left="397" w:hanging="198"/>
        <w:rPr>
          <w:rFonts w:ascii="宋体" w:hAnsi="宋体" w:eastAsia="宋体"/>
          <w:bCs/>
          <w:lang w:eastAsia="zh-CN"/>
        </w:rPr>
      </w:pPr>
      <w:r>
        <w:rPr>
          <w:rFonts w:ascii="宋体" w:hAnsi="宋体" w:eastAsia="宋体"/>
          <w:bCs/>
          <w:lang w:eastAsia="zh-CN"/>
        </w:rPr>
        <w:t>对取得数据后的模型训练、算法研发及后续使用行为承担相应的数据合规责任。</w:t>
      </w:r>
    </w:p>
    <w:p w14:paraId="4B82BC91">
      <w:pPr>
        <w:ind w:firstLine="0"/>
        <w:rPr>
          <w:rFonts w:ascii="宋体" w:hAnsi="宋体" w:eastAsia="宋体"/>
          <w:bCs/>
        </w:rPr>
      </w:pPr>
      <w:r>
        <w:rPr>
          <w:rFonts w:ascii="宋体" w:hAnsi="宋体" w:eastAsia="宋体"/>
          <w:bCs/>
        </w:rPr>
        <w:t>4.2  乙方主要负责：</w:t>
      </w:r>
    </w:p>
    <w:p w14:paraId="7188EAB4">
      <w:pPr>
        <w:pStyle w:val="16"/>
        <w:ind w:left="397" w:hanging="198"/>
        <w:rPr>
          <w:rFonts w:ascii="宋体" w:hAnsi="宋体" w:eastAsia="宋体"/>
          <w:bCs/>
          <w:lang w:eastAsia="zh-CN"/>
        </w:rPr>
      </w:pPr>
      <w:r>
        <w:rPr>
          <w:rFonts w:ascii="宋体" w:hAnsi="宋体" w:eastAsia="宋体"/>
          <w:bCs/>
          <w:lang w:eastAsia="zh-CN"/>
        </w:rPr>
        <w:t>提供四川省级具身智能训练场及其可合法组织、调度的真实运营场景；</w:t>
      </w:r>
    </w:p>
    <w:p w14:paraId="2CA0E80A">
      <w:pPr>
        <w:pStyle w:val="16"/>
        <w:ind w:left="397" w:hanging="198"/>
        <w:rPr>
          <w:rFonts w:ascii="宋体" w:hAnsi="宋体" w:eastAsia="宋体"/>
          <w:bCs/>
          <w:lang w:eastAsia="zh-CN"/>
        </w:rPr>
      </w:pPr>
      <w:r>
        <w:rPr>
          <w:rFonts w:ascii="宋体" w:hAnsi="宋体" w:eastAsia="宋体"/>
          <w:bCs/>
          <w:lang w:eastAsia="zh-CN"/>
        </w:rPr>
        <w:t>提供项目管理、采集执行、设备运营、数据整理及基础质检团队；</w:t>
      </w:r>
    </w:p>
    <w:p w14:paraId="33F289CC">
      <w:pPr>
        <w:pStyle w:val="16"/>
        <w:ind w:left="397" w:hanging="198"/>
        <w:rPr>
          <w:rFonts w:ascii="宋体" w:hAnsi="宋体" w:eastAsia="宋体"/>
          <w:bCs/>
          <w:lang w:eastAsia="zh-CN"/>
        </w:rPr>
      </w:pPr>
      <w:r>
        <w:rPr>
          <w:rFonts w:ascii="宋体" w:hAnsi="宋体" w:eastAsia="宋体"/>
          <w:bCs/>
          <w:lang w:eastAsia="zh-CN"/>
        </w:rPr>
        <w:t>根据甲方阶段性需求完成场景组织、人员安排、任务执行、数据采集、基础质检、整理及上传；</w:t>
      </w:r>
    </w:p>
    <w:p w14:paraId="7A9D197E">
      <w:pPr>
        <w:pStyle w:val="16"/>
        <w:ind w:left="397" w:hanging="198"/>
        <w:rPr>
          <w:rFonts w:ascii="宋体" w:hAnsi="宋体" w:eastAsia="宋体"/>
          <w:bCs/>
          <w:lang w:eastAsia="zh-CN"/>
        </w:rPr>
      </w:pPr>
      <w:r>
        <w:rPr>
          <w:rFonts w:ascii="宋体" w:hAnsi="宋体" w:eastAsia="宋体"/>
          <w:bCs/>
          <w:lang w:eastAsia="zh-CN"/>
        </w:rPr>
        <w:t>根据产能需要整合第三方团队、合作机构或采集人员，并对其统一进行项目、质量、保密、隐私和安全管理；</w:t>
      </w:r>
    </w:p>
    <w:p w14:paraId="77E7F46D">
      <w:pPr>
        <w:pStyle w:val="16"/>
        <w:ind w:left="397" w:hanging="198"/>
        <w:rPr>
          <w:rFonts w:ascii="宋体" w:hAnsi="宋体" w:eastAsia="宋体"/>
          <w:bCs/>
          <w:lang w:eastAsia="zh-CN"/>
        </w:rPr>
      </w:pPr>
      <w:r>
        <w:rPr>
          <w:rFonts w:ascii="宋体" w:hAnsi="宋体" w:eastAsia="宋体"/>
          <w:bCs/>
          <w:lang w:eastAsia="zh-CN"/>
        </w:rPr>
        <w:t>负责已转售设备的日常运营、维护及正常可用状态管理，并配合完成基础技术确认；</w:t>
      </w:r>
    </w:p>
    <w:p w14:paraId="1898EAF8">
      <w:pPr>
        <w:pStyle w:val="16"/>
        <w:ind w:left="397" w:hanging="198"/>
        <w:rPr>
          <w:rFonts w:ascii="宋体" w:hAnsi="宋体" w:eastAsia="宋体"/>
          <w:bCs/>
          <w:lang w:eastAsia="zh-CN"/>
        </w:rPr>
      </w:pPr>
      <w:r>
        <w:rPr>
          <w:rFonts w:ascii="宋体" w:hAnsi="宋体" w:eastAsia="宋体"/>
          <w:bCs/>
          <w:lang w:eastAsia="zh-CN"/>
        </w:rPr>
        <w:t>负责采集场景、参与人员及相关数据取得必要的告知、授权、同意和合规依据，并落实必要的脱敏与安全管理；</w:t>
      </w:r>
    </w:p>
    <w:p w14:paraId="3D7AD8D4">
      <w:pPr>
        <w:pStyle w:val="16"/>
        <w:ind w:left="397" w:hanging="198"/>
        <w:rPr>
          <w:rFonts w:ascii="宋体" w:hAnsi="宋体" w:eastAsia="宋体"/>
          <w:bCs/>
          <w:lang w:eastAsia="zh-CN"/>
        </w:rPr>
      </w:pPr>
      <w:r>
        <w:rPr>
          <w:rFonts w:ascii="宋体" w:hAnsi="宋体" w:eastAsia="宋体"/>
          <w:bCs/>
          <w:lang w:eastAsia="zh-CN"/>
        </w:rPr>
        <w:t>结合甲方中长期需求规划逐步提升数据生产和交付能力。</w:t>
      </w:r>
    </w:p>
    <w:p w14:paraId="2CDD015A">
      <w:pPr>
        <w:pStyle w:val="3"/>
        <w:rPr>
          <w:rFonts w:ascii="宋体" w:hAnsi="宋体" w:eastAsia="宋体"/>
          <w:lang w:eastAsia="zh-CN"/>
        </w:rPr>
      </w:pPr>
      <w:r>
        <w:rPr>
          <w:rFonts w:ascii="宋体" w:hAnsi="宋体" w:eastAsia="宋体"/>
          <w:lang w:eastAsia="zh-CN"/>
        </w:rPr>
        <w:t>第五条  数据需求、交付与验收</w:t>
      </w:r>
    </w:p>
    <w:p w14:paraId="3589A659">
      <w:pPr>
        <w:ind w:firstLine="0"/>
        <w:rPr>
          <w:rFonts w:ascii="宋体" w:hAnsi="宋体" w:eastAsia="宋体"/>
          <w:bCs/>
          <w:lang w:eastAsia="zh-CN"/>
        </w:rPr>
      </w:pPr>
      <w:r>
        <w:rPr>
          <w:rFonts w:ascii="宋体" w:hAnsi="宋体" w:eastAsia="宋体"/>
          <w:bCs/>
          <w:lang w:eastAsia="zh-CN"/>
        </w:rPr>
        <w:t>5.1 具体数据采集任务原则上通过《阶段性数据需求单/采购订单》确认，至少明确当期数据量、数据类型、是否含触觉、场景与任务要求、数据格式、质量标准、单价、计划周期及其他必要事项。</w:t>
      </w:r>
    </w:p>
    <w:p w14:paraId="7CBF7733">
      <w:pPr>
        <w:ind w:firstLine="0"/>
        <w:rPr>
          <w:rFonts w:ascii="宋体" w:hAnsi="宋体" w:eastAsia="宋体"/>
          <w:bCs/>
          <w:lang w:eastAsia="zh-CN"/>
        </w:rPr>
      </w:pPr>
      <w:r>
        <w:rPr>
          <w:rFonts w:ascii="宋体" w:hAnsi="宋体" w:eastAsia="宋体"/>
          <w:bCs/>
          <w:highlight w:val="yellow"/>
          <w:lang w:eastAsia="zh-CN"/>
        </w:rPr>
        <w:t>5.2 乙方原则上按月汇总当月已完成的数据成果并向甲方交付，同时提供必要的交付清单和基础质检信息。</w:t>
      </w:r>
    </w:p>
    <w:p w14:paraId="584CDBAF">
      <w:pPr>
        <w:ind w:firstLine="0"/>
        <w:rPr>
          <w:rFonts w:ascii="宋体" w:hAnsi="宋体" w:eastAsia="宋体"/>
          <w:bCs/>
          <w:lang w:eastAsia="zh-CN"/>
        </w:rPr>
      </w:pPr>
      <w:r>
        <w:rPr>
          <w:rFonts w:ascii="宋体" w:hAnsi="宋体" w:eastAsia="宋体"/>
          <w:bCs/>
          <w:lang w:eastAsia="zh-CN"/>
        </w:rPr>
        <w:t>5.3 甲方在收到当月完整交付资料后，原则上于</w:t>
      </w:r>
      <w:r>
        <w:rPr>
          <w:rFonts w:ascii="宋体" w:hAnsi="宋体" w:eastAsia="宋体"/>
          <w:bCs/>
          <w:highlight w:val="yellow"/>
          <w:lang w:eastAsia="zh-CN"/>
        </w:rPr>
        <w:t>10个工作日</w:t>
      </w:r>
      <w:r>
        <w:rPr>
          <w:rFonts w:ascii="宋体" w:hAnsi="宋体" w:eastAsia="宋体"/>
          <w:bCs/>
          <w:lang w:eastAsia="zh-CN"/>
        </w:rPr>
        <w:t>内完成抽检并反馈验收结果；如当期数据量较大、存在专项复核需求或技术争议，双方可协商适当延长验收周期。</w:t>
      </w:r>
    </w:p>
    <w:p w14:paraId="1794A1AB">
      <w:pPr>
        <w:ind w:firstLine="0"/>
        <w:rPr>
          <w:rFonts w:ascii="宋体" w:hAnsi="宋体" w:eastAsia="宋体"/>
          <w:bCs/>
          <w:lang w:eastAsia="zh-CN"/>
        </w:rPr>
      </w:pPr>
      <w:r>
        <w:rPr>
          <w:rFonts w:ascii="宋体" w:hAnsi="宋体" w:eastAsia="宋体"/>
          <w:bCs/>
          <w:lang w:eastAsia="zh-CN"/>
        </w:rPr>
        <w:t>5.4 未达到双方约定标准的数据不计入有效数据小时数。对于因乙方可控的设备异常、采集流程偏差或执行问题造成的不合格数据，乙方原则上在合理周期内完成复核、修正或补采；因甲方需求调整、标准变化或双方共同原因造成的，由双方协商调整交付计划。</w:t>
      </w:r>
    </w:p>
    <w:p w14:paraId="3C0ACF79">
      <w:pPr>
        <w:ind w:firstLine="0"/>
        <w:rPr>
          <w:rFonts w:ascii="宋体" w:hAnsi="宋体" w:eastAsia="宋体"/>
          <w:bCs/>
          <w:lang w:eastAsia="zh-CN"/>
        </w:rPr>
      </w:pPr>
      <w:r>
        <w:rPr>
          <w:rFonts w:ascii="宋体" w:hAnsi="宋体" w:eastAsia="宋体"/>
          <w:bCs/>
          <w:lang w:eastAsia="zh-CN"/>
        </w:rPr>
        <w:t>5.5 数据交付原则上由乙方完成采集端本地暂存、整理、基础备份及上传，甲方负责接收后的长期存储、训练及算法研发所需的存储资源。甲方如提出特殊专线、大规模异地迁移或额外存储服务需求，相关安排由双方另行确认。</w:t>
      </w:r>
    </w:p>
    <w:p w14:paraId="05C63133">
      <w:pPr>
        <w:ind w:firstLine="0"/>
        <w:rPr>
          <w:rFonts w:ascii="宋体" w:hAnsi="宋体" w:eastAsia="宋体"/>
          <w:bCs/>
          <w:lang w:eastAsia="zh-CN"/>
        </w:rPr>
      </w:pPr>
      <w:r>
        <w:rPr>
          <w:rFonts w:ascii="宋体" w:hAnsi="宋体" w:eastAsia="宋体"/>
          <w:bCs/>
          <w:lang w:eastAsia="zh-CN"/>
        </w:rPr>
        <w:t>5.6 专项采购数据经甲方验收后，乙方可为质量复核、补采、交付争议处理等必要目的保留副本</w:t>
      </w:r>
      <w:r>
        <w:rPr>
          <w:rFonts w:ascii="宋体" w:hAnsi="宋体" w:eastAsia="宋体"/>
          <w:bCs/>
          <w:highlight w:val="yellow"/>
          <w:lang w:eastAsia="zh-CN"/>
        </w:rPr>
        <w:t>60天</w:t>
      </w:r>
      <w:r>
        <w:rPr>
          <w:rFonts w:ascii="宋体" w:hAnsi="宋体" w:eastAsia="宋体"/>
          <w:bCs/>
          <w:lang w:eastAsia="zh-CN"/>
        </w:rPr>
        <w:t>；期满后原则上删除，双方另有书面确认的除外。</w:t>
      </w:r>
    </w:p>
    <w:p w14:paraId="1F5A15A5">
      <w:pPr>
        <w:pStyle w:val="3"/>
        <w:rPr>
          <w:rFonts w:ascii="宋体" w:hAnsi="宋体" w:eastAsia="宋体"/>
          <w:lang w:eastAsia="zh-CN"/>
        </w:rPr>
      </w:pPr>
      <w:r>
        <w:rPr>
          <w:rFonts w:ascii="宋体" w:hAnsi="宋体" w:eastAsia="宋体"/>
          <w:lang w:eastAsia="zh-CN"/>
        </w:rPr>
        <w:t>第六条  商务计价与结算</w:t>
      </w:r>
    </w:p>
    <w:p w14:paraId="5DFD238C">
      <w:pPr>
        <w:ind w:firstLine="0"/>
        <w:rPr>
          <w:rFonts w:ascii="宋体" w:hAnsi="宋体" w:eastAsia="宋体"/>
          <w:bCs/>
          <w:lang w:eastAsia="zh-CN"/>
        </w:rPr>
      </w:pPr>
      <w:r>
        <w:rPr>
          <w:rFonts w:ascii="宋体" w:hAnsi="宋体" w:eastAsia="宋体"/>
          <w:bCs/>
          <w:lang w:eastAsia="zh-CN"/>
        </w:rPr>
        <w:t>6.1  数据采集服务原则上以甲方验收确认的有效数据小时数作为主要计价基础。具体单价根据数据类型、是否含触觉、任务复杂度、场景要求、质量标准及交付周期等，在各期《阶段性数据需求单/采购订单》中协商确认。</w:t>
      </w:r>
    </w:p>
    <w:p w14:paraId="53498C12">
      <w:pPr>
        <w:ind w:firstLine="0"/>
        <w:rPr>
          <w:rFonts w:ascii="宋体" w:hAnsi="宋体" w:eastAsia="宋体"/>
          <w:bCs/>
          <w:lang w:eastAsia="zh-CN"/>
        </w:rPr>
      </w:pPr>
      <w:r>
        <w:rPr>
          <w:rFonts w:ascii="宋体" w:hAnsi="宋体" w:eastAsia="宋体"/>
          <w:bCs/>
          <w:lang w:eastAsia="zh-CN"/>
        </w:rPr>
        <w:t>6.2  数据服务原则上采用综合服务单价，通常涵盖乙方完成当期任务所需的人员执行、场景组织、日常运营、基础质检、数据整理、本地暂存与上传、一般耗材、第三方采集团队管理以及训练场基础使用等常规成本。</w:t>
      </w:r>
      <w:r>
        <w:rPr>
          <w:rFonts w:ascii="宋体" w:hAnsi="宋体" w:eastAsia="宋体"/>
          <w:bCs/>
          <w:highlight w:val="yellow"/>
          <w:lang w:eastAsia="zh-CN"/>
        </w:rPr>
        <w:t>甲方提出明显超出常规范围的特殊需求时，双方可另行协商专项费用。</w:t>
      </w:r>
    </w:p>
    <w:p w14:paraId="478F830D">
      <w:pPr>
        <w:ind w:firstLine="0"/>
        <w:rPr>
          <w:rFonts w:ascii="宋体" w:hAnsi="宋体" w:eastAsia="宋体"/>
          <w:bCs/>
          <w:lang w:eastAsia="zh-CN"/>
        </w:rPr>
      </w:pPr>
      <w:r>
        <w:rPr>
          <w:rFonts w:ascii="宋体" w:hAnsi="宋体" w:eastAsia="宋体"/>
          <w:bCs/>
          <w:lang w:eastAsia="zh-CN"/>
        </w:rPr>
        <w:t>6.3  鉴于本协议项下数采设备由甲方采购后转售乙方，并最终由乙方取得设备产权，双方原则上将相关设备投入视为乙方数据采集能力建设的一部分。后续数据采集服务以综合服务报价为主，原则上不再就该批设备另行设置独立的设备采购、折旧或使用费用；因特殊项目产生新增设备投入或特殊成本的，由双方另行协商确认。</w:t>
      </w:r>
    </w:p>
    <w:p w14:paraId="67A374DE">
      <w:pPr>
        <w:ind w:firstLine="0"/>
        <w:rPr>
          <w:rFonts w:ascii="宋体" w:hAnsi="宋体" w:eastAsia="宋体"/>
          <w:bCs/>
          <w:lang w:eastAsia="zh-CN"/>
        </w:rPr>
      </w:pPr>
      <w:r>
        <w:rPr>
          <w:rFonts w:ascii="宋体" w:hAnsi="宋体" w:eastAsia="宋体"/>
          <w:bCs/>
          <w:lang w:eastAsia="zh-CN"/>
        </w:rPr>
        <w:t xml:space="preserve">6.4  </w:t>
      </w:r>
      <w:r>
        <w:rPr>
          <w:rFonts w:ascii="宋体" w:hAnsi="宋体" w:eastAsia="宋体"/>
          <w:bCs/>
          <w:highlight w:val="yellow"/>
          <w:lang w:eastAsia="zh-CN"/>
        </w:rPr>
        <w:t>数据服务原则上按月验收、按月结算。</w:t>
      </w:r>
      <w:r>
        <w:rPr>
          <w:rFonts w:ascii="宋体" w:hAnsi="宋体" w:eastAsia="宋体"/>
          <w:bCs/>
          <w:lang w:eastAsia="zh-CN"/>
        </w:rPr>
        <w:t>乙方根据双方确认的月度有效数据小时数及订单单价进行结算并开具相应发票；具体付款账期以对应订单为准。</w:t>
      </w:r>
    </w:p>
    <w:p w14:paraId="04C75F1D">
      <w:pPr>
        <w:ind w:firstLine="0"/>
        <w:rPr>
          <w:rFonts w:ascii="宋体" w:hAnsi="宋体" w:eastAsia="宋体"/>
          <w:bCs/>
          <w:lang w:eastAsia="zh-CN"/>
        </w:rPr>
      </w:pPr>
      <w:r>
        <w:rPr>
          <w:rFonts w:ascii="宋体" w:hAnsi="宋体" w:eastAsia="宋体"/>
          <w:bCs/>
          <w:lang w:eastAsia="zh-CN"/>
        </w:rPr>
        <w:t>6.5  本协议所列数据需求规划不构成甲方最低采购金额或最低采购量的绝对承诺，双方以长期合作和实际需求为基础持续推进；已由双方书面确认的具体订单构成相应阶段的明确履约依据。</w:t>
      </w:r>
    </w:p>
    <w:p w14:paraId="6F9895AD">
      <w:pPr>
        <w:pStyle w:val="3"/>
        <w:rPr>
          <w:rFonts w:ascii="宋体" w:hAnsi="宋体" w:eastAsia="宋体"/>
          <w:lang w:eastAsia="zh-CN"/>
        </w:rPr>
      </w:pPr>
      <w:r>
        <w:rPr>
          <w:rFonts w:ascii="宋体" w:hAnsi="宋体" w:eastAsia="宋体"/>
          <w:lang w:eastAsia="zh-CN"/>
        </w:rPr>
        <w:t>第七条  数据权益、使用与合规</w:t>
      </w:r>
    </w:p>
    <w:p w14:paraId="4BB30C40">
      <w:pPr>
        <w:ind w:firstLine="0"/>
        <w:rPr>
          <w:rFonts w:ascii="宋体" w:hAnsi="宋体" w:eastAsia="宋体"/>
          <w:bCs/>
          <w:lang w:eastAsia="zh-CN"/>
        </w:rPr>
      </w:pPr>
      <w:r>
        <w:rPr>
          <w:rFonts w:ascii="宋体" w:hAnsi="宋体" w:eastAsia="宋体"/>
          <w:bCs/>
          <w:lang w:eastAsia="zh-CN"/>
        </w:rPr>
        <w:t>7.1  双方根据数据来源、形成方式及投入贡献对数据权益进行分类管理。</w:t>
      </w:r>
    </w:p>
    <w:p w14:paraId="2EE9DD93">
      <w:pPr>
        <w:ind w:firstLine="0"/>
        <w:rPr>
          <w:rFonts w:ascii="宋体" w:hAnsi="宋体" w:eastAsia="宋体"/>
          <w:bCs/>
          <w:lang w:eastAsia="zh-CN"/>
        </w:rPr>
      </w:pPr>
      <w:r>
        <w:rPr>
          <w:rFonts w:ascii="宋体" w:hAnsi="宋体" w:eastAsia="宋体"/>
          <w:bCs/>
          <w:lang w:eastAsia="zh-CN"/>
        </w:rPr>
        <w:t>7.2  对于甲方付费专项采购并经甲方验收确认形成的数据，甲方享有用于模型训练、算法迭代、复制、加工、衍生开发及商业使用的完整权益；乙方仅在履行本协议、完成质检、存储、交付及必要售后处理的范围内使用相关数据。</w:t>
      </w:r>
    </w:p>
    <w:p w14:paraId="5CE62093">
      <w:pPr>
        <w:ind w:firstLine="0"/>
        <w:rPr>
          <w:rFonts w:ascii="宋体" w:hAnsi="宋体" w:eastAsia="宋体"/>
          <w:bCs/>
          <w:lang w:eastAsia="zh-CN"/>
        </w:rPr>
      </w:pPr>
      <w:r>
        <w:rPr>
          <w:rFonts w:ascii="宋体" w:hAnsi="宋体" w:eastAsia="宋体"/>
          <w:bCs/>
          <w:lang w:eastAsia="zh-CN"/>
        </w:rPr>
        <w:t>7.3  未经甲方书面同意，乙方原则上不将甲方专项采购数据用于其他客户项目、对外出售、公开发布或用于训练与甲方存在直接竞争关系的模型。</w:t>
      </w:r>
    </w:p>
    <w:p w14:paraId="037C8EE2">
      <w:pPr>
        <w:ind w:firstLine="0"/>
        <w:rPr>
          <w:rFonts w:ascii="宋体" w:hAnsi="宋体" w:eastAsia="宋体"/>
          <w:bCs/>
          <w:lang w:eastAsia="zh-CN"/>
        </w:rPr>
      </w:pPr>
      <w:r>
        <w:rPr>
          <w:rFonts w:ascii="宋体" w:hAnsi="宋体" w:eastAsia="宋体"/>
          <w:bCs/>
          <w:lang w:eastAsia="zh-CN"/>
        </w:rPr>
        <w:t>7.4  乙方在合作前已合法持有的场景资料、既有数据及相关信息，其原有合法权益不因本协议发生变化；涉及第三方数据或第三方场景的，由乙方确保具有完成采集、交付及授权甲方按约定使用所需的合法依据。</w:t>
      </w:r>
    </w:p>
    <w:p w14:paraId="5C8221A8">
      <w:pPr>
        <w:ind w:firstLine="0"/>
        <w:rPr>
          <w:rFonts w:ascii="宋体" w:hAnsi="宋体" w:eastAsia="宋体"/>
          <w:bCs/>
          <w:lang w:eastAsia="zh-CN"/>
        </w:rPr>
      </w:pPr>
      <w:r>
        <w:rPr>
          <w:rFonts w:ascii="宋体" w:hAnsi="宋体" w:eastAsia="宋体"/>
          <w:bCs/>
          <w:lang w:eastAsia="zh-CN"/>
        </w:rPr>
        <w:t>7.5  甲方负责明确数据使用目的及研发需求；乙方作为现场采集和执行主体，负责采集场景、人员授权、必要脱敏和采集过程中的数据安全管理；甲方对取得数据后的模型训练、算法研发及其他使用行为承担相应合规责任。</w:t>
      </w:r>
    </w:p>
    <w:p w14:paraId="075214A8">
      <w:pPr>
        <w:ind w:firstLine="0"/>
        <w:rPr>
          <w:rFonts w:ascii="宋体" w:hAnsi="宋体" w:eastAsia="宋体"/>
          <w:bCs/>
          <w:lang w:eastAsia="zh-CN"/>
        </w:rPr>
      </w:pPr>
      <w:r>
        <w:rPr>
          <w:rFonts w:ascii="宋体" w:hAnsi="宋体" w:eastAsia="宋体"/>
          <w:bCs/>
          <w:lang w:eastAsia="zh-CN"/>
        </w:rPr>
        <w:t>7.6  双方开展数据合作不影响各自在合作前已拥有的模型、算法、权重、软件、硬件、专利、Know-how及其他知识产权。除双方另有书面约定外，甲方模型、算法、权重及基于数据形成的模型改进成果相关权利不因本协议项下数据合作而转移至乙方。</w:t>
      </w:r>
    </w:p>
    <w:p w14:paraId="72EF36B6">
      <w:pPr>
        <w:pStyle w:val="3"/>
        <w:rPr>
          <w:rFonts w:ascii="宋体" w:hAnsi="宋体" w:eastAsia="宋体"/>
          <w:lang w:eastAsia="zh-CN"/>
        </w:rPr>
      </w:pPr>
      <w:r>
        <w:rPr>
          <w:rFonts w:ascii="宋体" w:hAnsi="宋体" w:eastAsia="宋体"/>
          <w:lang w:eastAsia="zh-CN"/>
        </w:rPr>
        <w:t>第八条  开源数据集合作</w:t>
      </w:r>
    </w:p>
    <w:p w14:paraId="5E12E179">
      <w:pPr>
        <w:ind w:firstLine="0"/>
        <w:rPr>
          <w:rFonts w:ascii="宋体" w:hAnsi="宋体" w:eastAsia="宋体"/>
          <w:bCs/>
          <w:lang w:eastAsia="zh-CN"/>
        </w:rPr>
      </w:pPr>
      <w:r>
        <w:rPr>
          <w:rFonts w:ascii="宋体" w:hAnsi="宋体" w:eastAsia="宋体"/>
          <w:bCs/>
          <w:lang w:eastAsia="zh-CN"/>
        </w:rPr>
        <w:t>8.1 双方可根据合作进展共同探索开源数据集及相关baseline能力建设。任何专项采购数据进入开源范围前，应由双方另行书面确认数据范围、脱敏规则、License、商业使用权限、署名方式、更新机制及品牌展示方式。</w:t>
      </w:r>
    </w:p>
    <w:p w14:paraId="1560B474">
      <w:pPr>
        <w:ind w:firstLine="0"/>
        <w:rPr>
          <w:rFonts w:ascii="宋体" w:hAnsi="宋体" w:eastAsia="宋体"/>
          <w:bCs/>
          <w:lang w:eastAsia="zh-CN"/>
        </w:rPr>
      </w:pPr>
      <w:r>
        <w:rPr>
          <w:rFonts w:ascii="宋体" w:hAnsi="宋体" w:eastAsia="宋体"/>
          <w:bCs/>
          <w:lang w:eastAsia="zh-CN"/>
        </w:rPr>
        <w:t>8.2 未经甲方书面确认的数据不默认进入开源数据集；甲方商业化基模及双方另有约定的不公开成果不因本协议自动进入开源范围。</w:t>
      </w:r>
    </w:p>
    <w:p w14:paraId="39F78348">
      <w:pPr>
        <w:pStyle w:val="3"/>
        <w:rPr>
          <w:rFonts w:ascii="宋体" w:hAnsi="宋体" w:eastAsia="宋体"/>
          <w:lang w:eastAsia="zh-CN"/>
        </w:rPr>
      </w:pPr>
      <w:r>
        <w:rPr>
          <w:rFonts w:ascii="宋体" w:hAnsi="宋体" w:eastAsia="宋体"/>
          <w:lang w:eastAsia="zh-CN"/>
        </w:rPr>
        <w:t>第九条  西部机房与数据基础设施</w:t>
      </w:r>
    </w:p>
    <w:p w14:paraId="67744363">
      <w:pPr>
        <w:ind w:firstLine="0"/>
        <w:rPr>
          <w:rFonts w:ascii="宋体" w:hAnsi="宋体" w:eastAsia="宋体"/>
          <w:bCs/>
          <w:lang w:eastAsia="zh-CN"/>
        </w:rPr>
      </w:pPr>
      <w:r>
        <w:rPr>
          <w:rFonts w:ascii="宋体" w:hAnsi="宋体" w:eastAsia="宋体"/>
          <w:bCs/>
          <w:lang w:eastAsia="zh-CN"/>
        </w:rPr>
        <w:t>9.1 随着双方数据合作规模由十万小时级向百万小时级增长，双方将西部机房及相关数据基础设施作为中长期共同建设方向，结合四川训练场实际需求探索本地数据存储、传输、端云协同及相关基础设施能力。</w:t>
      </w:r>
    </w:p>
    <w:p w14:paraId="724A0BD2">
      <w:pPr>
        <w:ind w:firstLine="0"/>
        <w:rPr>
          <w:rFonts w:ascii="宋体" w:hAnsi="宋体" w:eastAsia="宋体"/>
          <w:bCs/>
          <w:lang w:eastAsia="zh-CN"/>
        </w:rPr>
      </w:pPr>
      <w:r>
        <w:rPr>
          <w:rFonts w:ascii="宋体" w:hAnsi="宋体" w:eastAsia="宋体"/>
          <w:bCs/>
          <w:lang w:eastAsia="zh-CN"/>
        </w:rPr>
        <w:t>9.2 西部机房的具体建设规模、算力配置、网络条件、投资方式、资产归属、数据存储位置、使用权限及实施时间，由双方根据业务规模和技术方案另行形成专项方案或补充文件，本协议不预设硬性建设金额及完成期限。</w:t>
      </w:r>
    </w:p>
    <w:p w14:paraId="1DB475D8">
      <w:pPr>
        <w:pStyle w:val="3"/>
        <w:rPr>
          <w:rFonts w:ascii="宋体" w:hAnsi="宋体" w:eastAsia="宋体"/>
          <w:lang w:eastAsia="zh-CN"/>
        </w:rPr>
      </w:pPr>
      <w:r>
        <w:rPr>
          <w:rFonts w:ascii="宋体" w:hAnsi="宋体" w:eastAsia="宋体"/>
          <w:lang w:eastAsia="zh-CN"/>
        </w:rPr>
        <w:t>第十条  项目管理与沟通机制</w:t>
      </w:r>
    </w:p>
    <w:p w14:paraId="2F19B15E">
      <w:pPr>
        <w:ind w:firstLine="0"/>
        <w:rPr>
          <w:rFonts w:ascii="宋体" w:hAnsi="宋体" w:eastAsia="宋体"/>
          <w:bCs/>
          <w:lang w:eastAsia="zh-CN"/>
        </w:rPr>
      </w:pPr>
      <w:r>
        <w:rPr>
          <w:rFonts w:ascii="宋体" w:hAnsi="宋体" w:eastAsia="宋体"/>
          <w:bCs/>
          <w:lang w:eastAsia="zh-CN"/>
        </w:rPr>
        <w:t>10.1 双方建立专项项目组，原则上分别明确商务、技术和项目执行负责人，保持日常沟通和问题闭环。</w:t>
      </w:r>
    </w:p>
    <w:p w14:paraId="07B62B15">
      <w:pPr>
        <w:ind w:firstLine="0"/>
        <w:rPr>
          <w:rFonts w:ascii="宋体" w:hAnsi="宋体" w:eastAsia="宋体"/>
          <w:bCs/>
          <w:lang w:eastAsia="zh-CN"/>
        </w:rPr>
      </w:pPr>
      <w:r>
        <w:rPr>
          <w:rFonts w:ascii="宋体" w:hAnsi="宋体" w:eastAsia="宋体"/>
          <w:bCs/>
          <w:lang w:eastAsia="zh-CN"/>
        </w:rPr>
        <w:t>10.2 重大阶段可建立周度或双方认可的固定沟通机制，按照“需求确认—执行评估—采集执行—基础质检—交付—验收—结算”的流程推进。</w:t>
      </w:r>
    </w:p>
    <w:p w14:paraId="729F867D">
      <w:pPr>
        <w:ind w:firstLine="0"/>
        <w:rPr>
          <w:rFonts w:ascii="宋体" w:hAnsi="宋体" w:eastAsia="宋体"/>
          <w:bCs/>
          <w:lang w:eastAsia="zh-CN"/>
        </w:rPr>
      </w:pPr>
      <w:r>
        <w:rPr>
          <w:rFonts w:ascii="宋体" w:hAnsi="宋体" w:eastAsia="宋体"/>
          <w:bCs/>
          <w:lang w:eastAsia="zh-CN"/>
        </w:rPr>
        <w:t>10.3 乙方引入第三方团队或场景合作方时，由乙方统一负责对接与管理，原则上不增加甲方的直接管理负担。</w:t>
      </w:r>
    </w:p>
    <w:p w14:paraId="6CF75CA6">
      <w:pPr>
        <w:pStyle w:val="3"/>
        <w:rPr>
          <w:rFonts w:ascii="宋体" w:hAnsi="宋体" w:eastAsia="宋体"/>
          <w:lang w:eastAsia="zh-CN"/>
        </w:rPr>
      </w:pPr>
      <w:r>
        <w:rPr>
          <w:rFonts w:ascii="宋体" w:hAnsi="宋体" w:eastAsia="宋体"/>
          <w:lang w:eastAsia="zh-CN"/>
        </w:rPr>
        <w:t>第十一条  保密与信息发布</w:t>
      </w:r>
    </w:p>
    <w:p w14:paraId="68AA343A">
      <w:pPr>
        <w:ind w:firstLine="0"/>
        <w:rPr>
          <w:rFonts w:ascii="宋体" w:hAnsi="宋体" w:eastAsia="宋体"/>
          <w:bCs/>
          <w:lang w:eastAsia="zh-CN"/>
        </w:rPr>
      </w:pPr>
      <w:r>
        <w:rPr>
          <w:rFonts w:ascii="宋体" w:hAnsi="宋体" w:eastAsia="宋体"/>
          <w:bCs/>
          <w:lang w:eastAsia="zh-CN"/>
        </w:rPr>
        <w:t>11.1  双方对合作过程中获悉的对方技术、经营、商务、数据、图纸、文件及其他未公开信息承担保密义务，并按照双方战略合作框架协议及本协议约定进行管理。</w:t>
      </w:r>
    </w:p>
    <w:p w14:paraId="64A292DF">
      <w:pPr>
        <w:ind w:firstLine="0"/>
        <w:rPr>
          <w:rFonts w:ascii="宋体" w:hAnsi="宋体" w:eastAsia="宋体"/>
          <w:bCs/>
          <w:lang w:eastAsia="zh-CN"/>
        </w:rPr>
      </w:pPr>
      <w:r>
        <w:rPr>
          <w:rFonts w:ascii="宋体" w:hAnsi="宋体" w:eastAsia="宋体"/>
          <w:bCs/>
          <w:lang w:eastAsia="zh-CN"/>
        </w:rPr>
        <w:t>11.2  涉及本协议合作内容、数据成果、设备方案及项目进展的对外宣传、案例发布或媒体披露，原则上应事先经双方确认。</w:t>
      </w:r>
    </w:p>
    <w:p w14:paraId="4BE9743D">
      <w:pPr>
        <w:pStyle w:val="3"/>
        <w:rPr>
          <w:rFonts w:ascii="宋体" w:hAnsi="宋体" w:eastAsia="宋体"/>
          <w:lang w:eastAsia="zh-CN"/>
        </w:rPr>
      </w:pPr>
      <w:r>
        <w:rPr>
          <w:rFonts w:ascii="宋体" w:hAnsi="宋体" w:eastAsia="宋体"/>
          <w:lang w:eastAsia="zh-CN"/>
        </w:rPr>
        <w:t>第十二条  协议期限、续签与终止</w:t>
      </w:r>
    </w:p>
    <w:p w14:paraId="561D3255">
      <w:pPr>
        <w:ind w:firstLine="0"/>
        <w:rPr>
          <w:rFonts w:ascii="宋体" w:hAnsi="宋体" w:eastAsia="宋体"/>
          <w:bCs/>
          <w:lang w:eastAsia="zh-CN"/>
        </w:rPr>
      </w:pPr>
      <w:r>
        <w:rPr>
          <w:rFonts w:ascii="宋体" w:hAnsi="宋体" w:eastAsia="宋体"/>
          <w:bCs/>
          <w:lang w:eastAsia="zh-CN"/>
        </w:rPr>
        <w:t>12.1  本协议有效期暂定为</w:t>
      </w:r>
      <w:r>
        <w:rPr>
          <w:rFonts w:ascii="宋体" w:hAnsi="宋体" w:eastAsia="宋体"/>
          <w:bCs/>
          <w:highlight w:val="yellow"/>
          <w:lang w:eastAsia="zh-CN"/>
        </w:rPr>
        <w:t>【2年/3年</w:t>
      </w:r>
      <w:r>
        <w:rPr>
          <w:rFonts w:hint="eastAsia" w:ascii="宋体" w:hAnsi="宋体" w:eastAsia="宋体"/>
          <w:bCs/>
          <w:highlight w:val="yellow"/>
          <w:lang w:eastAsia="zh-CN"/>
        </w:rPr>
        <w:t>？</w:t>
      </w:r>
      <w:r>
        <w:rPr>
          <w:rFonts w:ascii="宋体" w:hAnsi="宋体" w:eastAsia="宋体"/>
          <w:bCs/>
          <w:highlight w:val="yellow"/>
          <w:lang w:eastAsia="zh-CN"/>
        </w:rPr>
        <w:t>】</w:t>
      </w:r>
      <w:r>
        <w:rPr>
          <w:rFonts w:ascii="宋体" w:hAnsi="宋体" w:eastAsia="宋体"/>
          <w:bCs/>
          <w:lang w:eastAsia="zh-CN"/>
        </w:rPr>
        <w:t>，自双方签字盖章之日起生效。双方可结合内部决策及数据需求规划，在正式签署前确认最终合作期限。</w:t>
      </w:r>
    </w:p>
    <w:p w14:paraId="3920CF7B">
      <w:pPr>
        <w:ind w:firstLine="0"/>
        <w:rPr>
          <w:rFonts w:ascii="宋体" w:hAnsi="宋体" w:eastAsia="宋体"/>
          <w:bCs/>
          <w:lang w:eastAsia="zh-CN"/>
        </w:rPr>
      </w:pPr>
      <w:r>
        <w:rPr>
          <w:rFonts w:ascii="宋体" w:hAnsi="宋体" w:eastAsia="宋体"/>
          <w:bCs/>
          <w:lang w:eastAsia="zh-CN"/>
        </w:rPr>
        <w:t>12.2  双方如提前终止本协议，原则上</w:t>
      </w:r>
      <w:r>
        <w:rPr>
          <w:rFonts w:ascii="宋体" w:hAnsi="宋体" w:eastAsia="宋体"/>
          <w:bCs/>
          <w:highlight w:val="yellow"/>
          <w:lang w:eastAsia="zh-CN"/>
        </w:rPr>
        <w:t>提前3个月</w:t>
      </w:r>
      <w:r>
        <w:rPr>
          <w:rFonts w:ascii="宋体" w:hAnsi="宋体" w:eastAsia="宋体"/>
          <w:bCs/>
          <w:lang w:eastAsia="zh-CN"/>
        </w:rPr>
        <w:t>书面通知另一方。终止前已由双方书面确认并启动的设备采购、数据需求单或采集任务原则上继续执行完毕，双方另有协商的除外。</w:t>
      </w:r>
    </w:p>
    <w:p w14:paraId="3AC46B0A">
      <w:pPr>
        <w:ind w:firstLine="0"/>
        <w:rPr>
          <w:rFonts w:ascii="宋体" w:hAnsi="宋体" w:eastAsia="宋体"/>
          <w:bCs/>
          <w:lang w:eastAsia="zh-CN"/>
        </w:rPr>
      </w:pPr>
      <w:r>
        <w:rPr>
          <w:rFonts w:ascii="宋体" w:hAnsi="宋体" w:eastAsia="宋体"/>
          <w:bCs/>
          <w:lang w:eastAsia="zh-CN"/>
        </w:rPr>
        <w:t>12.3  协议期满时，双方原则上优先就续签及下一阶段数据合作进行协商；设备使用衔接按照本协议第三条约定执行。</w:t>
      </w:r>
    </w:p>
    <w:p w14:paraId="1C4B31CE">
      <w:pPr>
        <w:ind w:firstLine="0"/>
        <w:rPr>
          <w:rFonts w:ascii="宋体" w:hAnsi="宋体" w:eastAsia="宋体"/>
          <w:bCs/>
          <w:lang w:eastAsia="zh-CN"/>
        </w:rPr>
      </w:pPr>
      <w:r>
        <w:rPr>
          <w:rFonts w:ascii="宋体" w:hAnsi="宋体" w:eastAsia="宋体"/>
          <w:bCs/>
          <w:lang w:eastAsia="zh-CN"/>
        </w:rPr>
        <w:t>12.4  本协议项下数据需求、设备清单、价格、时间节点及工作内容可根据双方合作进展通过邮件、确认单、项目单或其他双方认可的书面方式进行调整，最新有效的书面确认文件作为本协议的组成部分。</w:t>
      </w:r>
    </w:p>
    <w:p w14:paraId="0BC27724">
      <w:pPr>
        <w:pStyle w:val="3"/>
        <w:rPr>
          <w:rFonts w:ascii="宋体" w:hAnsi="宋体" w:eastAsia="宋体"/>
          <w:b w:val="0"/>
          <w:lang w:eastAsia="zh-CN"/>
        </w:rPr>
      </w:pPr>
      <w:r>
        <w:rPr>
          <w:rFonts w:ascii="宋体" w:hAnsi="宋体" w:eastAsia="宋体"/>
          <w:b w:val="0"/>
          <w:lang w:eastAsia="zh-CN"/>
        </w:rPr>
        <w:t>第十三条  其他</w:t>
      </w:r>
    </w:p>
    <w:p w14:paraId="3E61689C">
      <w:pPr>
        <w:ind w:firstLine="0"/>
        <w:rPr>
          <w:rFonts w:ascii="宋体" w:hAnsi="宋体" w:eastAsia="宋体"/>
          <w:bCs/>
          <w:lang w:eastAsia="zh-CN"/>
        </w:rPr>
      </w:pPr>
      <w:r>
        <w:rPr>
          <w:rFonts w:ascii="宋体" w:hAnsi="宋体" w:eastAsia="宋体"/>
          <w:bCs/>
          <w:lang w:eastAsia="zh-CN"/>
        </w:rPr>
        <w:t>13.1  本协议为双方战略合作框架协议项下的专项合作文件；本协议未约定事项，可参照双方战略合作框架协议执行，具体项目另有书面约定的，从其约定。</w:t>
      </w:r>
    </w:p>
    <w:p w14:paraId="39F6FBEB">
      <w:pPr>
        <w:ind w:firstLine="0"/>
        <w:rPr>
          <w:rFonts w:ascii="宋体" w:hAnsi="宋体" w:eastAsia="宋体"/>
          <w:bCs/>
          <w:lang w:eastAsia="zh-CN"/>
        </w:rPr>
      </w:pPr>
      <w:r>
        <w:rPr>
          <w:rFonts w:ascii="宋体" w:hAnsi="宋体" w:eastAsia="宋体"/>
          <w:bCs/>
          <w:lang w:eastAsia="zh-CN"/>
        </w:rPr>
        <w:t>13.2  双方因本协议发生争议时，应优先通过友好协商解决；协商不成的，按照双方战略合作框架协议约定的争议解决机制处理。</w:t>
      </w:r>
    </w:p>
    <w:p w14:paraId="532B38A4">
      <w:pPr>
        <w:ind w:firstLine="0"/>
        <w:rPr>
          <w:rFonts w:ascii="宋体" w:hAnsi="宋体" w:eastAsia="宋体"/>
          <w:bCs/>
          <w:lang w:eastAsia="zh-CN"/>
        </w:rPr>
      </w:pPr>
      <w:r>
        <w:rPr>
          <w:rFonts w:ascii="宋体" w:hAnsi="宋体" w:eastAsia="宋体"/>
          <w:bCs/>
          <w:lang w:eastAsia="zh-CN"/>
        </w:rPr>
        <w:t>13.3  附件一《阶段性数据采购需求与产能规划》、附件二《数采设备采购及转售清单》、附件三《阶段性数据需求单/采购订单模板》均为本协议组成部分，与正文具有同等效力；附件与后续书面确认文件就具体事项存在差异时，以双方最后确认的有效文件为准。</w:t>
      </w:r>
    </w:p>
    <w:p w14:paraId="3C28D65A">
      <w:pPr>
        <w:spacing w:before="360"/>
        <w:ind w:firstLine="0"/>
        <w:rPr>
          <w:rFonts w:ascii="宋体" w:hAnsi="宋体" w:eastAsia="宋体"/>
          <w:bCs/>
          <w:lang w:eastAsia="zh-CN"/>
        </w:rPr>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1C47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tcMar>
              <w:top w:w="100" w:type="dxa"/>
              <w:left w:w="120" w:type="dxa"/>
              <w:bottom w:w="100" w:type="dxa"/>
              <w:right w:w="120" w:type="dxa"/>
            </w:tcMar>
            <w:vAlign w:val="center"/>
          </w:tcPr>
          <w:p w14:paraId="05B40E52">
            <w:pPr>
              <w:ind w:firstLine="0"/>
              <w:rPr>
                <w:rFonts w:ascii="宋体" w:hAnsi="宋体" w:eastAsia="宋体"/>
                <w:bCs/>
                <w:lang w:eastAsia="zh-CN"/>
              </w:rPr>
            </w:pPr>
            <w:r>
              <w:rPr>
                <w:rFonts w:ascii="宋体" w:hAnsi="宋体" w:eastAsia="宋体"/>
                <w:bCs/>
                <w:lang w:eastAsia="zh-CN"/>
              </w:rPr>
              <w:t>甲方：睦灵科技（杭州）有限公司</w:t>
            </w:r>
          </w:p>
        </w:tc>
        <w:tc>
          <w:tcPr>
            <w:tcW w:w="4816" w:type="dxa"/>
            <w:tcMar>
              <w:top w:w="100" w:type="dxa"/>
              <w:left w:w="120" w:type="dxa"/>
              <w:bottom w:w="100" w:type="dxa"/>
              <w:right w:w="120" w:type="dxa"/>
            </w:tcMar>
            <w:vAlign w:val="center"/>
          </w:tcPr>
          <w:p w14:paraId="6796082C">
            <w:pPr>
              <w:ind w:firstLine="0"/>
              <w:rPr>
                <w:rFonts w:ascii="宋体" w:hAnsi="宋体" w:eastAsia="宋体"/>
                <w:bCs/>
                <w:lang w:eastAsia="zh-CN"/>
              </w:rPr>
            </w:pPr>
            <w:r>
              <w:rPr>
                <w:rFonts w:ascii="宋体" w:hAnsi="宋体" w:eastAsia="宋体"/>
                <w:bCs/>
                <w:lang w:eastAsia="zh-CN"/>
              </w:rPr>
              <w:t>乙方：</w:t>
            </w:r>
          </w:p>
        </w:tc>
      </w:tr>
      <w:tr w14:paraId="291DF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tcMar>
              <w:top w:w="100" w:type="dxa"/>
              <w:left w:w="120" w:type="dxa"/>
              <w:bottom w:w="100" w:type="dxa"/>
              <w:right w:w="120" w:type="dxa"/>
            </w:tcMar>
            <w:vAlign w:val="center"/>
          </w:tcPr>
          <w:p w14:paraId="69E9A972">
            <w:pPr>
              <w:ind w:firstLine="0"/>
              <w:rPr>
                <w:rFonts w:ascii="宋体" w:hAnsi="宋体" w:eastAsia="宋体"/>
                <w:bCs/>
              </w:rPr>
            </w:pPr>
            <w:r>
              <w:rPr>
                <w:rFonts w:ascii="宋体" w:hAnsi="宋体" w:eastAsia="宋体"/>
                <w:bCs/>
              </w:rPr>
              <w:t>（盖章）</w:t>
            </w:r>
          </w:p>
        </w:tc>
        <w:tc>
          <w:tcPr>
            <w:tcW w:w="4816" w:type="dxa"/>
            <w:tcMar>
              <w:top w:w="100" w:type="dxa"/>
              <w:left w:w="120" w:type="dxa"/>
              <w:bottom w:w="100" w:type="dxa"/>
              <w:right w:w="120" w:type="dxa"/>
            </w:tcMar>
            <w:vAlign w:val="center"/>
          </w:tcPr>
          <w:p w14:paraId="44165DEC">
            <w:pPr>
              <w:ind w:firstLine="0"/>
              <w:rPr>
                <w:rFonts w:ascii="宋体" w:hAnsi="宋体" w:eastAsia="宋体"/>
                <w:bCs/>
              </w:rPr>
            </w:pPr>
            <w:r>
              <w:rPr>
                <w:rFonts w:ascii="宋体" w:hAnsi="宋体" w:eastAsia="宋体"/>
                <w:bCs/>
              </w:rPr>
              <w:t>（盖章）</w:t>
            </w:r>
          </w:p>
        </w:tc>
      </w:tr>
      <w:tr w14:paraId="3EA5F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tcMar>
              <w:top w:w="100" w:type="dxa"/>
              <w:left w:w="120" w:type="dxa"/>
              <w:bottom w:w="100" w:type="dxa"/>
              <w:right w:w="120" w:type="dxa"/>
            </w:tcMar>
            <w:vAlign w:val="center"/>
          </w:tcPr>
          <w:p w14:paraId="7DFD8519">
            <w:pPr>
              <w:ind w:firstLine="0"/>
              <w:rPr>
                <w:rFonts w:ascii="宋体" w:hAnsi="宋体" w:eastAsia="宋体"/>
                <w:bCs/>
              </w:rPr>
            </w:pPr>
            <w:r>
              <w:rPr>
                <w:rFonts w:ascii="宋体" w:hAnsi="宋体" w:eastAsia="宋体"/>
                <w:bCs/>
              </w:rPr>
              <w:t>授权代表：________________</w:t>
            </w:r>
          </w:p>
        </w:tc>
        <w:tc>
          <w:tcPr>
            <w:tcW w:w="4816" w:type="dxa"/>
            <w:tcMar>
              <w:top w:w="100" w:type="dxa"/>
              <w:left w:w="120" w:type="dxa"/>
              <w:bottom w:w="100" w:type="dxa"/>
              <w:right w:w="120" w:type="dxa"/>
            </w:tcMar>
            <w:vAlign w:val="center"/>
          </w:tcPr>
          <w:p w14:paraId="01E80F77">
            <w:pPr>
              <w:ind w:firstLine="0"/>
              <w:rPr>
                <w:rFonts w:ascii="宋体" w:hAnsi="宋体" w:eastAsia="宋体"/>
                <w:bCs/>
              </w:rPr>
            </w:pPr>
            <w:r>
              <w:rPr>
                <w:rFonts w:ascii="宋体" w:hAnsi="宋体" w:eastAsia="宋体"/>
                <w:bCs/>
              </w:rPr>
              <w:t>授权代表：________________</w:t>
            </w:r>
          </w:p>
        </w:tc>
      </w:tr>
      <w:tr w14:paraId="4D803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tcMar>
              <w:top w:w="100" w:type="dxa"/>
              <w:left w:w="120" w:type="dxa"/>
              <w:bottom w:w="100" w:type="dxa"/>
              <w:right w:w="120" w:type="dxa"/>
            </w:tcMar>
            <w:vAlign w:val="center"/>
          </w:tcPr>
          <w:p w14:paraId="7F7FAE64">
            <w:pPr>
              <w:ind w:firstLine="0"/>
              <w:rPr>
                <w:rFonts w:ascii="宋体" w:hAnsi="宋体" w:eastAsia="宋体"/>
                <w:bCs/>
              </w:rPr>
            </w:pPr>
            <w:r>
              <w:rPr>
                <w:rFonts w:ascii="宋体" w:hAnsi="宋体" w:eastAsia="宋体"/>
                <w:bCs/>
              </w:rPr>
              <w:t>日期：____年__月__日</w:t>
            </w:r>
          </w:p>
        </w:tc>
        <w:tc>
          <w:tcPr>
            <w:tcW w:w="4816" w:type="dxa"/>
            <w:tcMar>
              <w:top w:w="100" w:type="dxa"/>
              <w:left w:w="120" w:type="dxa"/>
              <w:bottom w:w="100" w:type="dxa"/>
              <w:right w:w="120" w:type="dxa"/>
            </w:tcMar>
            <w:vAlign w:val="center"/>
          </w:tcPr>
          <w:p w14:paraId="605239CC">
            <w:pPr>
              <w:ind w:firstLine="0"/>
              <w:rPr>
                <w:rFonts w:ascii="宋体" w:hAnsi="宋体" w:eastAsia="宋体"/>
                <w:bCs/>
              </w:rPr>
            </w:pPr>
            <w:r>
              <w:rPr>
                <w:rFonts w:ascii="宋体" w:hAnsi="宋体" w:eastAsia="宋体"/>
                <w:bCs/>
              </w:rPr>
              <w:t>日期：____年__月__日</w:t>
            </w:r>
          </w:p>
        </w:tc>
      </w:tr>
    </w:tbl>
    <w:p w14:paraId="49D2C10D">
      <w:pPr>
        <w:rPr>
          <w:rFonts w:ascii="宋体" w:hAnsi="宋体" w:eastAsia="宋体"/>
        </w:rPr>
        <w:sectPr>
          <w:footerReference r:id="rId5" w:type="default"/>
          <w:pgSz w:w="12240" w:h="15840"/>
          <w:pgMar w:top="1191" w:right="1304" w:bottom="1134" w:left="1304" w:header="720" w:footer="720" w:gutter="0"/>
          <w:cols w:space="720" w:num="1"/>
          <w:docGrid w:linePitch="360" w:charSpace="0"/>
        </w:sectPr>
      </w:pPr>
    </w:p>
    <w:p w14:paraId="3544DBED">
      <w:pPr>
        <w:pStyle w:val="3"/>
        <w:rPr>
          <w:rFonts w:ascii="宋体" w:hAnsi="宋体" w:eastAsia="宋体"/>
          <w:lang w:eastAsia="zh-CN"/>
        </w:rPr>
      </w:pPr>
      <w:r>
        <w:rPr>
          <w:rFonts w:ascii="宋体" w:hAnsi="宋体" w:eastAsia="宋体"/>
          <w:lang w:eastAsia="zh-CN"/>
        </w:rPr>
        <w:t>附件一  阶段性数据采购需求与产能规划</w:t>
      </w:r>
    </w:p>
    <w:p w14:paraId="2DB5E286">
      <w:pPr>
        <w:ind w:firstLine="0"/>
        <w:rPr>
          <w:rFonts w:ascii="宋体" w:hAnsi="宋体" w:eastAsia="宋体"/>
          <w:lang w:eastAsia="zh-CN"/>
        </w:rPr>
      </w:pPr>
      <w:r>
        <w:rPr>
          <w:rFonts w:ascii="宋体" w:hAnsi="宋体" w:eastAsia="宋体"/>
          <w:lang w:eastAsia="zh-CN"/>
        </w:rPr>
        <w:t>本附件用于明确当前合作的数据范围、阶段性需求规划和产能协同机制。</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4"/>
        <w:gridCol w:w="8365"/>
      </w:tblGrid>
      <w:tr w14:paraId="1B36D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544" w:type="dxa"/>
            <w:shd w:val="clear" w:color="auto" w:fill="17365D"/>
            <w:tcMar>
              <w:top w:w="90" w:type="dxa"/>
              <w:left w:w="100" w:type="dxa"/>
              <w:bottom w:w="90" w:type="dxa"/>
              <w:right w:w="100" w:type="dxa"/>
            </w:tcMar>
            <w:vAlign w:val="center"/>
          </w:tcPr>
          <w:p w14:paraId="35BFF6D6">
            <w:pPr>
              <w:spacing w:after="0"/>
              <w:ind w:firstLine="0"/>
              <w:rPr>
                <w:rFonts w:ascii="宋体" w:hAnsi="宋体" w:eastAsia="宋体"/>
              </w:rPr>
            </w:pPr>
            <w:r>
              <w:rPr>
                <w:rFonts w:ascii="宋体" w:hAnsi="宋体" w:eastAsia="宋体"/>
                <w:b/>
                <w:color w:val="FFFFFF"/>
                <w:sz w:val="19"/>
              </w:rPr>
              <w:t>项目</w:t>
            </w:r>
          </w:p>
        </w:tc>
        <w:tc>
          <w:tcPr>
            <w:tcW w:w="8365" w:type="dxa"/>
            <w:shd w:val="clear" w:color="auto" w:fill="17365D"/>
            <w:tcMar>
              <w:top w:w="90" w:type="dxa"/>
              <w:left w:w="100" w:type="dxa"/>
              <w:bottom w:w="90" w:type="dxa"/>
              <w:right w:w="100" w:type="dxa"/>
            </w:tcMar>
            <w:vAlign w:val="center"/>
          </w:tcPr>
          <w:p w14:paraId="206D4683">
            <w:pPr>
              <w:spacing w:after="0"/>
              <w:ind w:firstLine="0"/>
              <w:rPr>
                <w:rFonts w:ascii="宋体" w:hAnsi="宋体" w:eastAsia="宋体"/>
              </w:rPr>
            </w:pPr>
            <w:r>
              <w:rPr>
                <w:rFonts w:ascii="宋体" w:hAnsi="宋体" w:eastAsia="宋体"/>
                <w:b/>
                <w:color w:val="FFFFFF"/>
                <w:sz w:val="19"/>
              </w:rPr>
              <w:t>当前约定</w:t>
            </w:r>
          </w:p>
        </w:tc>
      </w:tr>
      <w:tr w14:paraId="7785D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4" w:type="dxa"/>
            <w:shd w:val="clear" w:color="auto" w:fill="F3F6F8"/>
            <w:tcMar>
              <w:top w:w="90" w:type="dxa"/>
              <w:left w:w="100" w:type="dxa"/>
              <w:bottom w:w="90" w:type="dxa"/>
              <w:right w:w="100" w:type="dxa"/>
            </w:tcMar>
            <w:vAlign w:val="center"/>
          </w:tcPr>
          <w:p w14:paraId="20DA5E59">
            <w:pPr>
              <w:spacing w:after="0"/>
              <w:ind w:firstLine="0"/>
              <w:rPr>
                <w:rFonts w:ascii="宋体" w:hAnsi="宋体" w:eastAsia="宋体"/>
              </w:rPr>
            </w:pPr>
            <w:r>
              <w:rPr>
                <w:rFonts w:ascii="宋体" w:hAnsi="宋体" w:eastAsia="宋体"/>
                <w:b/>
                <w:sz w:val="19"/>
              </w:rPr>
              <w:t>数据范围</w:t>
            </w:r>
          </w:p>
        </w:tc>
        <w:tc>
          <w:tcPr>
            <w:tcW w:w="8365" w:type="dxa"/>
            <w:tcMar>
              <w:top w:w="90" w:type="dxa"/>
              <w:left w:w="100" w:type="dxa"/>
              <w:bottom w:w="90" w:type="dxa"/>
              <w:right w:w="100" w:type="dxa"/>
            </w:tcMar>
            <w:vAlign w:val="center"/>
          </w:tcPr>
          <w:p w14:paraId="74623B32">
            <w:pPr>
              <w:spacing w:after="0"/>
              <w:ind w:firstLine="0"/>
              <w:rPr>
                <w:rFonts w:ascii="宋体" w:hAnsi="宋体" w:eastAsia="宋体"/>
                <w:lang w:eastAsia="zh-CN"/>
              </w:rPr>
            </w:pPr>
            <w:r>
              <w:rPr>
                <w:rFonts w:ascii="宋体" w:hAnsi="宋体" w:eastAsia="宋体"/>
                <w:sz w:val="19"/>
                <w:lang w:eastAsia="zh-CN"/>
              </w:rPr>
              <w:t>以Ego数采装置为核心的非真机数据，包括Ego数据及与其配套的头环/触觉手套等多模态数据。</w:t>
            </w:r>
          </w:p>
        </w:tc>
      </w:tr>
      <w:tr w14:paraId="3B293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4" w:type="dxa"/>
            <w:shd w:val="clear" w:color="auto" w:fill="F3F6F8"/>
            <w:tcMar>
              <w:top w:w="90" w:type="dxa"/>
              <w:left w:w="100" w:type="dxa"/>
              <w:bottom w:w="90" w:type="dxa"/>
              <w:right w:w="100" w:type="dxa"/>
            </w:tcMar>
            <w:vAlign w:val="center"/>
          </w:tcPr>
          <w:p w14:paraId="6477C8EE">
            <w:pPr>
              <w:spacing w:after="0"/>
              <w:ind w:firstLine="0"/>
              <w:rPr>
                <w:rFonts w:ascii="宋体" w:hAnsi="宋体" w:eastAsia="宋体"/>
              </w:rPr>
            </w:pPr>
            <w:r>
              <w:rPr>
                <w:rFonts w:ascii="宋体" w:hAnsi="宋体" w:eastAsia="宋体"/>
                <w:b/>
                <w:sz w:val="19"/>
              </w:rPr>
              <w:t>有效数据口径</w:t>
            </w:r>
          </w:p>
        </w:tc>
        <w:tc>
          <w:tcPr>
            <w:tcW w:w="8365" w:type="dxa"/>
            <w:tcMar>
              <w:top w:w="90" w:type="dxa"/>
              <w:left w:w="100" w:type="dxa"/>
              <w:bottom w:w="90" w:type="dxa"/>
              <w:right w:w="100" w:type="dxa"/>
            </w:tcMar>
            <w:vAlign w:val="center"/>
          </w:tcPr>
          <w:p w14:paraId="62644147">
            <w:pPr>
              <w:spacing w:after="0"/>
              <w:ind w:firstLine="0"/>
              <w:rPr>
                <w:rFonts w:ascii="宋体" w:hAnsi="宋体" w:eastAsia="宋体"/>
                <w:lang w:eastAsia="zh-CN"/>
              </w:rPr>
            </w:pPr>
            <w:r>
              <w:rPr>
                <w:rFonts w:ascii="宋体" w:hAnsi="宋体" w:eastAsia="宋体"/>
                <w:sz w:val="19"/>
                <w:lang w:eastAsia="zh-CN"/>
              </w:rPr>
              <w:t>以乙方完成基础质检、符合双方确认标准并经甲方验收确认的有效数据小时数为准。</w:t>
            </w:r>
          </w:p>
        </w:tc>
      </w:tr>
      <w:tr w14:paraId="69FB0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4" w:type="dxa"/>
            <w:shd w:val="clear" w:color="auto" w:fill="F3F6F8"/>
            <w:tcMar>
              <w:top w:w="90" w:type="dxa"/>
              <w:left w:w="100" w:type="dxa"/>
              <w:bottom w:w="90" w:type="dxa"/>
              <w:right w:w="100" w:type="dxa"/>
            </w:tcMar>
            <w:vAlign w:val="center"/>
          </w:tcPr>
          <w:p w14:paraId="36A6FFB8">
            <w:pPr>
              <w:spacing w:after="0"/>
              <w:ind w:firstLine="0"/>
              <w:rPr>
                <w:rFonts w:ascii="宋体" w:hAnsi="宋体" w:eastAsia="宋体"/>
              </w:rPr>
            </w:pPr>
            <w:r>
              <w:rPr>
                <w:rFonts w:ascii="宋体" w:hAnsi="宋体" w:eastAsia="宋体"/>
                <w:b/>
                <w:sz w:val="19"/>
              </w:rPr>
              <w:t>起算点</w:t>
            </w:r>
          </w:p>
        </w:tc>
        <w:tc>
          <w:tcPr>
            <w:tcW w:w="8365" w:type="dxa"/>
            <w:tcMar>
              <w:top w:w="90" w:type="dxa"/>
              <w:left w:w="100" w:type="dxa"/>
              <w:bottom w:w="90" w:type="dxa"/>
              <w:right w:w="100" w:type="dxa"/>
            </w:tcMar>
            <w:vAlign w:val="center"/>
          </w:tcPr>
          <w:p w14:paraId="3FACF9E1">
            <w:pPr>
              <w:spacing w:after="0"/>
              <w:ind w:firstLine="0"/>
              <w:rPr>
                <w:rFonts w:ascii="宋体" w:hAnsi="宋体" w:eastAsia="宋体"/>
                <w:lang w:eastAsia="zh-CN"/>
              </w:rPr>
            </w:pPr>
            <w:r>
              <w:rPr>
                <w:rFonts w:ascii="宋体" w:hAnsi="宋体" w:eastAsia="宋体"/>
                <w:sz w:val="19"/>
                <w:lang w:eastAsia="zh-CN"/>
              </w:rPr>
              <w:t>首批核心Ego数采设备完成交付并具备双方确认的基础采集条件之日。</w:t>
            </w:r>
          </w:p>
        </w:tc>
      </w:tr>
    </w:tbl>
    <w:p w14:paraId="33CBF03E">
      <w:pPr>
        <w:ind w:firstLine="0"/>
        <w:rPr>
          <w:rFonts w:ascii="宋体" w:hAnsi="宋体" w:eastAsia="宋体"/>
          <w:lang w:eastAsia="zh-CN"/>
        </w:rPr>
      </w:pPr>
      <w:r>
        <w:rPr>
          <w:rFonts w:ascii="宋体" w:hAnsi="宋体" w:eastAsia="宋体"/>
          <w:b/>
          <w:lang w:eastAsia="zh-CN"/>
        </w:rPr>
        <w:t>阶段性累计需求规划：</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2268"/>
        <w:gridCol w:w="2835"/>
        <w:gridCol w:w="5336"/>
      </w:tblGrid>
      <w:tr w14:paraId="1A0BA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17" w:type="dxa"/>
            <w:shd w:val="clear" w:color="auto" w:fill="17365D"/>
            <w:tcMar>
              <w:top w:w="80" w:type="dxa"/>
              <w:left w:w="90" w:type="dxa"/>
              <w:bottom w:w="80" w:type="dxa"/>
              <w:right w:w="90" w:type="dxa"/>
            </w:tcMar>
            <w:vAlign w:val="center"/>
          </w:tcPr>
          <w:p w14:paraId="31CC5364">
            <w:pPr>
              <w:spacing w:after="0"/>
              <w:ind w:firstLine="0"/>
              <w:rPr>
                <w:rFonts w:ascii="宋体" w:hAnsi="宋体" w:eastAsia="宋体"/>
              </w:rPr>
            </w:pPr>
            <w:r>
              <w:rPr>
                <w:rFonts w:ascii="宋体" w:hAnsi="宋体" w:eastAsia="宋体"/>
                <w:b/>
                <w:color w:val="FFFFFF"/>
                <w:sz w:val="18"/>
              </w:rPr>
              <w:t>阶段节点</w:t>
            </w:r>
          </w:p>
        </w:tc>
        <w:tc>
          <w:tcPr>
            <w:tcW w:w="2268" w:type="dxa"/>
            <w:shd w:val="clear" w:color="auto" w:fill="17365D"/>
            <w:tcMar>
              <w:top w:w="80" w:type="dxa"/>
              <w:left w:w="90" w:type="dxa"/>
              <w:bottom w:w="80" w:type="dxa"/>
              <w:right w:w="90" w:type="dxa"/>
            </w:tcMar>
            <w:vAlign w:val="center"/>
          </w:tcPr>
          <w:p w14:paraId="06A7E724">
            <w:pPr>
              <w:spacing w:after="0"/>
              <w:ind w:firstLine="0"/>
              <w:rPr>
                <w:rFonts w:ascii="宋体" w:hAnsi="宋体" w:eastAsia="宋体"/>
                <w:lang w:eastAsia="zh-CN"/>
              </w:rPr>
            </w:pPr>
            <w:r>
              <w:rPr>
                <w:rFonts w:ascii="宋体" w:hAnsi="宋体" w:eastAsia="宋体"/>
                <w:b/>
                <w:color w:val="FFFFFF"/>
                <w:sz w:val="18"/>
                <w:lang w:eastAsia="zh-CN"/>
              </w:rPr>
              <w:t>累计有效数据需求规划</w:t>
            </w:r>
          </w:p>
        </w:tc>
        <w:tc>
          <w:tcPr>
            <w:tcW w:w="2835" w:type="dxa"/>
            <w:shd w:val="clear" w:color="auto" w:fill="17365D"/>
            <w:tcMar>
              <w:top w:w="80" w:type="dxa"/>
              <w:left w:w="90" w:type="dxa"/>
              <w:bottom w:w="80" w:type="dxa"/>
              <w:right w:w="90" w:type="dxa"/>
            </w:tcMar>
            <w:vAlign w:val="center"/>
          </w:tcPr>
          <w:p w14:paraId="725B1250">
            <w:pPr>
              <w:spacing w:after="0"/>
              <w:ind w:firstLine="0"/>
              <w:rPr>
                <w:rFonts w:ascii="宋体" w:hAnsi="宋体" w:eastAsia="宋体"/>
              </w:rPr>
            </w:pPr>
            <w:r>
              <w:rPr>
                <w:rFonts w:ascii="宋体" w:hAnsi="宋体" w:eastAsia="宋体"/>
                <w:b/>
                <w:color w:val="FFFFFF"/>
                <w:sz w:val="18"/>
              </w:rPr>
              <w:t>合作定位</w:t>
            </w:r>
          </w:p>
        </w:tc>
        <w:tc>
          <w:tcPr>
            <w:tcW w:w="5336" w:type="dxa"/>
            <w:shd w:val="clear" w:color="auto" w:fill="17365D"/>
            <w:tcMar>
              <w:top w:w="80" w:type="dxa"/>
              <w:left w:w="90" w:type="dxa"/>
              <w:bottom w:w="80" w:type="dxa"/>
              <w:right w:w="90" w:type="dxa"/>
            </w:tcMar>
            <w:vAlign w:val="center"/>
          </w:tcPr>
          <w:p w14:paraId="2ADA76C8">
            <w:pPr>
              <w:spacing w:after="0"/>
              <w:ind w:firstLine="0"/>
              <w:rPr>
                <w:rFonts w:ascii="宋体" w:hAnsi="宋体" w:eastAsia="宋体"/>
              </w:rPr>
            </w:pPr>
            <w:r>
              <w:rPr>
                <w:rFonts w:ascii="宋体" w:hAnsi="宋体" w:eastAsia="宋体"/>
                <w:b/>
                <w:color w:val="FFFFFF"/>
                <w:sz w:val="18"/>
              </w:rPr>
              <w:t>备注</w:t>
            </w:r>
          </w:p>
        </w:tc>
      </w:tr>
      <w:tr w14:paraId="61F69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shd w:val="clear" w:color="auto" w:fill="FFF2CC"/>
            <w:tcMar>
              <w:top w:w="80" w:type="dxa"/>
              <w:left w:w="90" w:type="dxa"/>
              <w:bottom w:w="80" w:type="dxa"/>
              <w:right w:w="90" w:type="dxa"/>
            </w:tcMar>
            <w:vAlign w:val="center"/>
          </w:tcPr>
          <w:p w14:paraId="4C81D530">
            <w:pPr>
              <w:spacing w:after="0"/>
              <w:ind w:firstLine="0"/>
              <w:rPr>
                <w:rFonts w:ascii="宋体" w:hAnsi="宋体" w:eastAsia="宋体"/>
              </w:rPr>
            </w:pPr>
            <w:r>
              <w:rPr>
                <w:rFonts w:ascii="宋体" w:hAnsi="宋体" w:eastAsia="宋体"/>
                <w:b/>
                <w:sz w:val="18"/>
              </w:rPr>
              <w:t>12个月</w:t>
            </w:r>
          </w:p>
        </w:tc>
        <w:tc>
          <w:tcPr>
            <w:tcW w:w="2268" w:type="dxa"/>
            <w:shd w:val="clear" w:color="auto" w:fill="FFF2CC"/>
            <w:tcMar>
              <w:top w:w="80" w:type="dxa"/>
              <w:left w:w="90" w:type="dxa"/>
              <w:bottom w:w="80" w:type="dxa"/>
              <w:right w:w="90" w:type="dxa"/>
            </w:tcMar>
            <w:vAlign w:val="center"/>
          </w:tcPr>
          <w:p w14:paraId="2BDC7D36">
            <w:pPr>
              <w:spacing w:after="0"/>
              <w:ind w:firstLine="0"/>
              <w:rPr>
                <w:rFonts w:ascii="宋体" w:hAnsi="宋体" w:eastAsia="宋体"/>
              </w:rPr>
            </w:pPr>
            <w:r>
              <w:rPr>
                <w:rFonts w:ascii="宋体" w:hAnsi="宋体" w:eastAsia="宋体"/>
                <w:b/>
                <w:sz w:val="18"/>
              </w:rPr>
              <w:t>约10万小时</w:t>
            </w:r>
          </w:p>
        </w:tc>
        <w:tc>
          <w:tcPr>
            <w:tcW w:w="2835" w:type="dxa"/>
            <w:tcMar>
              <w:top w:w="80" w:type="dxa"/>
              <w:left w:w="90" w:type="dxa"/>
              <w:bottom w:w="80" w:type="dxa"/>
              <w:right w:w="90" w:type="dxa"/>
            </w:tcMar>
            <w:vAlign w:val="center"/>
          </w:tcPr>
          <w:p w14:paraId="44BC543D">
            <w:pPr>
              <w:spacing w:after="0"/>
              <w:ind w:firstLine="0"/>
              <w:rPr>
                <w:rFonts w:ascii="宋体" w:hAnsi="宋体" w:eastAsia="宋体"/>
              </w:rPr>
            </w:pPr>
            <w:r>
              <w:rPr>
                <w:rFonts w:ascii="宋体" w:hAnsi="宋体" w:eastAsia="宋体"/>
                <w:sz w:val="18"/>
              </w:rPr>
              <w:t>首阶段共同推进目标</w:t>
            </w:r>
          </w:p>
        </w:tc>
        <w:tc>
          <w:tcPr>
            <w:tcW w:w="5336" w:type="dxa"/>
            <w:tcMar>
              <w:top w:w="80" w:type="dxa"/>
              <w:left w:w="90" w:type="dxa"/>
              <w:bottom w:w="80" w:type="dxa"/>
              <w:right w:w="90" w:type="dxa"/>
            </w:tcMar>
            <w:vAlign w:val="center"/>
          </w:tcPr>
          <w:p w14:paraId="07F876EA">
            <w:pPr>
              <w:spacing w:after="0"/>
              <w:ind w:firstLine="0"/>
              <w:rPr>
                <w:rFonts w:ascii="宋体" w:hAnsi="宋体" w:eastAsia="宋体"/>
                <w:lang w:eastAsia="zh-CN"/>
              </w:rPr>
            </w:pPr>
            <w:r>
              <w:rPr>
                <w:rFonts w:ascii="宋体" w:hAnsi="宋体" w:eastAsia="宋体"/>
                <w:sz w:val="18"/>
                <w:lang w:eastAsia="zh-CN"/>
              </w:rPr>
              <w:t>实际采购与付款以阶段性数据需求单/订单为准</w:t>
            </w:r>
          </w:p>
        </w:tc>
      </w:tr>
      <w:tr w14:paraId="3EB8A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shd w:val="clear" w:color="auto" w:fill="FFF2CC"/>
            <w:tcMar>
              <w:top w:w="80" w:type="dxa"/>
              <w:left w:w="90" w:type="dxa"/>
              <w:bottom w:w="80" w:type="dxa"/>
              <w:right w:w="90" w:type="dxa"/>
            </w:tcMar>
            <w:vAlign w:val="center"/>
          </w:tcPr>
          <w:p w14:paraId="4D37670E">
            <w:pPr>
              <w:spacing w:after="0"/>
              <w:ind w:firstLine="0"/>
              <w:rPr>
                <w:rFonts w:ascii="宋体" w:hAnsi="宋体" w:eastAsia="宋体"/>
              </w:rPr>
            </w:pPr>
            <w:r>
              <w:rPr>
                <w:rFonts w:ascii="宋体" w:hAnsi="宋体" w:eastAsia="宋体"/>
                <w:b/>
                <w:sz w:val="18"/>
              </w:rPr>
              <w:t>18个月</w:t>
            </w:r>
          </w:p>
        </w:tc>
        <w:tc>
          <w:tcPr>
            <w:tcW w:w="2268" w:type="dxa"/>
            <w:shd w:val="clear" w:color="auto" w:fill="FFF2CC"/>
            <w:tcMar>
              <w:top w:w="80" w:type="dxa"/>
              <w:left w:w="90" w:type="dxa"/>
              <w:bottom w:w="80" w:type="dxa"/>
              <w:right w:w="90" w:type="dxa"/>
            </w:tcMar>
            <w:vAlign w:val="center"/>
          </w:tcPr>
          <w:p w14:paraId="61796797">
            <w:pPr>
              <w:spacing w:after="0"/>
              <w:ind w:firstLine="0"/>
              <w:rPr>
                <w:rFonts w:ascii="宋体" w:hAnsi="宋体" w:eastAsia="宋体"/>
              </w:rPr>
            </w:pPr>
            <w:r>
              <w:rPr>
                <w:rFonts w:ascii="宋体" w:hAnsi="宋体" w:eastAsia="宋体"/>
                <w:b/>
                <w:sz w:val="18"/>
              </w:rPr>
              <w:t>约80—100万小时</w:t>
            </w:r>
          </w:p>
        </w:tc>
        <w:tc>
          <w:tcPr>
            <w:tcW w:w="2835" w:type="dxa"/>
            <w:tcMar>
              <w:top w:w="80" w:type="dxa"/>
              <w:left w:w="90" w:type="dxa"/>
              <w:bottom w:w="80" w:type="dxa"/>
              <w:right w:w="90" w:type="dxa"/>
            </w:tcMar>
            <w:vAlign w:val="center"/>
          </w:tcPr>
          <w:p w14:paraId="0987EE17">
            <w:pPr>
              <w:spacing w:after="0"/>
              <w:ind w:firstLine="0"/>
              <w:rPr>
                <w:rFonts w:ascii="宋体" w:hAnsi="宋体" w:eastAsia="宋体"/>
                <w:lang w:eastAsia="zh-CN"/>
              </w:rPr>
            </w:pPr>
            <w:r>
              <w:rPr>
                <w:rFonts w:ascii="宋体" w:hAnsi="宋体" w:eastAsia="宋体"/>
                <w:sz w:val="18"/>
                <w:lang w:eastAsia="zh-CN"/>
              </w:rPr>
              <w:t>中期整体需求及潜在采购空间</w:t>
            </w:r>
          </w:p>
        </w:tc>
        <w:tc>
          <w:tcPr>
            <w:tcW w:w="5336" w:type="dxa"/>
            <w:tcMar>
              <w:top w:w="80" w:type="dxa"/>
              <w:left w:w="90" w:type="dxa"/>
              <w:bottom w:w="80" w:type="dxa"/>
              <w:right w:w="90" w:type="dxa"/>
            </w:tcMar>
            <w:vAlign w:val="center"/>
          </w:tcPr>
          <w:p w14:paraId="3EC5A0DA">
            <w:pPr>
              <w:spacing w:after="0"/>
              <w:ind w:firstLine="0"/>
              <w:rPr>
                <w:rFonts w:ascii="宋体" w:hAnsi="宋体" w:eastAsia="宋体"/>
                <w:lang w:eastAsia="zh-CN"/>
              </w:rPr>
            </w:pPr>
            <w:r>
              <w:rPr>
                <w:rFonts w:ascii="宋体" w:hAnsi="宋体" w:eastAsia="宋体"/>
                <w:sz w:val="18"/>
                <w:lang w:eastAsia="zh-CN"/>
              </w:rPr>
              <w:t>用于乙方产能规划，不等同于全部由乙方承接</w:t>
            </w:r>
          </w:p>
        </w:tc>
      </w:tr>
      <w:tr w14:paraId="43D39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shd w:val="clear" w:color="auto" w:fill="FFF2CC"/>
            <w:tcMar>
              <w:top w:w="80" w:type="dxa"/>
              <w:left w:w="90" w:type="dxa"/>
              <w:bottom w:w="80" w:type="dxa"/>
              <w:right w:w="90" w:type="dxa"/>
            </w:tcMar>
            <w:vAlign w:val="center"/>
          </w:tcPr>
          <w:p w14:paraId="4C60DEC9">
            <w:pPr>
              <w:spacing w:after="0"/>
              <w:ind w:firstLine="0"/>
              <w:rPr>
                <w:rFonts w:ascii="宋体" w:hAnsi="宋体" w:eastAsia="宋体"/>
              </w:rPr>
            </w:pPr>
            <w:r>
              <w:rPr>
                <w:rFonts w:ascii="宋体" w:hAnsi="宋体" w:eastAsia="宋体"/>
                <w:b/>
                <w:sz w:val="18"/>
              </w:rPr>
              <w:t>24个月</w:t>
            </w:r>
          </w:p>
        </w:tc>
        <w:tc>
          <w:tcPr>
            <w:tcW w:w="2268" w:type="dxa"/>
            <w:shd w:val="clear" w:color="auto" w:fill="FFF2CC"/>
            <w:tcMar>
              <w:top w:w="80" w:type="dxa"/>
              <w:left w:w="90" w:type="dxa"/>
              <w:bottom w:w="80" w:type="dxa"/>
              <w:right w:w="90" w:type="dxa"/>
            </w:tcMar>
            <w:vAlign w:val="center"/>
          </w:tcPr>
          <w:p w14:paraId="3B4FAC59">
            <w:pPr>
              <w:spacing w:after="0"/>
              <w:ind w:firstLine="0"/>
              <w:rPr>
                <w:rFonts w:ascii="宋体" w:hAnsi="宋体" w:eastAsia="宋体"/>
              </w:rPr>
            </w:pPr>
            <w:r>
              <w:rPr>
                <w:rFonts w:ascii="宋体" w:hAnsi="宋体" w:eastAsia="宋体"/>
                <w:b/>
                <w:sz w:val="18"/>
              </w:rPr>
              <w:t>约200—250万小时</w:t>
            </w:r>
          </w:p>
        </w:tc>
        <w:tc>
          <w:tcPr>
            <w:tcW w:w="2835" w:type="dxa"/>
            <w:tcMar>
              <w:top w:w="80" w:type="dxa"/>
              <w:left w:w="90" w:type="dxa"/>
              <w:bottom w:w="80" w:type="dxa"/>
              <w:right w:w="90" w:type="dxa"/>
            </w:tcMar>
            <w:vAlign w:val="center"/>
          </w:tcPr>
          <w:p w14:paraId="7A939850">
            <w:pPr>
              <w:spacing w:after="0"/>
              <w:ind w:firstLine="0"/>
              <w:rPr>
                <w:rFonts w:ascii="宋体" w:hAnsi="宋体" w:eastAsia="宋体"/>
                <w:lang w:eastAsia="zh-CN"/>
              </w:rPr>
            </w:pPr>
            <w:r>
              <w:rPr>
                <w:rFonts w:ascii="宋体" w:hAnsi="宋体" w:eastAsia="宋体"/>
                <w:sz w:val="18"/>
                <w:lang w:eastAsia="zh-CN"/>
              </w:rPr>
              <w:t>中长期整体需求及潜在采购空间</w:t>
            </w:r>
          </w:p>
        </w:tc>
        <w:tc>
          <w:tcPr>
            <w:tcW w:w="5336" w:type="dxa"/>
            <w:tcMar>
              <w:top w:w="80" w:type="dxa"/>
              <w:left w:w="90" w:type="dxa"/>
              <w:bottom w:w="80" w:type="dxa"/>
              <w:right w:w="90" w:type="dxa"/>
            </w:tcMar>
            <w:vAlign w:val="center"/>
          </w:tcPr>
          <w:p w14:paraId="0B4727EE">
            <w:pPr>
              <w:spacing w:after="0"/>
              <w:ind w:firstLine="0"/>
              <w:rPr>
                <w:rFonts w:ascii="宋体" w:hAnsi="宋体" w:eastAsia="宋体"/>
                <w:lang w:eastAsia="zh-CN"/>
              </w:rPr>
            </w:pPr>
            <w:r>
              <w:rPr>
                <w:rFonts w:ascii="宋体" w:hAnsi="宋体" w:eastAsia="宋体"/>
                <w:sz w:val="18"/>
                <w:lang w:eastAsia="zh-CN"/>
              </w:rPr>
              <w:t>在质量、价格、交期满足要求时优先释放采购需求</w:t>
            </w:r>
          </w:p>
        </w:tc>
      </w:tr>
      <w:tr w14:paraId="315B2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shd w:val="clear" w:color="auto" w:fill="FFF2CC"/>
            <w:tcMar>
              <w:top w:w="80" w:type="dxa"/>
              <w:left w:w="90" w:type="dxa"/>
              <w:bottom w:w="80" w:type="dxa"/>
              <w:right w:w="90" w:type="dxa"/>
            </w:tcMar>
            <w:vAlign w:val="center"/>
          </w:tcPr>
          <w:p w14:paraId="27D9D299">
            <w:pPr>
              <w:spacing w:after="0"/>
              <w:ind w:firstLine="0"/>
              <w:rPr>
                <w:rFonts w:ascii="宋体" w:hAnsi="宋体" w:eastAsia="宋体"/>
              </w:rPr>
            </w:pPr>
            <w:r>
              <w:rPr>
                <w:rFonts w:ascii="宋体" w:hAnsi="宋体" w:eastAsia="宋体"/>
                <w:b/>
                <w:sz w:val="18"/>
              </w:rPr>
              <w:t>30个月</w:t>
            </w:r>
          </w:p>
        </w:tc>
        <w:tc>
          <w:tcPr>
            <w:tcW w:w="2268" w:type="dxa"/>
            <w:shd w:val="clear" w:color="auto" w:fill="FFF2CC"/>
            <w:tcMar>
              <w:top w:w="80" w:type="dxa"/>
              <w:left w:w="90" w:type="dxa"/>
              <w:bottom w:w="80" w:type="dxa"/>
              <w:right w:w="90" w:type="dxa"/>
            </w:tcMar>
            <w:vAlign w:val="center"/>
          </w:tcPr>
          <w:p w14:paraId="6A710BB9">
            <w:pPr>
              <w:spacing w:after="0"/>
              <w:ind w:firstLine="0"/>
              <w:rPr>
                <w:rFonts w:ascii="宋体" w:hAnsi="宋体" w:eastAsia="宋体"/>
              </w:rPr>
            </w:pPr>
            <w:r>
              <w:rPr>
                <w:rFonts w:ascii="宋体" w:hAnsi="宋体" w:eastAsia="宋体"/>
                <w:b/>
                <w:sz w:val="18"/>
              </w:rPr>
              <w:t>约400—450万小时</w:t>
            </w:r>
          </w:p>
        </w:tc>
        <w:tc>
          <w:tcPr>
            <w:tcW w:w="2835" w:type="dxa"/>
            <w:tcMar>
              <w:top w:w="80" w:type="dxa"/>
              <w:left w:w="90" w:type="dxa"/>
              <w:bottom w:w="80" w:type="dxa"/>
              <w:right w:w="90" w:type="dxa"/>
            </w:tcMar>
            <w:vAlign w:val="center"/>
          </w:tcPr>
          <w:p w14:paraId="0DDBB7BD">
            <w:pPr>
              <w:spacing w:after="0"/>
              <w:ind w:firstLine="0"/>
              <w:rPr>
                <w:rFonts w:ascii="宋体" w:hAnsi="宋体" w:eastAsia="宋体"/>
                <w:lang w:eastAsia="zh-CN"/>
              </w:rPr>
            </w:pPr>
            <w:r>
              <w:rPr>
                <w:rFonts w:ascii="宋体" w:hAnsi="宋体" w:eastAsia="宋体"/>
                <w:sz w:val="18"/>
                <w:lang w:eastAsia="zh-CN"/>
              </w:rPr>
              <w:t>长期整体需求及潜在采购空间</w:t>
            </w:r>
          </w:p>
        </w:tc>
        <w:tc>
          <w:tcPr>
            <w:tcW w:w="5336" w:type="dxa"/>
            <w:tcMar>
              <w:top w:w="80" w:type="dxa"/>
              <w:left w:w="90" w:type="dxa"/>
              <w:bottom w:w="80" w:type="dxa"/>
              <w:right w:w="90" w:type="dxa"/>
            </w:tcMar>
            <w:vAlign w:val="center"/>
          </w:tcPr>
          <w:p w14:paraId="412486FB">
            <w:pPr>
              <w:spacing w:after="0"/>
              <w:ind w:firstLine="0"/>
              <w:rPr>
                <w:rFonts w:ascii="宋体" w:hAnsi="宋体" w:eastAsia="宋体"/>
                <w:lang w:eastAsia="zh-CN"/>
              </w:rPr>
            </w:pPr>
            <w:r>
              <w:rPr>
                <w:rFonts w:ascii="宋体" w:hAnsi="宋体" w:eastAsia="宋体"/>
                <w:sz w:val="18"/>
                <w:highlight w:val="yellow"/>
                <w:lang w:eastAsia="zh-CN"/>
              </w:rPr>
              <w:t>如最终协议为2年，30个月目标作为续签/长期规划参考</w:t>
            </w:r>
          </w:p>
        </w:tc>
      </w:tr>
    </w:tbl>
    <w:p w14:paraId="10660BD4">
      <w:pPr>
        <w:ind w:firstLine="0"/>
        <w:rPr>
          <w:rFonts w:ascii="宋体" w:hAnsi="宋体" w:eastAsia="宋体"/>
          <w:lang w:eastAsia="zh-CN"/>
        </w:rPr>
      </w:pPr>
      <w:r>
        <w:rPr>
          <w:rFonts w:ascii="宋体" w:hAnsi="宋体" w:eastAsia="宋体"/>
          <w:b/>
          <w:lang w:eastAsia="zh-CN"/>
        </w:rPr>
        <w:t>首12个月产能爬坡：</w:t>
      </w:r>
      <w:r>
        <w:rPr>
          <w:rFonts w:hint="eastAsia" w:ascii="宋体" w:hAnsi="宋体" w:eastAsia="宋体"/>
          <w:lang w:eastAsia="zh-CN"/>
        </w:rPr>
        <w:t>验证</w:t>
      </w:r>
      <w:r>
        <w:rPr>
          <w:rFonts w:ascii="宋体" w:hAnsi="宋体" w:eastAsia="宋体"/>
          <w:lang w:eastAsia="zh-CN"/>
        </w:rPr>
        <w:t>→小规模</w:t>
      </w:r>
      <w:r>
        <w:rPr>
          <w:rFonts w:hint="eastAsia" w:ascii="宋体" w:hAnsi="宋体" w:eastAsia="宋体"/>
          <w:lang w:eastAsia="zh-CN"/>
        </w:rPr>
        <w:t>采集</w:t>
      </w:r>
      <w:r>
        <w:rPr>
          <w:rFonts w:ascii="宋体" w:hAnsi="宋体" w:eastAsia="宋体"/>
          <w:lang w:eastAsia="zh-CN"/>
        </w:rPr>
        <w:t>→规模化</w:t>
      </w:r>
      <w:r>
        <w:rPr>
          <w:rFonts w:hint="eastAsia" w:ascii="宋体" w:hAnsi="宋体" w:eastAsia="宋体"/>
          <w:lang w:eastAsia="zh-CN"/>
        </w:rPr>
        <w:t>爬坡</w:t>
      </w:r>
      <w:r>
        <w:rPr>
          <w:rFonts w:ascii="宋体" w:hAnsi="宋体" w:eastAsia="宋体"/>
          <w:lang w:eastAsia="zh-CN"/>
        </w:rPr>
        <w:t>→稳定量产。各阶段具体小时数由双方结合设备、人员、场景和数据质量另行书面确认。</w:t>
      </w:r>
    </w:p>
    <w:p w14:paraId="35E0891A">
      <w:pPr>
        <w:rPr>
          <w:rFonts w:ascii="宋体" w:hAnsi="宋体" w:eastAsia="宋体"/>
          <w:lang w:eastAsia="zh-CN"/>
        </w:rPr>
        <w:sectPr>
          <w:footerReference r:id="rId6" w:type="default"/>
          <w:pgSz w:w="16838" w:h="11906" w:orient="landscape"/>
          <w:pgMar w:top="907" w:right="907" w:bottom="907" w:left="907" w:header="720" w:footer="720" w:gutter="0"/>
          <w:cols w:space="720" w:num="1"/>
          <w:docGrid w:linePitch="360" w:charSpace="0"/>
        </w:sectPr>
      </w:pPr>
    </w:p>
    <w:p w14:paraId="01F8700F">
      <w:pPr>
        <w:pStyle w:val="3"/>
        <w:rPr>
          <w:rFonts w:ascii="宋体" w:hAnsi="宋体" w:eastAsia="宋体"/>
          <w:lang w:eastAsia="zh-CN"/>
        </w:rPr>
      </w:pPr>
      <w:r>
        <w:rPr>
          <w:rFonts w:ascii="宋体" w:hAnsi="宋体" w:eastAsia="宋体"/>
          <w:lang w:eastAsia="zh-CN"/>
        </w:rPr>
        <w:t>附件二  数采设备采购及转售清单</w:t>
      </w:r>
    </w:p>
    <w:p w14:paraId="32EF991C">
      <w:pPr>
        <w:ind w:firstLine="0"/>
        <w:rPr>
          <w:rFonts w:hint="eastAsia" w:ascii="宋体" w:hAnsi="宋体" w:eastAsia="宋体"/>
          <w:lang w:eastAsia="zh-CN"/>
        </w:rPr>
      </w:pPr>
      <w:r>
        <w:rPr>
          <w:rFonts w:ascii="宋体" w:hAnsi="宋体" w:eastAsia="宋体"/>
          <w:lang w:eastAsia="zh-CN"/>
        </w:rPr>
        <w:t>说明：设备名称、型号、数量、转售金额及采购周期以双方最终书面确认版本为准。当前参考金额来源于甲方现有设备清单，仅用于测算；实际采购成本及必要费用以采购执行结果为准。</w:t>
      </w:r>
      <w:r>
        <w:rPr>
          <w:rFonts w:hint="eastAsia" w:ascii="宋体" w:hAnsi="宋体" w:eastAsia="宋体"/>
          <w:lang w:eastAsia="zh-CN"/>
        </w:rPr>
        <w:t>预计初期采购数量为5套，包含以下清单所有内容默认为1套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8"/>
        <w:gridCol w:w="1548"/>
        <w:gridCol w:w="1548"/>
        <w:gridCol w:w="1548"/>
        <w:gridCol w:w="1548"/>
        <w:gridCol w:w="1548"/>
        <w:gridCol w:w="1548"/>
        <w:gridCol w:w="1548"/>
        <w:gridCol w:w="1548"/>
      </w:tblGrid>
      <w:tr w14:paraId="6C6BD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48" w:type="dxa"/>
            <w:shd w:val="clear" w:color="auto" w:fill="17365D"/>
            <w:tcMar>
              <w:top w:w="60" w:type="dxa"/>
              <w:left w:w="55" w:type="dxa"/>
              <w:bottom w:w="60" w:type="dxa"/>
              <w:right w:w="55" w:type="dxa"/>
            </w:tcMar>
            <w:vAlign w:val="center"/>
          </w:tcPr>
          <w:p w14:paraId="2CD1A0B7">
            <w:pPr>
              <w:spacing w:after="0"/>
              <w:ind w:firstLine="0"/>
              <w:jc w:val="center"/>
              <w:rPr>
                <w:rFonts w:ascii="宋体" w:hAnsi="宋体" w:eastAsia="宋体"/>
              </w:rPr>
            </w:pPr>
            <w:r>
              <w:rPr>
                <w:rFonts w:ascii="宋体" w:hAnsi="宋体" w:eastAsia="宋体"/>
                <w:b/>
                <w:color w:val="FFFFFF"/>
                <w:sz w:val="15"/>
              </w:rPr>
              <w:t>序号</w:t>
            </w:r>
          </w:p>
        </w:tc>
        <w:tc>
          <w:tcPr>
            <w:tcW w:w="1548" w:type="dxa"/>
            <w:shd w:val="clear" w:color="auto" w:fill="17365D"/>
            <w:tcMar>
              <w:top w:w="60" w:type="dxa"/>
              <w:left w:w="55" w:type="dxa"/>
              <w:bottom w:w="60" w:type="dxa"/>
              <w:right w:w="55" w:type="dxa"/>
            </w:tcMar>
            <w:vAlign w:val="center"/>
          </w:tcPr>
          <w:p w14:paraId="010F5949">
            <w:pPr>
              <w:spacing w:after="0"/>
              <w:ind w:firstLine="0"/>
              <w:jc w:val="center"/>
              <w:rPr>
                <w:rFonts w:ascii="宋体" w:hAnsi="宋体" w:eastAsia="宋体"/>
              </w:rPr>
            </w:pPr>
            <w:r>
              <w:rPr>
                <w:rFonts w:ascii="宋体" w:hAnsi="宋体" w:eastAsia="宋体"/>
                <w:b/>
                <w:color w:val="FFFFFF"/>
                <w:sz w:val="15"/>
              </w:rPr>
              <w:t>模块</w:t>
            </w:r>
          </w:p>
        </w:tc>
        <w:tc>
          <w:tcPr>
            <w:tcW w:w="1548" w:type="dxa"/>
            <w:shd w:val="clear" w:color="auto" w:fill="17365D"/>
            <w:tcMar>
              <w:top w:w="60" w:type="dxa"/>
              <w:left w:w="55" w:type="dxa"/>
              <w:bottom w:w="60" w:type="dxa"/>
              <w:right w:w="55" w:type="dxa"/>
            </w:tcMar>
            <w:vAlign w:val="center"/>
          </w:tcPr>
          <w:p w14:paraId="44E0FFF7">
            <w:pPr>
              <w:spacing w:after="0"/>
              <w:ind w:firstLine="0"/>
              <w:jc w:val="center"/>
              <w:rPr>
                <w:rFonts w:ascii="宋体" w:hAnsi="宋体" w:eastAsia="宋体"/>
              </w:rPr>
            </w:pPr>
            <w:r>
              <w:rPr>
                <w:rFonts w:ascii="宋体" w:hAnsi="宋体" w:eastAsia="宋体"/>
                <w:b/>
                <w:color w:val="FFFFFF"/>
                <w:sz w:val="15"/>
              </w:rPr>
              <w:t>设备名称/型号</w:t>
            </w:r>
          </w:p>
        </w:tc>
        <w:tc>
          <w:tcPr>
            <w:tcW w:w="1548" w:type="dxa"/>
            <w:shd w:val="clear" w:color="auto" w:fill="17365D"/>
            <w:tcMar>
              <w:top w:w="60" w:type="dxa"/>
              <w:left w:w="55" w:type="dxa"/>
              <w:bottom w:w="60" w:type="dxa"/>
              <w:right w:w="55" w:type="dxa"/>
            </w:tcMar>
            <w:vAlign w:val="center"/>
          </w:tcPr>
          <w:p w14:paraId="06C87449">
            <w:pPr>
              <w:spacing w:after="0"/>
              <w:ind w:firstLine="0"/>
              <w:jc w:val="center"/>
              <w:rPr>
                <w:rFonts w:ascii="宋体" w:hAnsi="宋体" w:eastAsia="宋体"/>
              </w:rPr>
            </w:pPr>
            <w:r>
              <w:rPr>
                <w:rFonts w:ascii="宋体" w:hAnsi="宋体" w:eastAsia="宋体"/>
                <w:b/>
                <w:color w:val="FFFFFF"/>
                <w:sz w:val="15"/>
              </w:rPr>
              <w:t>数量</w:t>
            </w:r>
          </w:p>
        </w:tc>
        <w:tc>
          <w:tcPr>
            <w:tcW w:w="1548" w:type="dxa"/>
            <w:shd w:val="clear" w:color="auto" w:fill="17365D"/>
            <w:tcMar>
              <w:top w:w="60" w:type="dxa"/>
              <w:left w:w="55" w:type="dxa"/>
              <w:bottom w:w="60" w:type="dxa"/>
              <w:right w:w="55" w:type="dxa"/>
            </w:tcMar>
            <w:vAlign w:val="center"/>
          </w:tcPr>
          <w:p w14:paraId="5321D362">
            <w:pPr>
              <w:spacing w:after="0"/>
              <w:ind w:firstLine="0"/>
              <w:jc w:val="center"/>
              <w:rPr>
                <w:rFonts w:ascii="宋体" w:hAnsi="宋体" w:eastAsia="宋体"/>
              </w:rPr>
            </w:pPr>
            <w:r>
              <w:rPr>
                <w:rFonts w:ascii="宋体" w:hAnsi="宋体" w:eastAsia="宋体"/>
                <w:b/>
                <w:color w:val="FFFFFF"/>
                <w:sz w:val="15"/>
              </w:rPr>
              <w:t>备注</w:t>
            </w:r>
          </w:p>
        </w:tc>
        <w:tc>
          <w:tcPr>
            <w:tcW w:w="1548" w:type="dxa"/>
            <w:shd w:val="clear" w:color="auto" w:fill="17365D"/>
            <w:tcMar>
              <w:top w:w="60" w:type="dxa"/>
              <w:left w:w="55" w:type="dxa"/>
              <w:bottom w:w="60" w:type="dxa"/>
              <w:right w:w="55" w:type="dxa"/>
            </w:tcMar>
            <w:vAlign w:val="center"/>
          </w:tcPr>
          <w:p w14:paraId="53B73FA6">
            <w:pPr>
              <w:spacing w:after="0"/>
              <w:ind w:firstLine="0"/>
              <w:jc w:val="center"/>
              <w:rPr>
                <w:rFonts w:ascii="宋体" w:hAnsi="宋体" w:eastAsia="宋体"/>
              </w:rPr>
            </w:pPr>
            <w:r>
              <w:rPr>
                <w:rFonts w:ascii="宋体" w:hAnsi="宋体" w:eastAsia="宋体"/>
                <w:b/>
                <w:color w:val="FFFFFF"/>
                <w:sz w:val="15"/>
              </w:rPr>
              <w:t>当前参考金额（元）</w:t>
            </w:r>
          </w:p>
        </w:tc>
        <w:tc>
          <w:tcPr>
            <w:tcW w:w="1548" w:type="dxa"/>
            <w:shd w:val="clear" w:color="auto" w:fill="17365D"/>
            <w:tcMar>
              <w:top w:w="60" w:type="dxa"/>
              <w:left w:w="55" w:type="dxa"/>
              <w:bottom w:w="60" w:type="dxa"/>
              <w:right w:w="55" w:type="dxa"/>
            </w:tcMar>
            <w:vAlign w:val="center"/>
          </w:tcPr>
          <w:p w14:paraId="3811B678">
            <w:pPr>
              <w:spacing w:after="0"/>
              <w:ind w:firstLine="0"/>
              <w:jc w:val="center"/>
              <w:rPr>
                <w:rFonts w:ascii="宋体" w:hAnsi="宋体" w:eastAsia="宋体"/>
              </w:rPr>
            </w:pPr>
            <w:r>
              <w:rPr>
                <w:rFonts w:hint="eastAsia" w:ascii="宋体" w:hAnsi="宋体" w:eastAsia="宋体" w:cs="宋体"/>
                <w:b/>
                <w:color w:val="FFFFFF"/>
                <w:sz w:val="15"/>
                <w:lang w:eastAsia="zh-CN"/>
              </w:rPr>
              <w:t>实际采购价</w:t>
            </w:r>
            <w:r>
              <w:rPr>
                <w:rFonts w:ascii="宋体" w:hAnsi="宋体" w:eastAsia="宋体"/>
                <w:b/>
                <w:color w:val="FFFFFF"/>
                <w:sz w:val="15"/>
              </w:rPr>
              <w:t>（元）</w:t>
            </w:r>
          </w:p>
        </w:tc>
        <w:tc>
          <w:tcPr>
            <w:tcW w:w="1548" w:type="dxa"/>
            <w:shd w:val="clear" w:color="auto" w:fill="17365D"/>
            <w:tcMar>
              <w:top w:w="60" w:type="dxa"/>
              <w:left w:w="55" w:type="dxa"/>
              <w:bottom w:w="60" w:type="dxa"/>
              <w:right w:w="55" w:type="dxa"/>
            </w:tcMar>
            <w:vAlign w:val="center"/>
          </w:tcPr>
          <w:p w14:paraId="6D400EF7">
            <w:pPr>
              <w:spacing w:after="0"/>
              <w:ind w:firstLine="0"/>
              <w:jc w:val="center"/>
              <w:rPr>
                <w:rFonts w:ascii="宋体" w:hAnsi="宋体" w:eastAsia="宋体"/>
              </w:rPr>
            </w:pPr>
            <w:r>
              <w:rPr>
                <w:rFonts w:ascii="宋体" w:hAnsi="宋体" w:eastAsia="宋体"/>
                <w:b/>
                <w:color w:val="FFFFFF"/>
                <w:sz w:val="15"/>
              </w:rPr>
              <w:t>预计采购周期</w:t>
            </w:r>
          </w:p>
        </w:tc>
        <w:tc>
          <w:tcPr>
            <w:tcW w:w="1548" w:type="dxa"/>
            <w:shd w:val="clear" w:color="auto" w:fill="17365D"/>
            <w:tcMar>
              <w:top w:w="60" w:type="dxa"/>
              <w:left w:w="55" w:type="dxa"/>
              <w:bottom w:w="60" w:type="dxa"/>
              <w:right w:w="55" w:type="dxa"/>
            </w:tcMar>
            <w:vAlign w:val="center"/>
          </w:tcPr>
          <w:p w14:paraId="4D8B19DB">
            <w:pPr>
              <w:spacing w:after="0"/>
              <w:ind w:firstLine="0"/>
              <w:jc w:val="center"/>
              <w:rPr>
                <w:rFonts w:ascii="宋体" w:hAnsi="宋体" w:eastAsia="宋体"/>
              </w:rPr>
            </w:pPr>
            <w:r>
              <w:rPr>
                <w:rFonts w:ascii="宋体" w:hAnsi="宋体" w:eastAsia="宋体"/>
                <w:b/>
                <w:color w:val="FFFFFF"/>
                <w:sz w:val="15"/>
              </w:rPr>
              <w:t>预计到货时间</w:t>
            </w:r>
          </w:p>
        </w:tc>
      </w:tr>
      <w:tr w14:paraId="1ABD3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tcMar>
              <w:top w:w="45" w:type="dxa"/>
              <w:left w:w="45" w:type="dxa"/>
              <w:bottom w:w="45" w:type="dxa"/>
              <w:right w:w="45" w:type="dxa"/>
            </w:tcMar>
            <w:vAlign w:val="center"/>
          </w:tcPr>
          <w:p w14:paraId="0041B262">
            <w:pPr>
              <w:spacing w:after="0"/>
              <w:ind w:firstLine="0"/>
              <w:jc w:val="center"/>
              <w:rPr>
                <w:rFonts w:ascii="宋体" w:hAnsi="宋体" w:eastAsia="宋体"/>
              </w:rPr>
            </w:pPr>
            <w:r>
              <w:rPr>
                <w:rFonts w:ascii="宋体" w:hAnsi="宋体" w:eastAsia="宋体"/>
                <w:sz w:val="14"/>
              </w:rPr>
              <w:t>1</w:t>
            </w:r>
          </w:p>
        </w:tc>
        <w:tc>
          <w:tcPr>
            <w:tcW w:w="1548" w:type="dxa"/>
            <w:tcMar>
              <w:top w:w="45" w:type="dxa"/>
              <w:left w:w="45" w:type="dxa"/>
              <w:bottom w:w="45" w:type="dxa"/>
              <w:right w:w="45" w:type="dxa"/>
            </w:tcMar>
            <w:vAlign w:val="center"/>
          </w:tcPr>
          <w:p w14:paraId="7364F8FE">
            <w:pPr>
              <w:spacing w:after="0"/>
              <w:ind w:firstLine="0"/>
              <w:rPr>
                <w:rFonts w:ascii="宋体" w:hAnsi="宋体" w:eastAsia="宋体"/>
              </w:rPr>
            </w:pPr>
            <w:r>
              <w:rPr>
                <w:rFonts w:ascii="宋体" w:hAnsi="宋体" w:eastAsia="宋体"/>
                <w:sz w:val="14"/>
              </w:rPr>
              <w:t>机械臂</w:t>
            </w:r>
          </w:p>
        </w:tc>
        <w:tc>
          <w:tcPr>
            <w:tcW w:w="1548" w:type="dxa"/>
            <w:tcMar>
              <w:top w:w="45" w:type="dxa"/>
              <w:left w:w="45" w:type="dxa"/>
              <w:bottom w:w="45" w:type="dxa"/>
              <w:right w:w="45" w:type="dxa"/>
            </w:tcMar>
            <w:vAlign w:val="center"/>
          </w:tcPr>
          <w:p w14:paraId="03B12C9A">
            <w:pPr>
              <w:spacing w:after="0"/>
              <w:ind w:firstLine="0"/>
              <w:rPr>
                <w:rFonts w:ascii="宋体" w:hAnsi="宋体" w:eastAsia="宋体"/>
              </w:rPr>
            </w:pPr>
            <w:r>
              <w:rPr>
                <w:rFonts w:ascii="宋体" w:hAnsi="宋体" w:eastAsia="宋体"/>
                <w:sz w:val="14"/>
              </w:rPr>
              <w:t>Marvin-M6s-Lite-CCS-615</w:t>
            </w:r>
          </w:p>
        </w:tc>
        <w:tc>
          <w:tcPr>
            <w:tcW w:w="1548" w:type="dxa"/>
            <w:tcMar>
              <w:top w:w="45" w:type="dxa"/>
              <w:left w:w="45" w:type="dxa"/>
              <w:bottom w:w="45" w:type="dxa"/>
              <w:right w:w="45" w:type="dxa"/>
            </w:tcMar>
            <w:vAlign w:val="center"/>
          </w:tcPr>
          <w:p w14:paraId="3F08C944">
            <w:pPr>
              <w:spacing w:after="0"/>
              <w:ind w:firstLine="0"/>
              <w:jc w:val="center"/>
              <w:rPr>
                <w:rFonts w:ascii="宋体" w:hAnsi="宋体" w:eastAsia="宋体"/>
              </w:rPr>
            </w:pPr>
            <w:r>
              <w:rPr>
                <w:rFonts w:ascii="宋体" w:hAnsi="宋体" w:eastAsia="宋体"/>
                <w:sz w:val="14"/>
              </w:rPr>
              <w:t>左1；右1</w:t>
            </w:r>
          </w:p>
        </w:tc>
        <w:tc>
          <w:tcPr>
            <w:tcW w:w="1548" w:type="dxa"/>
            <w:tcMar>
              <w:top w:w="45" w:type="dxa"/>
              <w:left w:w="45" w:type="dxa"/>
              <w:bottom w:w="45" w:type="dxa"/>
              <w:right w:w="45" w:type="dxa"/>
            </w:tcMar>
            <w:vAlign w:val="center"/>
          </w:tcPr>
          <w:p w14:paraId="4F1E0DD1">
            <w:pPr>
              <w:spacing w:after="0"/>
              <w:ind w:firstLine="0"/>
              <w:rPr>
                <w:rFonts w:ascii="宋体" w:hAnsi="宋体" w:eastAsia="宋体"/>
              </w:rPr>
            </w:pPr>
            <w:r>
              <w:rPr>
                <w:rFonts w:ascii="宋体" w:hAnsi="宋体" w:eastAsia="宋体"/>
                <w:sz w:val="14"/>
              </w:rPr>
              <w:t>机械臂本体</w:t>
            </w:r>
          </w:p>
        </w:tc>
        <w:tc>
          <w:tcPr>
            <w:tcW w:w="1548" w:type="dxa"/>
            <w:shd w:val="clear" w:color="auto" w:fill="F3F6F8"/>
            <w:tcMar>
              <w:top w:w="45" w:type="dxa"/>
              <w:left w:w="45" w:type="dxa"/>
              <w:bottom w:w="45" w:type="dxa"/>
              <w:right w:w="45" w:type="dxa"/>
            </w:tcMar>
            <w:vAlign w:val="center"/>
          </w:tcPr>
          <w:p w14:paraId="4F04FC24">
            <w:pPr>
              <w:spacing w:after="0"/>
              <w:ind w:firstLine="0"/>
              <w:jc w:val="center"/>
              <w:rPr>
                <w:rFonts w:ascii="宋体" w:hAnsi="宋体" w:eastAsia="宋体"/>
              </w:rPr>
            </w:pPr>
            <w:r>
              <w:rPr>
                <w:rFonts w:ascii="宋体" w:hAnsi="宋体" w:eastAsia="宋体"/>
                <w:sz w:val="14"/>
              </w:rPr>
              <w:t>144,000</w:t>
            </w:r>
          </w:p>
        </w:tc>
        <w:tc>
          <w:tcPr>
            <w:tcW w:w="1548" w:type="dxa"/>
            <w:shd w:val="clear" w:color="auto" w:fill="FFF2CC"/>
            <w:tcMar>
              <w:top w:w="45" w:type="dxa"/>
              <w:left w:w="45" w:type="dxa"/>
              <w:bottom w:w="45" w:type="dxa"/>
              <w:right w:w="45" w:type="dxa"/>
            </w:tcMar>
            <w:vAlign w:val="center"/>
          </w:tcPr>
          <w:p w14:paraId="0D49DC87">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768C92B0">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09E469D8">
            <w:pPr>
              <w:spacing w:after="0"/>
              <w:ind w:firstLine="0"/>
              <w:jc w:val="center"/>
              <w:rPr>
                <w:rFonts w:ascii="宋体" w:hAnsi="宋体" w:eastAsia="宋体"/>
              </w:rPr>
            </w:pPr>
          </w:p>
        </w:tc>
      </w:tr>
      <w:tr w14:paraId="613B4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tcMar>
              <w:top w:w="45" w:type="dxa"/>
              <w:left w:w="45" w:type="dxa"/>
              <w:bottom w:w="45" w:type="dxa"/>
              <w:right w:w="45" w:type="dxa"/>
            </w:tcMar>
            <w:vAlign w:val="center"/>
          </w:tcPr>
          <w:p w14:paraId="684DAF72">
            <w:pPr>
              <w:spacing w:after="0"/>
              <w:ind w:firstLine="0"/>
              <w:jc w:val="center"/>
              <w:rPr>
                <w:rFonts w:ascii="宋体" w:hAnsi="宋体" w:eastAsia="宋体"/>
              </w:rPr>
            </w:pPr>
            <w:r>
              <w:rPr>
                <w:rFonts w:ascii="宋体" w:hAnsi="宋体" w:eastAsia="宋体"/>
                <w:sz w:val="14"/>
              </w:rPr>
              <w:t>2</w:t>
            </w:r>
          </w:p>
        </w:tc>
        <w:tc>
          <w:tcPr>
            <w:tcW w:w="1548" w:type="dxa"/>
            <w:tcMar>
              <w:top w:w="45" w:type="dxa"/>
              <w:left w:w="45" w:type="dxa"/>
              <w:bottom w:w="45" w:type="dxa"/>
              <w:right w:w="45" w:type="dxa"/>
            </w:tcMar>
            <w:vAlign w:val="center"/>
          </w:tcPr>
          <w:p w14:paraId="07509763">
            <w:pPr>
              <w:spacing w:after="0"/>
              <w:ind w:firstLine="0"/>
              <w:rPr>
                <w:rFonts w:ascii="宋体" w:hAnsi="宋体" w:eastAsia="宋体"/>
              </w:rPr>
            </w:pPr>
            <w:r>
              <w:rPr>
                <w:rFonts w:ascii="宋体" w:hAnsi="宋体" w:eastAsia="宋体"/>
                <w:sz w:val="14"/>
              </w:rPr>
              <w:t>机械臂</w:t>
            </w:r>
          </w:p>
        </w:tc>
        <w:tc>
          <w:tcPr>
            <w:tcW w:w="1548" w:type="dxa"/>
            <w:tcMar>
              <w:top w:w="45" w:type="dxa"/>
              <w:left w:w="45" w:type="dxa"/>
              <w:bottom w:w="45" w:type="dxa"/>
              <w:right w:w="45" w:type="dxa"/>
            </w:tcMar>
            <w:vAlign w:val="center"/>
          </w:tcPr>
          <w:p w14:paraId="39CC64D1">
            <w:pPr>
              <w:spacing w:after="0"/>
              <w:ind w:firstLine="0"/>
              <w:rPr>
                <w:rFonts w:ascii="宋体" w:hAnsi="宋体" w:eastAsia="宋体"/>
              </w:rPr>
            </w:pPr>
            <w:r>
              <w:rPr>
                <w:rFonts w:ascii="宋体" w:hAnsi="宋体" w:eastAsia="宋体"/>
                <w:sz w:val="14"/>
              </w:rPr>
              <w:t>主控（含线材配件）</w:t>
            </w:r>
          </w:p>
        </w:tc>
        <w:tc>
          <w:tcPr>
            <w:tcW w:w="1548" w:type="dxa"/>
            <w:tcMar>
              <w:top w:w="45" w:type="dxa"/>
              <w:left w:w="45" w:type="dxa"/>
              <w:bottom w:w="45" w:type="dxa"/>
              <w:right w:w="45" w:type="dxa"/>
            </w:tcMar>
            <w:vAlign w:val="center"/>
          </w:tcPr>
          <w:p w14:paraId="71447413">
            <w:pPr>
              <w:spacing w:after="0"/>
              <w:ind w:firstLine="0"/>
              <w:jc w:val="center"/>
              <w:rPr>
                <w:rFonts w:ascii="宋体" w:hAnsi="宋体" w:eastAsia="宋体"/>
              </w:rPr>
            </w:pPr>
            <w:r>
              <w:rPr>
                <w:rFonts w:ascii="宋体" w:hAnsi="宋体" w:eastAsia="宋体"/>
                <w:sz w:val="14"/>
              </w:rPr>
              <w:t>1个</w:t>
            </w:r>
          </w:p>
        </w:tc>
        <w:tc>
          <w:tcPr>
            <w:tcW w:w="1548" w:type="dxa"/>
            <w:tcMar>
              <w:top w:w="45" w:type="dxa"/>
              <w:left w:w="45" w:type="dxa"/>
              <w:bottom w:w="45" w:type="dxa"/>
              <w:right w:w="45" w:type="dxa"/>
            </w:tcMar>
            <w:vAlign w:val="center"/>
          </w:tcPr>
          <w:p w14:paraId="6A25E80C">
            <w:pPr>
              <w:spacing w:after="0"/>
              <w:ind w:firstLine="0"/>
              <w:rPr>
                <w:rFonts w:ascii="宋体" w:hAnsi="宋体" w:eastAsia="宋体"/>
                <w:lang w:eastAsia="zh-CN"/>
              </w:rPr>
            </w:pPr>
            <w:r>
              <w:rPr>
                <w:rFonts w:ascii="宋体" w:hAnsi="宋体" w:eastAsia="宋体"/>
                <w:sz w:val="14"/>
                <w:lang w:eastAsia="zh-CN"/>
              </w:rPr>
              <w:t>与机械臂配套；参考资料由甲方另行提供</w:t>
            </w:r>
          </w:p>
        </w:tc>
        <w:tc>
          <w:tcPr>
            <w:tcW w:w="1548" w:type="dxa"/>
            <w:tcMar>
              <w:top w:w="45" w:type="dxa"/>
              <w:left w:w="45" w:type="dxa"/>
              <w:bottom w:w="45" w:type="dxa"/>
              <w:right w:w="45" w:type="dxa"/>
            </w:tcMar>
            <w:vAlign w:val="center"/>
          </w:tcPr>
          <w:p w14:paraId="4B440AF8">
            <w:pPr>
              <w:spacing w:after="0"/>
              <w:ind w:firstLine="0"/>
              <w:jc w:val="center"/>
              <w:rPr>
                <w:rFonts w:ascii="宋体" w:hAnsi="宋体" w:eastAsia="宋体"/>
              </w:rPr>
            </w:pPr>
            <w:r>
              <w:rPr>
                <w:rFonts w:ascii="宋体" w:hAnsi="宋体" w:eastAsia="宋体"/>
                <w:sz w:val="14"/>
              </w:rPr>
              <w:t>—</w:t>
            </w:r>
          </w:p>
        </w:tc>
        <w:tc>
          <w:tcPr>
            <w:tcW w:w="1548" w:type="dxa"/>
            <w:shd w:val="clear" w:color="auto" w:fill="FFF2CC"/>
            <w:tcMar>
              <w:top w:w="45" w:type="dxa"/>
              <w:left w:w="45" w:type="dxa"/>
              <w:bottom w:w="45" w:type="dxa"/>
              <w:right w:w="45" w:type="dxa"/>
            </w:tcMar>
            <w:vAlign w:val="center"/>
          </w:tcPr>
          <w:p w14:paraId="0C65BA8B">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0B1A0876">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00C35908">
            <w:pPr>
              <w:spacing w:after="0"/>
              <w:ind w:firstLine="0"/>
              <w:jc w:val="center"/>
              <w:rPr>
                <w:rFonts w:ascii="宋体" w:hAnsi="宋体" w:eastAsia="宋体"/>
              </w:rPr>
            </w:pPr>
          </w:p>
        </w:tc>
      </w:tr>
      <w:tr w14:paraId="3379B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tcMar>
              <w:top w:w="45" w:type="dxa"/>
              <w:left w:w="45" w:type="dxa"/>
              <w:bottom w:w="45" w:type="dxa"/>
              <w:right w:w="45" w:type="dxa"/>
            </w:tcMar>
            <w:vAlign w:val="center"/>
          </w:tcPr>
          <w:p w14:paraId="3A9DF68A">
            <w:pPr>
              <w:spacing w:after="0"/>
              <w:ind w:firstLine="0"/>
              <w:jc w:val="center"/>
              <w:rPr>
                <w:rFonts w:ascii="宋体" w:hAnsi="宋体" w:eastAsia="宋体"/>
              </w:rPr>
            </w:pPr>
            <w:r>
              <w:rPr>
                <w:rFonts w:ascii="宋体" w:hAnsi="宋体" w:eastAsia="宋体"/>
                <w:sz w:val="14"/>
              </w:rPr>
              <w:t>3</w:t>
            </w:r>
          </w:p>
        </w:tc>
        <w:tc>
          <w:tcPr>
            <w:tcW w:w="1548" w:type="dxa"/>
            <w:tcMar>
              <w:top w:w="45" w:type="dxa"/>
              <w:left w:w="45" w:type="dxa"/>
              <w:bottom w:w="45" w:type="dxa"/>
              <w:right w:w="45" w:type="dxa"/>
            </w:tcMar>
            <w:vAlign w:val="center"/>
          </w:tcPr>
          <w:p w14:paraId="5907E286">
            <w:pPr>
              <w:spacing w:after="0"/>
              <w:ind w:firstLine="0"/>
              <w:rPr>
                <w:rFonts w:ascii="宋体" w:hAnsi="宋体" w:eastAsia="宋体"/>
              </w:rPr>
            </w:pPr>
            <w:r>
              <w:rPr>
                <w:rFonts w:ascii="宋体" w:hAnsi="宋体" w:eastAsia="宋体"/>
                <w:sz w:val="14"/>
              </w:rPr>
              <w:t>机械臂</w:t>
            </w:r>
          </w:p>
        </w:tc>
        <w:tc>
          <w:tcPr>
            <w:tcW w:w="1548" w:type="dxa"/>
            <w:tcMar>
              <w:top w:w="45" w:type="dxa"/>
              <w:left w:w="45" w:type="dxa"/>
              <w:bottom w:w="45" w:type="dxa"/>
              <w:right w:w="45" w:type="dxa"/>
            </w:tcMar>
            <w:vAlign w:val="center"/>
          </w:tcPr>
          <w:p w14:paraId="1E8A1915">
            <w:pPr>
              <w:spacing w:after="0"/>
              <w:ind w:firstLine="0"/>
              <w:rPr>
                <w:rFonts w:ascii="宋体" w:hAnsi="宋体" w:eastAsia="宋体"/>
                <w:lang w:eastAsia="zh-CN"/>
              </w:rPr>
            </w:pPr>
            <w:r>
              <w:rPr>
                <w:rFonts w:ascii="宋体" w:hAnsi="宋体" w:eastAsia="宋体"/>
                <w:sz w:val="14"/>
                <w:lang w:eastAsia="zh-CN"/>
              </w:rPr>
              <w:t>电源模块（含线材配件）</w:t>
            </w:r>
          </w:p>
        </w:tc>
        <w:tc>
          <w:tcPr>
            <w:tcW w:w="1548" w:type="dxa"/>
            <w:tcMar>
              <w:top w:w="45" w:type="dxa"/>
              <w:left w:w="45" w:type="dxa"/>
              <w:bottom w:w="45" w:type="dxa"/>
              <w:right w:w="45" w:type="dxa"/>
            </w:tcMar>
            <w:vAlign w:val="center"/>
          </w:tcPr>
          <w:p w14:paraId="32F0EB69">
            <w:pPr>
              <w:spacing w:after="0"/>
              <w:ind w:firstLine="0"/>
              <w:jc w:val="center"/>
              <w:rPr>
                <w:rFonts w:ascii="宋体" w:hAnsi="宋体" w:eastAsia="宋体"/>
              </w:rPr>
            </w:pPr>
            <w:r>
              <w:rPr>
                <w:rFonts w:ascii="宋体" w:hAnsi="宋体" w:eastAsia="宋体"/>
                <w:sz w:val="14"/>
              </w:rPr>
              <w:t>1个</w:t>
            </w:r>
          </w:p>
        </w:tc>
        <w:tc>
          <w:tcPr>
            <w:tcW w:w="1548" w:type="dxa"/>
            <w:tcMar>
              <w:top w:w="45" w:type="dxa"/>
              <w:left w:w="45" w:type="dxa"/>
              <w:bottom w:w="45" w:type="dxa"/>
              <w:right w:w="45" w:type="dxa"/>
            </w:tcMar>
            <w:vAlign w:val="center"/>
          </w:tcPr>
          <w:p w14:paraId="5F83D822">
            <w:pPr>
              <w:spacing w:after="0"/>
              <w:ind w:firstLine="0"/>
              <w:rPr>
                <w:rFonts w:ascii="宋体" w:hAnsi="宋体" w:eastAsia="宋体"/>
              </w:rPr>
            </w:pPr>
            <w:r>
              <w:rPr>
                <w:rFonts w:ascii="宋体" w:hAnsi="宋体" w:eastAsia="宋体"/>
                <w:sz w:val="14"/>
              </w:rPr>
              <w:t>与机械臂配套</w:t>
            </w:r>
          </w:p>
        </w:tc>
        <w:tc>
          <w:tcPr>
            <w:tcW w:w="1548" w:type="dxa"/>
            <w:shd w:val="clear" w:color="auto" w:fill="F3F6F8"/>
            <w:tcMar>
              <w:top w:w="45" w:type="dxa"/>
              <w:left w:w="45" w:type="dxa"/>
              <w:bottom w:w="45" w:type="dxa"/>
              <w:right w:w="45" w:type="dxa"/>
            </w:tcMar>
            <w:vAlign w:val="center"/>
          </w:tcPr>
          <w:p w14:paraId="60078B02">
            <w:pPr>
              <w:spacing w:after="0"/>
              <w:ind w:firstLine="0"/>
              <w:jc w:val="center"/>
              <w:rPr>
                <w:rFonts w:ascii="宋体" w:hAnsi="宋体" w:eastAsia="宋体"/>
              </w:rPr>
            </w:pPr>
            <w:r>
              <w:rPr>
                <w:rFonts w:ascii="宋体" w:hAnsi="宋体" w:eastAsia="宋体"/>
                <w:sz w:val="14"/>
              </w:rPr>
              <w:t>8,000</w:t>
            </w:r>
          </w:p>
        </w:tc>
        <w:tc>
          <w:tcPr>
            <w:tcW w:w="1548" w:type="dxa"/>
            <w:shd w:val="clear" w:color="auto" w:fill="FFF2CC"/>
            <w:tcMar>
              <w:top w:w="45" w:type="dxa"/>
              <w:left w:w="45" w:type="dxa"/>
              <w:bottom w:w="45" w:type="dxa"/>
              <w:right w:w="45" w:type="dxa"/>
            </w:tcMar>
            <w:vAlign w:val="center"/>
          </w:tcPr>
          <w:p w14:paraId="1C6CB2D5">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783CCF5E">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4FEC3352">
            <w:pPr>
              <w:spacing w:after="0"/>
              <w:ind w:firstLine="0"/>
              <w:jc w:val="center"/>
              <w:rPr>
                <w:rFonts w:ascii="宋体" w:hAnsi="宋体" w:eastAsia="宋体"/>
              </w:rPr>
            </w:pPr>
          </w:p>
        </w:tc>
      </w:tr>
      <w:tr w14:paraId="7A60C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tcMar>
              <w:top w:w="45" w:type="dxa"/>
              <w:left w:w="45" w:type="dxa"/>
              <w:bottom w:w="45" w:type="dxa"/>
              <w:right w:w="45" w:type="dxa"/>
            </w:tcMar>
            <w:vAlign w:val="center"/>
          </w:tcPr>
          <w:p w14:paraId="5FCCDA8D">
            <w:pPr>
              <w:spacing w:after="0"/>
              <w:ind w:firstLine="0"/>
              <w:jc w:val="center"/>
              <w:rPr>
                <w:rFonts w:ascii="宋体" w:hAnsi="宋体" w:eastAsia="宋体"/>
              </w:rPr>
            </w:pPr>
            <w:r>
              <w:rPr>
                <w:rFonts w:ascii="宋体" w:hAnsi="宋体" w:eastAsia="宋体"/>
                <w:sz w:val="14"/>
              </w:rPr>
              <w:t>4</w:t>
            </w:r>
          </w:p>
        </w:tc>
        <w:tc>
          <w:tcPr>
            <w:tcW w:w="1548" w:type="dxa"/>
            <w:tcMar>
              <w:top w:w="45" w:type="dxa"/>
              <w:left w:w="45" w:type="dxa"/>
              <w:bottom w:w="45" w:type="dxa"/>
              <w:right w:w="45" w:type="dxa"/>
            </w:tcMar>
            <w:vAlign w:val="center"/>
          </w:tcPr>
          <w:p w14:paraId="50E948A2">
            <w:pPr>
              <w:spacing w:after="0"/>
              <w:ind w:firstLine="0"/>
              <w:rPr>
                <w:rFonts w:ascii="宋体" w:hAnsi="宋体" w:eastAsia="宋体"/>
              </w:rPr>
            </w:pPr>
            <w:r>
              <w:rPr>
                <w:rFonts w:ascii="宋体" w:hAnsi="宋体" w:eastAsia="宋体"/>
                <w:sz w:val="14"/>
              </w:rPr>
              <w:t>机械臂</w:t>
            </w:r>
          </w:p>
        </w:tc>
        <w:tc>
          <w:tcPr>
            <w:tcW w:w="1548" w:type="dxa"/>
            <w:tcMar>
              <w:top w:w="45" w:type="dxa"/>
              <w:left w:w="45" w:type="dxa"/>
              <w:bottom w:w="45" w:type="dxa"/>
              <w:right w:w="45" w:type="dxa"/>
            </w:tcMar>
            <w:vAlign w:val="center"/>
          </w:tcPr>
          <w:p w14:paraId="209460E5">
            <w:pPr>
              <w:spacing w:after="0"/>
              <w:ind w:firstLine="0"/>
              <w:rPr>
                <w:rFonts w:ascii="宋体" w:hAnsi="宋体" w:eastAsia="宋体"/>
              </w:rPr>
            </w:pPr>
            <w:r>
              <w:rPr>
                <w:rFonts w:ascii="宋体" w:hAnsi="宋体" w:eastAsia="宋体"/>
                <w:sz w:val="14"/>
              </w:rPr>
              <w:t>机械臂安装支架</w:t>
            </w:r>
          </w:p>
        </w:tc>
        <w:tc>
          <w:tcPr>
            <w:tcW w:w="1548" w:type="dxa"/>
            <w:tcMar>
              <w:top w:w="45" w:type="dxa"/>
              <w:left w:w="45" w:type="dxa"/>
              <w:bottom w:w="45" w:type="dxa"/>
              <w:right w:w="45" w:type="dxa"/>
            </w:tcMar>
            <w:vAlign w:val="center"/>
          </w:tcPr>
          <w:p w14:paraId="7755F633">
            <w:pPr>
              <w:spacing w:after="0"/>
              <w:ind w:firstLine="0"/>
              <w:jc w:val="center"/>
              <w:rPr>
                <w:rFonts w:ascii="宋体" w:hAnsi="宋体" w:eastAsia="宋体"/>
              </w:rPr>
            </w:pPr>
            <w:r>
              <w:rPr>
                <w:rFonts w:ascii="宋体" w:hAnsi="宋体" w:eastAsia="宋体"/>
                <w:sz w:val="14"/>
              </w:rPr>
              <w:t>1个</w:t>
            </w:r>
          </w:p>
        </w:tc>
        <w:tc>
          <w:tcPr>
            <w:tcW w:w="1548" w:type="dxa"/>
            <w:tcMar>
              <w:top w:w="45" w:type="dxa"/>
              <w:left w:w="45" w:type="dxa"/>
              <w:bottom w:w="45" w:type="dxa"/>
              <w:right w:w="45" w:type="dxa"/>
            </w:tcMar>
            <w:vAlign w:val="center"/>
          </w:tcPr>
          <w:p w14:paraId="37D2E788">
            <w:pPr>
              <w:spacing w:after="0"/>
              <w:ind w:firstLine="0"/>
              <w:rPr>
                <w:rFonts w:ascii="宋体" w:hAnsi="宋体" w:eastAsia="宋体"/>
              </w:rPr>
            </w:pPr>
            <w:r>
              <w:rPr>
                <w:rFonts w:ascii="宋体" w:hAnsi="宋体" w:eastAsia="宋体"/>
                <w:sz w:val="14"/>
              </w:rPr>
              <w:t>满足现场安装要求</w:t>
            </w:r>
          </w:p>
        </w:tc>
        <w:tc>
          <w:tcPr>
            <w:tcW w:w="1548" w:type="dxa"/>
            <w:tcMar>
              <w:top w:w="45" w:type="dxa"/>
              <w:left w:w="45" w:type="dxa"/>
              <w:bottom w:w="45" w:type="dxa"/>
              <w:right w:w="45" w:type="dxa"/>
            </w:tcMar>
            <w:vAlign w:val="center"/>
          </w:tcPr>
          <w:p w14:paraId="3109208D">
            <w:pPr>
              <w:spacing w:after="0"/>
              <w:ind w:firstLine="0"/>
              <w:jc w:val="center"/>
              <w:rPr>
                <w:rFonts w:ascii="宋体" w:hAnsi="宋体" w:eastAsia="宋体"/>
              </w:rPr>
            </w:pPr>
            <w:r>
              <w:rPr>
                <w:rFonts w:ascii="宋体" w:hAnsi="宋体" w:eastAsia="宋体"/>
                <w:sz w:val="14"/>
              </w:rPr>
              <w:t>—</w:t>
            </w:r>
          </w:p>
        </w:tc>
        <w:tc>
          <w:tcPr>
            <w:tcW w:w="1548" w:type="dxa"/>
            <w:shd w:val="clear" w:color="auto" w:fill="FFF2CC"/>
            <w:tcMar>
              <w:top w:w="45" w:type="dxa"/>
              <w:left w:w="45" w:type="dxa"/>
              <w:bottom w:w="45" w:type="dxa"/>
              <w:right w:w="45" w:type="dxa"/>
            </w:tcMar>
            <w:vAlign w:val="center"/>
          </w:tcPr>
          <w:p w14:paraId="46329A63">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7081636B">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2ECFF117">
            <w:pPr>
              <w:spacing w:after="0"/>
              <w:ind w:firstLine="0"/>
              <w:jc w:val="center"/>
              <w:rPr>
                <w:rFonts w:ascii="宋体" w:hAnsi="宋体" w:eastAsia="宋体"/>
              </w:rPr>
            </w:pPr>
          </w:p>
        </w:tc>
      </w:tr>
      <w:tr w14:paraId="7C998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tcMar>
              <w:top w:w="45" w:type="dxa"/>
              <w:left w:w="45" w:type="dxa"/>
              <w:bottom w:w="45" w:type="dxa"/>
              <w:right w:w="45" w:type="dxa"/>
            </w:tcMar>
            <w:vAlign w:val="center"/>
          </w:tcPr>
          <w:p w14:paraId="6D5FC887">
            <w:pPr>
              <w:spacing w:after="0"/>
              <w:ind w:firstLine="0"/>
              <w:jc w:val="center"/>
              <w:rPr>
                <w:rFonts w:ascii="宋体" w:hAnsi="宋体" w:eastAsia="宋体"/>
              </w:rPr>
            </w:pPr>
            <w:r>
              <w:rPr>
                <w:rFonts w:ascii="宋体" w:hAnsi="宋体" w:eastAsia="宋体"/>
                <w:sz w:val="14"/>
              </w:rPr>
              <w:t>5</w:t>
            </w:r>
          </w:p>
        </w:tc>
        <w:tc>
          <w:tcPr>
            <w:tcW w:w="1548" w:type="dxa"/>
            <w:tcMar>
              <w:top w:w="45" w:type="dxa"/>
              <w:left w:w="45" w:type="dxa"/>
              <w:bottom w:w="45" w:type="dxa"/>
              <w:right w:w="45" w:type="dxa"/>
            </w:tcMar>
            <w:vAlign w:val="center"/>
          </w:tcPr>
          <w:p w14:paraId="0E9CD576">
            <w:pPr>
              <w:spacing w:after="0"/>
              <w:ind w:firstLine="0"/>
              <w:rPr>
                <w:rFonts w:ascii="宋体" w:hAnsi="宋体" w:eastAsia="宋体"/>
              </w:rPr>
            </w:pPr>
            <w:r>
              <w:rPr>
                <w:rFonts w:ascii="宋体" w:hAnsi="宋体" w:eastAsia="宋体"/>
                <w:sz w:val="14"/>
              </w:rPr>
              <w:t>灵巧手</w:t>
            </w:r>
          </w:p>
        </w:tc>
        <w:tc>
          <w:tcPr>
            <w:tcW w:w="1548" w:type="dxa"/>
            <w:tcMar>
              <w:top w:w="45" w:type="dxa"/>
              <w:left w:w="45" w:type="dxa"/>
              <w:bottom w:w="45" w:type="dxa"/>
              <w:right w:w="45" w:type="dxa"/>
            </w:tcMar>
            <w:vAlign w:val="center"/>
          </w:tcPr>
          <w:p w14:paraId="31B5D16E">
            <w:pPr>
              <w:spacing w:after="0"/>
              <w:ind w:firstLine="0"/>
              <w:rPr>
                <w:rFonts w:ascii="宋体" w:hAnsi="宋体" w:eastAsia="宋体"/>
              </w:rPr>
            </w:pPr>
            <w:r>
              <w:rPr>
                <w:rFonts w:ascii="宋体" w:hAnsi="宋体" w:eastAsia="宋体"/>
                <w:sz w:val="14"/>
              </w:rPr>
              <w:t>wuji-hand2</w:t>
            </w:r>
          </w:p>
        </w:tc>
        <w:tc>
          <w:tcPr>
            <w:tcW w:w="1548" w:type="dxa"/>
            <w:tcMar>
              <w:top w:w="45" w:type="dxa"/>
              <w:left w:w="45" w:type="dxa"/>
              <w:bottom w:w="45" w:type="dxa"/>
              <w:right w:w="45" w:type="dxa"/>
            </w:tcMar>
            <w:vAlign w:val="center"/>
          </w:tcPr>
          <w:p w14:paraId="27304054">
            <w:pPr>
              <w:spacing w:after="0"/>
              <w:ind w:firstLine="0"/>
              <w:jc w:val="center"/>
              <w:rPr>
                <w:rFonts w:ascii="宋体" w:hAnsi="宋体" w:eastAsia="宋体"/>
              </w:rPr>
            </w:pPr>
            <w:r>
              <w:rPr>
                <w:rFonts w:ascii="宋体" w:hAnsi="宋体" w:eastAsia="宋体"/>
                <w:sz w:val="14"/>
              </w:rPr>
              <w:t>左1；右1</w:t>
            </w:r>
          </w:p>
        </w:tc>
        <w:tc>
          <w:tcPr>
            <w:tcW w:w="1548" w:type="dxa"/>
            <w:tcMar>
              <w:top w:w="45" w:type="dxa"/>
              <w:left w:w="45" w:type="dxa"/>
              <w:bottom w:w="45" w:type="dxa"/>
              <w:right w:w="45" w:type="dxa"/>
            </w:tcMar>
            <w:vAlign w:val="center"/>
          </w:tcPr>
          <w:p w14:paraId="0120A86B">
            <w:pPr>
              <w:spacing w:after="0"/>
              <w:ind w:firstLine="0"/>
              <w:rPr>
                <w:rFonts w:ascii="宋体" w:hAnsi="宋体" w:eastAsia="宋体"/>
              </w:rPr>
            </w:pPr>
            <w:r>
              <w:rPr>
                <w:rFonts w:ascii="宋体" w:hAnsi="宋体" w:eastAsia="宋体"/>
                <w:sz w:val="14"/>
              </w:rPr>
              <w:t>灵巧手本体</w:t>
            </w:r>
          </w:p>
        </w:tc>
        <w:tc>
          <w:tcPr>
            <w:tcW w:w="1548" w:type="dxa"/>
            <w:shd w:val="clear" w:color="auto" w:fill="F3F6F8"/>
            <w:tcMar>
              <w:top w:w="45" w:type="dxa"/>
              <w:left w:w="45" w:type="dxa"/>
              <w:bottom w:w="45" w:type="dxa"/>
              <w:right w:w="45" w:type="dxa"/>
            </w:tcMar>
            <w:vAlign w:val="center"/>
          </w:tcPr>
          <w:p w14:paraId="5CE9B270">
            <w:pPr>
              <w:spacing w:after="0"/>
              <w:ind w:firstLine="0"/>
              <w:jc w:val="center"/>
              <w:rPr>
                <w:rFonts w:ascii="宋体" w:hAnsi="宋体" w:eastAsia="宋体"/>
              </w:rPr>
            </w:pPr>
            <w:r>
              <w:rPr>
                <w:rFonts w:ascii="宋体" w:hAnsi="宋体" w:eastAsia="宋体"/>
                <w:sz w:val="14"/>
              </w:rPr>
              <w:t>160,000</w:t>
            </w:r>
          </w:p>
        </w:tc>
        <w:tc>
          <w:tcPr>
            <w:tcW w:w="1548" w:type="dxa"/>
            <w:shd w:val="clear" w:color="auto" w:fill="FFF2CC"/>
            <w:tcMar>
              <w:top w:w="45" w:type="dxa"/>
              <w:left w:w="45" w:type="dxa"/>
              <w:bottom w:w="45" w:type="dxa"/>
              <w:right w:w="45" w:type="dxa"/>
            </w:tcMar>
            <w:vAlign w:val="center"/>
          </w:tcPr>
          <w:p w14:paraId="0C6F5AEB">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36F78517">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50B9A270">
            <w:pPr>
              <w:spacing w:after="0"/>
              <w:ind w:firstLine="0"/>
              <w:jc w:val="center"/>
              <w:rPr>
                <w:rFonts w:ascii="宋体" w:hAnsi="宋体" w:eastAsia="宋体"/>
              </w:rPr>
            </w:pPr>
          </w:p>
        </w:tc>
      </w:tr>
      <w:tr w14:paraId="075CD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tcMar>
              <w:top w:w="45" w:type="dxa"/>
              <w:left w:w="45" w:type="dxa"/>
              <w:bottom w:w="45" w:type="dxa"/>
              <w:right w:w="45" w:type="dxa"/>
            </w:tcMar>
            <w:vAlign w:val="center"/>
          </w:tcPr>
          <w:p w14:paraId="2A2DD77B">
            <w:pPr>
              <w:spacing w:after="0"/>
              <w:ind w:firstLine="0"/>
              <w:jc w:val="center"/>
              <w:rPr>
                <w:rFonts w:ascii="宋体" w:hAnsi="宋体" w:eastAsia="宋体"/>
              </w:rPr>
            </w:pPr>
            <w:r>
              <w:rPr>
                <w:rFonts w:ascii="宋体" w:hAnsi="宋体" w:eastAsia="宋体"/>
                <w:sz w:val="14"/>
              </w:rPr>
              <w:t>6</w:t>
            </w:r>
          </w:p>
        </w:tc>
        <w:tc>
          <w:tcPr>
            <w:tcW w:w="1548" w:type="dxa"/>
            <w:tcMar>
              <w:top w:w="45" w:type="dxa"/>
              <w:left w:w="45" w:type="dxa"/>
              <w:bottom w:w="45" w:type="dxa"/>
              <w:right w:w="45" w:type="dxa"/>
            </w:tcMar>
            <w:vAlign w:val="center"/>
          </w:tcPr>
          <w:p w14:paraId="3BB04BD9">
            <w:pPr>
              <w:spacing w:after="0"/>
              <w:ind w:firstLine="0"/>
              <w:rPr>
                <w:rFonts w:ascii="宋体" w:hAnsi="宋体" w:eastAsia="宋体"/>
              </w:rPr>
            </w:pPr>
            <w:r>
              <w:rPr>
                <w:rFonts w:ascii="宋体" w:hAnsi="宋体" w:eastAsia="宋体"/>
                <w:sz w:val="14"/>
              </w:rPr>
              <w:t>灵巧手</w:t>
            </w:r>
          </w:p>
        </w:tc>
        <w:tc>
          <w:tcPr>
            <w:tcW w:w="1548" w:type="dxa"/>
            <w:tcMar>
              <w:top w:w="45" w:type="dxa"/>
              <w:left w:w="45" w:type="dxa"/>
              <w:bottom w:w="45" w:type="dxa"/>
              <w:right w:w="45" w:type="dxa"/>
            </w:tcMar>
            <w:vAlign w:val="center"/>
          </w:tcPr>
          <w:p w14:paraId="755A8637">
            <w:pPr>
              <w:spacing w:after="0"/>
              <w:ind w:firstLine="0"/>
              <w:rPr>
                <w:rFonts w:ascii="宋体" w:hAnsi="宋体" w:eastAsia="宋体"/>
                <w:lang w:eastAsia="zh-CN"/>
              </w:rPr>
            </w:pPr>
            <w:r>
              <w:rPr>
                <w:rFonts w:ascii="宋体" w:hAnsi="宋体" w:eastAsia="宋体"/>
                <w:sz w:val="14"/>
                <w:lang w:eastAsia="zh-CN"/>
              </w:rPr>
              <w:t>手部连接件（M6螺钉安装）</w:t>
            </w:r>
          </w:p>
        </w:tc>
        <w:tc>
          <w:tcPr>
            <w:tcW w:w="1548" w:type="dxa"/>
            <w:tcMar>
              <w:top w:w="45" w:type="dxa"/>
              <w:left w:w="45" w:type="dxa"/>
              <w:bottom w:w="45" w:type="dxa"/>
              <w:right w:w="45" w:type="dxa"/>
            </w:tcMar>
            <w:vAlign w:val="center"/>
          </w:tcPr>
          <w:p w14:paraId="2CDBE9A3">
            <w:pPr>
              <w:spacing w:after="0"/>
              <w:ind w:firstLine="0"/>
              <w:jc w:val="center"/>
              <w:rPr>
                <w:rFonts w:ascii="宋体" w:hAnsi="宋体" w:eastAsia="宋体"/>
              </w:rPr>
            </w:pPr>
            <w:r>
              <w:rPr>
                <w:rFonts w:ascii="宋体" w:hAnsi="宋体" w:eastAsia="宋体"/>
                <w:sz w:val="14"/>
              </w:rPr>
              <w:t>2个</w:t>
            </w:r>
          </w:p>
        </w:tc>
        <w:tc>
          <w:tcPr>
            <w:tcW w:w="1548" w:type="dxa"/>
            <w:tcMar>
              <w:top w:w="45" w:type="dxa"/>
              <w:left w:w="45" w:type="dxa"/>
              <w:bottom w:w="45" w:type="dxa"/>
              <w:right w:w="45" w:type="dxa"/>
            </w:tcMar>
            <w:vAlign w:val="center"/>
          </w:tcPr>
          <w:p w14:paraId="0B9EDD39">
            <w:pPr>
              <w:spacing w:after="0"/>
              <w:ind w:firstLine="0"/>
              <w:rPr>
                <w:rFonts w:ascii="宋体" w:hAnsi="宋体" w:eastAsia="宋体"/>
              </w:rPr>
            </w:pPr>
            <w:r>
              <w:rPr>
                <w:rFonts w:ascii="宋体" w:hAnsi="宋体" w:eastAsia="宋体"/>
                <w:sz w:val="14"/>
              </w:rPr>
              <w:t>wuji-hand2配套连接件</w:t>
            </w:r>
          </w:p>
        </w:tc>
        <w:tc>
          <w:tcPr>
            <w:tcW w:w="1548" w:type="dxa"/>
            <w:tcMar>
              <w:top w:w="45" w:type="dxa"/>
              <w:left w:w="45" w:type="dxa"/>
              <w:bottom w:w="45" w:type="dxa"/>
              <w:right w:w="45" w:type="dxa"/>
            </w:tcMar>
            <w:vAlign w:val="center"/>
          </w:tcPr>
          <w:p w14:paraId="6899805D">
            <w:pPr>
              <w:spacing w:after="0"/>
              <w:ind w:firstLine="0"/>
              <w:jc w:val="center"/>
              <w:rPr>
                <w:rFonts w:ascii="宋体" w:hAnsi="宋体" w:eastAsia="宋体"/>
              </w:rPr>
            </w:pPr>
            <w:r>
              <w:rPr>
                <w:rFonts w:ascii="宋体" w:hAnsi="宋体" w:eastAsia="宋体"/>
                <w:sz w:val="14"/>
              </w:rPr>
              <w:t>—</w:t>
            </w:r>
          </w:p>
        </w:tc>
        <w:tc>
          <w:tcPr>
            <w:tcW w:w="1548" w:type="dxa"/>
            <w:shd w:val="clear" w:color="auto" w:fill="FFF2CC"/>
            <w:tcMar>
              <w:top w:w="45" w:type="dxa"/>
              <w:left w:w="45" w:type="dxa"/>
              <w:bottom w:w="45" w:type="dxa"/>
              <w:right w:w="45" w:type="dxa"/>
            </w:tcMar>
            <w:vAlign w:val="center"/>
          </w:tcPr>
          <w:p w14:paraId="63DE5383">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46661511">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5543067D">
            <w:pPr>
              <w:spacing w:after="0"/>
              <w:ind w:firstLine="0"/>
              <w:jc w:val="center"/>
              <w:rPr>
                <w:rFonts w:ascii="宋体" w:hAnsi="宋体" w:eastAsia="宋体"/>
              </w:rPr>
            </w:pPr>
          </w:p>
        </w:tc>
      </w:tr>
      <w:tr w14:paraId="33CB7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tcMar>
              <w:top w:w="45" w:type="dxa"/>
              <w:left w:w="45" w:type="dxa"/>
              <w:bottom w:w="45" w:type="dxa"/>
              <w:right w:w="45" w:type="dxa"/>
            </w:tcMar>
            <w:vAlign w:val="center"/>
          </w:tcPr>
          <w:p w14:paraId="0FB21DC8">
            <w:pPr>
              <w:spacing w:after="0"/>
              <w:ind w:firstLine="0"/>
              <w:jc w:val="center"/>
              <w:rPr>
                <w:rFonts w:ascii="宋体" w:hAnsi="宋体" w:eastAsia="宋体"/>
              </w:rPr>
            </w:pPr>
            <w:r>
              <w:rPr>
                <w:rFonts w:ascii="宋体" w:hAnsi="宋体" w:eastAsia="宋体"/>
                <w:sz w:val="14"/>
              </w:rPr>
              <w:t>7</w:t>
            </w:r>
          </w:p>
        </w:tc>
        <w:tc>
          <w:tcPr>
            <w:tcW w:w="1548" w:type="dxa"/>
            <w:tcMar>
              <w:top w:w="45" w:type="dxa"/>
              <w:left w:w="45" w:type="dxa"/>
              <w:bottom w:w="45" w:type="dxa"/>
              <w:right w:w="45" w:type="dxa"/>
            </w:tcMar>
            <w:vAlign w:val="center"/>
          </w:tcPr>
          <w:p w14:paraId="3F2D4D42">
            <w:pPr>
              <w:spacing w:after="0"/>
              <w:ind w:firstLine="0"/>
              <w:rPr>
                <w:rFonts w:ascii="宋体" w:hAnsi="宋体" w:eastAsia="宋体"/>
              </w:rPr>
            </w:pPr>
            <w:r>
              <w:rPr>
                <w:rFonts w:ascii="宋体" w:hAnsi="宋体" w:eastAsia="宋体"/>
                <w:sz w:val="14"/>
              </w:rPr>
              <w:t>遥操设备</w:t>
            </w:r>
          </w:p>
        </w:tc>
        <w:tc>
          <w:tcPr>
            <w:tcW w:w="1548" w:type="dxa"/>
            <w:tcMar>
              <w:top w:w="45" w:type="dxa"/>
              <w:left w:w="45" w:type="dxa"/>
              <w:bottom w:w="45" w:type="dxa"/>
              <w:right w:w="45" w:type="dxa"/>
            </w:tcMar>
            <w:vAlign w:val="center"/>
          </w:tcPr>
          <w:p w14:paraId="47F9C161">
            <w:pPr>
              <w:spacing w:after="0"/>
              <w:ind w:firstLine="0"/>
              <w:rPr>
                <w:rFonts w:ascii="宋体" w:hAnsi="宋体" w:eastAsia="宋体"/>
              </w:rPr>
            </w:pPr>
            <w:r>
              <w:rPr>
                <w:rFonts w:ascii="宋体" w:hAnsi="宋体" w:eastAsia="宋体"/>
                <w:sz w:val="14"/>
              </w:rPr>
              <w:t>HTC Vive Tracker 3.0</w:t>
            </w:r>
          </w:p>
        </w:tc>
        <w:tc>
          <w:tcPr>
            <w:tcW w:w="1548" w:type="dxa"/>
            <w:tcMar>
              <w:top w:w="45" w:type="dxa"/>
              <w:left w:w="45" w:type="dxa"/>
              <w:bottom w:w="45" w:type="dxa"/>
              <w:right w:w="45" w:type="dxa"/>
            </w:tcMar>
            <w:vAlign w:val="center"/>
          </w:tcPr>
          <w:p w14:paraId="537C8F5D">
            <w:pPr>
              <w:spacing w:after="0"/>
              <w:ind w:firstLine="0"/>
              <w:jc w:val="center"/>
              <w:rPr>
                <w:rFonts w:ascii="宋体" w:hAnsi="宋体" w:eastAsia="宋体"/>
              </w:rPr>
            </w:pPr>
            <w:r>
              <w:rPr>
                <w:rFonts w:ascii="宋体" w:hAnsi="宋体" w:eastAsia="宋体"/>
                <w:sz w:val="14"/>
              </w:rPr>
              <w:t>5个</w:t>
            </w:r>
          </w:p>
        </w:tc>
        <w:tc>
          <w:tcPr>
            <w:tcW w:w="1548" w:type="dxa"/>
            <w:tcMar>
              <w:top w:w="45" w:type="dxa"/>
              <w:left w:w="45" w:type="dxa"/>
              <w:bottom w:w="45" w:type="dxa"/>
              <w:right w:w="45" w:type="dxa"/>
            </w:tcMar>
            <w:vAlign w:val="center"/>
          </w:tcPr>
          <w:p w14:paraId="6C94B68D">
            <w:pPr>
              <w:spacing w:after="0"/>
              <w:ind w:firstLine="0"/>
              <w:rPr>
                <w:rFonts w:ascii="宋体" w:hAnsi="宋体" w:eastAsia="宋体"/>
              </w:rPr>
            </w:pPr>
            <w:r>
              <w:rPr>
                <w:rFonts w:ascii="宋体" w:hAnsi="宋体" w:eastAsia="宋体"/>
                <w:sz w:val="14"/>
              </w:rPr>
              <w:t>—</w:t>
            </w:r>
          </w:p>
        </w:tc>
        <w:tc>
          <w:tcPr>
            <w:tcW w:w="1548" w:type="dxa"/>
            <w:shd w:val="clear" w:color="auto" w:fill="F3F6F8"/>
            <w:tcMar>
              <w:top w:w="45" w:type="dxa"/>
              <w:left w:w="45" w:type="dxa"/>
              <w:bottom w:w="45" w:type="dxa"/>
              <w:right w:w="45" w:type="dxa"/>
            </w:tcMar>
            <w:vAlign w:val="center"/>
          </w:tcPr>
          <w:p w14:paraId="202C4246">
            <w:pPr>
              <w:spacing w:after="0"/>
              <w:ind w:firstLine="0"/>
              <w:jc w:val="center"/>
              <w:rPr>
                <w:rFonts w:ascii="宋体" w:hAnsi="宋体" w:eastAsia="宋体"/>
              </w:rPr>
            </w:pPr>
            <w:r>
              <w:rPr>
                <w:rFonts w:ascii="宋体" w:hAnsi="宋体" w:eastAsia="宋体"/>
                <w:sz w:val="14"/>
              </w:rPr>
              <w:t>6,195</w:t>
            </w:r>
          </w:p>
        </w:tc>
        <w:tc>
          <w:tcPr>
            <w:tcW w:w="1548" w:type="dxa"/>
            <w:shd w:val="clear" w:color="auto" w:fill="FFF2CC"/>
            <w:tcMar>
              <w:top w:w="45" w:type="dxa"/>
              <w:left w:w="45" w:type="dxa"/>
              <w:bottom w:w="45" w:type="dxa"/>
              <w:right w:w="45" w:type="dxa"/>
            </w:tcMar>
            <w:vAlign w:val="center"/>
          </w:tcPr>
          <w:p w14:paraId="5CF7456E">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5708F253">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0D4539EA">
            <w:pPr>
              <w:spacing w:after="0"/>
              <w:ind w:firstLine="0"/>
              <w:jc w:val="center"/>
              <w:rPr>
                <w:rFonts w:ascii="宋体" w:hAnsi="宋体" w:eastAsia="宋体"/>
              </w:rPr>
            </w:pPr>
          </w:p>
        </w:tc>
      </w:tr>
      <w:tr w14:paraId="393CE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tcMar>
              <w:top w:w="45" w:type="dxa"/>
              <w:left w:w="45" w:type="dxa"/>
              <w:bottom w:w="45" w:type="dxa"/>
              <w:right w:w="45" w:type="dxa"/>
            </w:tcMar>
            <w:vAlign w:val="center"/>
          </w:tcPr>
          <w:p w14:paraId="20C992AB">
            <w:pPr>
              <w:spacing w:after="0"/>
              <w:ind w:firstLine="0"/>
              <w:jc w:val="center"/>
              <w:rPr>
                <w:rFonts w:ascii="宋体" w:hAnsi="宋体" w:eastAsia="宋体"/>
              </w:rPr>
            </w:pPr>
            <w:r>
              <w:rPr>
                <w:rFonts w:ascii="宋体" w:hAnsi="宋体" w:eastAsia="宋体"/>
                <w:sz w:val="14"/>
              </w:rPr>
              <w:t>8</w:t>
            </w:r>
          </w:p>
        </w:tc>
        <w:tc>
          <w:tcPr>
            <w:tcW w:w="1548" w:type="dxa"/>
            <w:tcMar>
              <w:top w:w="45" w:type="dxa"/>
              <w:left w:w="45" w:type="dxa"/>
              <w:bottom w:w="45" w:type="dxa"/>
              <w:right w:w="45" w:type="dxa"/>
            </w:tcMar>
            <w:vAlign w:val="center"/>
          </w:tcPr>
          <w:p w14:paraId="700C6F94">
            <w:pPr>
              <w:spacing w:after="0"/>
              <w:ind w:firstLine="0"/>
              <w:rPr>
                <w:rFonts w:ascii="宋体" w:hAnsi="宋体" w:eastAsia="宋体"/>
              </w:rPr>
            </w:pPr>
            <w:r>
              <w:rPr>
                <w:rFonts w:ascii="宋体" w:hAnsi="宋体" w:eastAsia="宋体"/>
                <w:sz w:val="14"/>
              </w:rPr>
              <w:t>遥操设备</w:t>
            </w:r>
          </w:p>
        </w:tc>
        <w:tc>
          <w:tcPr>
            <w:tcW w:w="1548" w:type="dxa"/>
            <w:tcMar>
              <w:top w:w="45" w:type="dxa"/>
              <w:left w:w="45" w:type="dxa"/>
              <w:bottom w:w="45" w:type="dxa"/>
              <w:right w:w="45" w:type="dxa"/>
            </w:tcMar>
            <w:vAlign w:val="center"/>
          </w:tcPr>
          <w:p w14:paraId="28216938">
            <w:pPr>
              <w:spacing w:after="0"/>
              <w:ind w:firstLine="0"/>
              <w:rPr>
                <w:rFonts w:ascii="宋体" w:hAnsi="宋体" w:eastAsia="宋体"/>
              </w:rPr>
            </w:pPr>
            <w:r>
              <w:rPr>
                <w:rFonts w:ascii="宋体" w:hAnsi="宋体" w:eastAsia="宋体"/>
                <w:sz w:val="14"/>
              </w:rPr>
              <w:t>Tracker佩戴马甲</w:t>
            </w:r>
          </w:p>
        </w:tc>
        <w:tc>
          <w:tcPr>
            <w:tcW w:w="1548" w:type="dxa"/>
            <w:tcMar>
              <w:top w:w="45" w:type="dxa"/>
              <w:left w:w="45" w:type="dxa"/>
              <w:bottom w:w="45" w:type="dxa"/>
              <w:right w:w="45" w:type="dxa"/>
            </w:tcMar>
            <w:vAlign w:val="center"/>
          </w:tcPr>
          <w:p w14:paraId="24CE44EA">
            <w:pPr>
              <w:spacing w:after="0"/>
              <w:ind w:firstLine="0"/>
              <w:jc w:val="center"/>
              <w:rPr>
                <w:rFonts w:ascii="宋体" w:hAnsi="宋体" w:eastAsia="宋体"/>
              </w:rPr>
            </w:pPr>
            <w:r>
              <w:rPr>
                <w:rFonts w:ascii="宋体" w:hAnsi="宋体" w:eastAsia="宋体"/>
                <w:sz w:val="14"/>
              </w:rPr>
              <w:t>1套</w:t>
            </w:r>
          </w:p>
        </w:tc>
        <w:tc>
          <w:tcPr>
            <w:tcW w:w="1548" w:type="dxa"/>
            <w:tcMar>
              <w:top w:w="45" w:type="dxa"/>
              <w:left w:w="45" w:type="dxa"/>
              <w:bottom w:w="45" w:type="dxa"/>
              <w:right w:w="45" w:type="dxa"/>
            </w:tcMar>
            <w:vAlign w:val="center"/>
          </w:tcPr>
          <w:p w14:paraId="183687FF">
            <w:pPr>
              <w:spacing w:after="0"/>
              <w:ind w:firstLine="0"/>
              <w:rPr>
                <w:rFonts w:ascii="宋体" w:hAnsi="宋体" w:eastAsia="宋体"/>
              </w:rPr>
            </w:pPr>
            <w:r>
              <w:rPr>
                <w:rFonts w:ascii="宋体" w:hAnsi="宋体" w:eastAsia="宋体"/>
                <w:sz w:val="14"/>
              </w:rPr>
              <w:t>—</w:t>
            </w:r>
          </w:p>
        </w:tc>
        <w:tc>
          <w:tcPr>
            <w:tcW w:w="1548" w:type="dxa"/>
            <w:shd w:val="clear" w:color="auto" w:fill="F3F6F8"/>
            <w:tcMar>
              <w:top w:w="45" w:type="dxa"/>
              <w:left w:w="45" w:type="dxa"/>
              <w:bottom w:w="45" w:type="dxa"/>
              <w:right w:w="45" w:type="dxa"/>
            </w:tcMar>
            <w:vAlign w:val="center"/>
          </w:tcPr>
          <w:p w14:paraId="7F0C03F2">
            <w:pPr>
              <w:spacing w:after="0"/>
              <w:ind w:firstLine="0"/>
              <w:jc w:val="center"/>
              <w:rPr>
                <w:rFonts w:ascii="宋体" w:hAnsi="宋体" w:eastAsia="宋体"/>
              </w:rPr>
            </w:pPr>
            <w:r>
              <w:rPr>
                <w:rFonts w:ascii="宋体" w:hAnsi="宋体" w:eastAsia="宋体"/>
                <w:sz w:val="14"/>
              </w:rPr>
              <w:t>228</w:t>
            </w:r>
          </w:p>
        </w:tc>
        <w:tc>
          <w:tcPr>
            <w:tcW w:w="1548" w:type="dxa"/>
            <w:shd w:val="clear" w:color="auto" w:fill="FFF2CC"/>
            <w:tcMar>
              <w:top w:w="45" w:type="dxa"/>
              <w:left w:w="45" w:type="dxa"/>
              <w:bottom w:w="45" w:type="dxa"/>
              <w:right w:w="45" w:type="dxa"/>
            </w:tcMar>
            <w:vAlign w:val="center"/>
          </w:tcPr>
          <w:p w14:paraId="0B00519B">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18D4B551">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333CA970">
            <w:pPr>
              <w:spacing w:after="0"/>
              <w:ind w:firstLine="0"/>
              <w:jc w:val="center"/>
              <w:rPr>
                <w:rFonts w:ascii="宋体" w:hAnsi="宋体" w:eastAsia="宋体"/>
              </w:rPr>
            </w:pPr>
          </w:p>
        </w:tc>
      </w:tr>
      <w:tr w14:paraId="7AFA9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tcMar>
              <w:top w:w="45" w:type="dxa"/>
              <w:left w:w="45" w:type="dxa"/>
              <w:bottom w:w="45" w:type="dxa"/>
              <w:right w:w="45" w:type="dxa"/>
            </w:tcMar>
            <w:vAlign w:val="center"/>
          </w:tcPr>
          <w:p w14:paraId="714326A8">
            <w:pPr>
              <w:spacing w:after="0"/>
              <w:ind w:firstLine="0"/>
              <w:jc w:val="center"/>
              <w:rPr>
                <w:rFonts w:ascii="宋体" w:hAnsi="宋体" w:eastAsia="宋体"/>
              </w:rPr>
            </w:pPr>
            <w:r>
              <w:rPr>
                <w:rFonts w:ascii="宋体" w:hAnsi="宋体" w:eastAsia="宋体"/>
                <w:sz w:val="14"/>
              </w:rPr>
              <w:t>9</w:t>
            </w:r>
          </w:p>
        </w:tc>
        <w:tc>
          <w:tcPr>
            <w:tcW w:w="1548" w:type="dxa"/>
            <w:tcMar>
              <w:top w:w="45" w:type="dxa"/>
              <w:left w:w="45" w:type="dxa"/>
              <w:bottom w:w="45" w:type="dxa"/>
              <w:right w:w="45" w:type="dxa"/>
            </w:tcMar>
            <w:vAlign w:val="center"/>
          </w:tcPr>
          <w:p w14:paraId="382EFA8F">
            <w:pPr>
              <w:spacing w:after="0"/>
              <w:ind w:firstLine="0"/>
              <w:rPr>
                <w:rFonts w:ascii="宋体" w:hAnsi="宋体" w:eastAsia="宋体"/>
              </w:rPr>
            </w:pPr>
            <w:r>
              <w:rPr>
                <w:rFonts w:ascii="宋体" w:hAnsi="宋体" w:eastAsia="宋体"/>
                <w:sz w:val="14"/>
              </w:rPr>
              <w:t>遥操设备</w:t>
            </w:r>
          </w:p>
        </w:tc>
        <w:tc>
          <w:tcPr>
            <w:tcW w:w="1548" w:type="dxa"/>
            <w:tcMar>
              <w:top w:w="45" w:type="dxa"/>
              <w:left w:w="45" w:type="dxa"/>
              <w:bottom w:w="45" w:type="dxa"/>
              <w:right w:w="45" w:type="dxa"/>
            </w:tcMar>
            <w:vAlign w:val="center"/>
          </w:tcPr>
          <w:p w14:paraId="7D4F1FC7">
            <w:pPr>
              <w:spacing w:after="0"/>
              <w:ind w:firstLine="0"/>
              <w:rPr>
                <w:rFonts w:ascii="宋体" w:hAnsi="宋体" w:eastAsia="宋体"/>
              </w:rPr>
            </w:pPr>
            <w:r>
              <w:rPr>
                <w:rFonts w:ascii="宋体" w:hAnsi="宋体" w:eastAsia="宋体"/>
                <w:sz w:val="14"/>
              </w:rPr>
              <w:t>HTC Vive 基站2.0</w:t>
            </w:r>
          </w:p>
        </w:tc>
        <w:tc>
          <w:tcPr>
            <w:tcW w:w="1548" w:type="dxa"/>
            <w:tcMar>
              <w:top w:w="45" w:type="dxa"/>
              <w:left w:w="45" w:type="dxa"/>
              <w:bottom w:w="45" w:type="dxa"/>
              <w:right w:w="45" w:type="dxa"/>
            </w:tcMar>
            <w:vAlign w:val="center"/>
          </w:tcPr>
          <w:p w14:paraId="5F8321B5">
            <w:pPr>
              <w:spacing w:after="0"/>
              <w:ind w:firstLine="0"/>
              <w:jc w:val="center"/>
              <w:rPr>
                <w:rFonts w:ascii="宋体" w:hAnsi="宋体" w:eastAsia="宋体"/>
              </w:rPr>
            </w:pPr>
            <w:r>
              <w:rPr>
                <w:rFonts w:ascii="宋体" w:hAnsi="宋体" w:eastAsia="宋体"/>
                <w:sz w:val="14"/>
              </w:rPr>
              <w:t>1个</w:t>
            </w:r>
          </w:p>
        </w:tc>
        <w:tc>
          <w:tcPr>
            <w:tcW w:w="1548" w:type="dxa"/>
            <w:tcMar>
              <w:top w:w="45" w:type="dxa"/>
              <w:left w:w="45" w:type="dxa"/>
              <w:bottom w:w="45" w:type="dxa"/>
              <w:right w:w="45" w:type="dxa"/>
            </w:tcMar>
            <w:vAlign w:val="center"/>
          </w:tcPr>
          <w:p w14:paraId="44B105E1">
            <w:pPr>
              <w:spacing w:after="0"/>
              <w:ind w:firstLine="0"/>
              <w:rPr>
                <w:rFonts w:ascii="宋体" w:hAnsi="宋体" w:eastAsia="宋体"/>
              </w:rPr>
            </w:pPr>
            <w:r>
              <w:rPr>
                <w:rFonts w:ascii="宋体" w:hAnsi="宋体" w:eastAsia="宋体"/>
                <w:sz w:val="14"/>
              </w:rPr>
              <w:t>—</w:t>
            </w:r>
          </w:p>
        </w:tc>
        <w:tc>
          <w:tcPr>
            <w:tcW w:w="1548" w:type="dxa"/>
            <w:shd w:val="clear" w:color="auto" w:fill="F3F6F8"/>
            <w:tcMar>
              <w:top w:w="45" w:type="dxa"/>
              <w:left w:w="45" w:type="dxa"/>
              <w:bottom w:w="45" w:type="dxa"/>
              <w:right w:w="45" w:type="dxa"/>
            </w:tcMar>
            <w:vAlign w:val="center"/>
          </w:tcPr>
          <w:p w14:paraId="563B5C82">
            <w:pPr>
              <w:spacing w:after="0"/>
              <w:ind w:firstLine="0"/>
              <w:jc w:val="center"/>
              <w:rPr>
                <w:rFonts w:ascii="宋体" w:hAnsi="宋体" w:eastAsia="宋体"/>
              </w:rPr>
            </w:pPr>
            <w:r>
              <w:rPr>
                <w:rFonts w:ascii="宋体" w:hAnsi="宋体" w:eastAsia="宋体"/>
                <w:sz w:val="14"/>
              </w:rPr>
              <w:t>2,000</w:t>
            </w:r>
          </w:p>
        </w:tc>
        <w:tc>
          <w:tcPr>
            <w:tcW w:w="1548" w:type="dxa"/>
            <w:shd w:val="clear" w:color="auto" w:fill="FFF2CC"/>
            <w:tcMar>
              <w:top w:w="45" w:type="dxa"/>
              <w:left w:w="45" w:type="dxa"/>
              <w:bottom w:w="45" w:type="dxa"/>
              <w:right w:w="45" w:type="dxa"/>
            </w:tcMar>
            <w:vAlign w:val="center"/>
          </w:tcPr>
          <w:p w14:paraId="3E58C3EA">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0F306812">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4F1530B6">
            <w:pPr>
              <w:spacing w:after="0"/>
              <w:ind w:firstLine="0"/>
              <w:jc w:val="center"/>
              <w:rPr>
                <w:rFonts w:ascii="宋体" w:hAnsi="宋体" w:eastAsia="宋体"/>
              </w:rPr>
            </w:pPr>
          </w:p>
        </w:tc>
      </w:tr>
      <w:tr w14:paraId="5285A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tcMar>
              <w:top w:w="45" w:type="dxa"/>
              <w:left w:w="45" w:type="dxa"/>
              <w:bottom w:w="45" w:type="dxa"/>
              <w:right w:w="45" w:type="dxa"/>
            </w:tcMar>
            <w:vAlign w:val="center"/>
          </w:tcPr>
          <w:p w14:paraId="7B518613">
            <w:pPr>
              <w:spacing w:after="0"/>
              <w:ind w:firstLine="0"/>
              <w:jc w:val="center"/>
              <w:rPr>
                <w:rFonts w:ascii="宋体" w:hAnsi="宋体" w:eastAsia="宋体"/>
              </w:rPr>
            </w:pPr>
            <w:r>
              <w:rPr>
                <w:rFonts w:ascii="宋体" w:hAnsi="宋体" w:eastAsia="宋体"/>
                <w:sz w:val="14"/>
              </w:rPr>
              <w:t>10</w:t>
            </w:r>
          </w:p>
        </w:tc>
        <w:tc>
          <w:tcPr>
            <w:tcW w:w="1548" w:type="dxa"/>
            <w:tcMar>
              <w:top w:w="45" w:type="dxa"/>
              <w:left w:w="45" w:type="dxa"/>
              <w:bottom w:w="45" w:type="dxa"/>
              <w:right w:w="45" w:type="dxa"/>
            </w:tcMar>
            <w:vAlign w:val="center"/>
          </w:tcPr>
          <w:p w14:paraId="0191890F">
            <w:pPr>
              <w:spacing w:after="0"/>
              <w:ind w:firstLine="0"/>
              <w:rPr>
                <w:rFonts w:ascii="宋体" w:hAnsi="宋体" w:eastAsia="宋体"/>
              </w:rPr>
            </w:pPr>
            <w:r>
              <w:rPr>
                <w:rFonts w:ascii="宋体" w:hAnsi="宋体" w:eastAsia="宋体"/>
                <w:sz w:val="14"/>
              </w:rPr>
              <w:t>遥操设备</w:t>
            </w:r>
          </w:p>
        </w:tc>
        <w:tc>
          <w:tcPr>
            <w:tcW w:w="1548" w:type="dxa"/>
            <w:tcMar>
              <w:top w:w="45" w:type="dxa"/>
              <w:left w:w="45" w:type="dxa"/>
              <w:bottom w:w="45" w:type="dxa"/>
              <w:right w:w="45" w:type="dxa"/>
            </w:tcMar>
            <w:vAlign w:val="center"/>
          </w:tcPr>
          <w:p w14:paraId="4743A531">
            <w:pPr>
              <w:spacing w:after="0"/>
              <w:ind w:firstLine="0"/>
              <w:rPr>
                <w:rFonts w:ascii="宋体" w:hAnsi="宋体" w:eastAsia="宋体"/>
              </w:rPr>
            </w:pPr>
            <w:r>
              <w:rPr>
                <w:rFonts w:ascii="宋体" w:hAnsi="宋体" w:eastAsia="宋体"/>
                <w:sz w:val="14"/>
              </w:rPr>
              <w:t>HTC Vive 基站2.0支架</w:t>
            </w:r>
          </w:p>
        </w:tc>
        <w:tc>
          <w:tcPr>
            <w:tcW w:w="1548" w:type="dxa"/>
            <w:tcMar>
              <w:top w:w="45" w:type="dxa"/>
              <w:left w:w="45" w:type="dxa"/>
              <w:bottom w:w="45" w:type="dxa"/>
              <w:right w:w="45" w:type="dxa"/>
            </w:tcMar>
            <w:vAlign w:val="center"/>
          </w:tcPr>
          <w:p w14:paraId="0925311B">
            <w:pPr>
              <w:spacing w:after="0"/>
              <w:ind w:firstLine="0"/>
              <w:jc w:val="center"/>
              <w:rPr>
                <w:rFonts w:ascii="宋体" w:hAnsi="宋体" w:eastAsia="宋体"/>
              </w:rPr>
            </w:pPr>
            <w:r>
              <w:rPr>
                <w:rFonts w:ascii="宋体" w:hAnsi="宋体" w:eastAsia="宋体"/>
                <w:sz w:val="14"/>
              </w:rPr>
              <w:t>1个</w:t>
            </w:r>
          </w:p>
        </w:tc>
        <w:tc>
          <w:tcPr>
            <w:tcW w:w="1548" w:type="dxa"/>
            <w:tcMar>
              <w:top w:w="45" w:type="dxa"/>
              <w:left w:w="45" w:type="dxa"/>
              <w:bottom w:w="45" w:type="dxa"/>
              <w:right w:w="45" w:type="dxa"/>
            </w:tcMar>
            <w:vAlign w:val="center"/>
          </w:tcPr>
          <w:p w14:paraId="72D991C0">
            <w:pPr>
              <w:spacing w:after="0"/>
              <w:ind w:firstLine="0"/>
              <w:rPr>
                <w:rFonts w:ascii="宋体" w:hAnsi="宋体" w:eastAsia="宋体"/>
              </w:rPr>
            </w:pPr>
            <w:r>
              <w:rPr>
                <w:rFonts w:ascii="宋体" w:hAnsi="宋体" w:eastAsia="宋体"/>
                <w:sz w:val="14"/>
              </w:rPr>
              <w:t>—</w:t>
            </w:r>
          </w:p>
        </w:tc>
        <w:tc>
          <w:tcPr>
            <w:tcW w:w="1548" w:type="dxa"/>
            <w:shd w:val="clear" w:color="auto" w:fill="F3F6F8"/>
            <w:tcMar>
              <w:top w:w="45" w:type="dxa"/>
              <w:left w:w="45" w:type="dxa"/>
              <w:bottom w:w="45" w:type="dxa"/>
              <w:right w:w="45" w:type="dxa"/>
            </w:tcMar>
            <w:vAlign w:val="center"/>
          </w:tcPr>
          <w:p w14:paraId="1FB974C1">
            <w:pPr>
              <w:spacing w:after="0"/>
              <w:ind w:firstLine="0"/>
              <w:jc w:val="center"/>
              <w:rPr>
                <w:rFonts w:ascii="宋体" w:hAnsi="宋体" w:eastAsia="宋体"/>
              </w:rPr>
            </w:pPr>
            <w:r>
              <w:rPr>
                <w:rFonts w:ascii="宋体" w:hAnsi="宋体" w:eastAsia="宋体"/>
                <w:sz w:val="14"/>
              </w:rPr>
              <w:t>160</w:t>
            </w:r>
          </w:p>
        </w:tc>
        <w:tc>
          <w:tcPr>
            <w:tcW w:w="1548" w:type="dxa"/>
            <w:shd w:val="clear" w:color="auto" w:fill="FFF2CC"/>
            <w:tcMar>
              <w:top w:w="45" w:type="dxa"/>
              <w:left w:w="45" w:type="dxa"/>
              <w:bottom w:w="45" w:type="dxa"/>
              <w:right w:w="45" w:type="dxa"/>
            </w:tcMar>
            <w:vAlign w:val="center"/>
          </w:tcPr>
          <w:p w14:paraId="28C0C949">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4325091F">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7EDBD4F5">
            <w:pPr>
              <w:spacing w:after="0"/>
              <w:ind w:firstLine="0"/>
              <w:jc w:val="center"/>
              <w:rPr>
                <w:rFonts w:ascii="宋体" w:hAnsi="宋体" w:eastAsia="宋体"/>
              </w:rPr>
            </w:pPr>
          </w:p>
        </w:tc>
      </w:tr>
      <w:tr w14:paraId="4673B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tcMar>
              <w:top w:w="45" w:type="dxa"/>
              <w:left w:w="45" w:type="dxa"/>
              <w:bottom w:w="45" w:type="dxa"/>
              <w:right w:w="45" w:type="dxa"/>
            </w:tcMar>
            <w:vAlign w:val="center"/>
          </w:tcPr>
          <w:p w14:paraId="6D71C8C2">
            <w:pPr>
              <w:spacing w:after="0"/>
              <w:ind w:firstLine="0"/>
              <w:jc w:val="center"/>
              <w:rPr>
                <w:rFonts w:ascii="宋体" w:hAnsi="宋体" w:eastAsia="宋体"/>
              </w:rPr>
            </w:pPr>
            <w:r>
              <w:rPr>
                <w:rFonts w:ascii="宋体" w:hAnsi="宋体" w:eastAsia="宋体"/>
                <w:sz w:val="14"/>
              </w:rPr>
              <w:t>11</w:t>
            </w:r>
          </w:p>
        </w:tc>
        <w:tc>
          <w:tcPr>
            <w:tcW w:w="1548" w:type="dxa"/>
            <w:tcMar>
              <w:top w:w="45" w:type="dxa"/>
              <w:left w:w="45" w:type="dxa"/>
              <w:bottom w:w="45" w:type="dxa"/>
              <w:right w:w="45" w:type="dxa"/>
            </w:tcMar>
            <w:vAlign w:val="center"/>
          </w:tcPr>
          <w:p w14:paraId="412FBD9A">
            <w:pPr>
              <w:spacing w:after="0"/>
              <w:ind w:firstLine="0"/>
              <w:rPr>
                <w:rFonts w:ascii="宋体" w:hAnsi="宋体" w:eastAsia="宋体"/>
              </w:rPr>
            </w:pPr>
            <w:r>
              <w:rPr>
                <w:rFonts w:ascii="宋体" w:hAnsi="宋体" w:eastAsia="宋体"/>
                <w:sz w:val="14"/>
              </w:rPr>
              <w:t>遥操设备</w:t>
            </w:r>
          </w:p>
        </w:tc>
        <w:tc>
          <w:tcPr>
            <w:tcW w:w="1548" w:type="dxa"/>
            <w:tcMar>
              <w:top w:w="45" w:type="dxa"/>
              <w:left w:w="45" w:type="dxa"/>
              <w:bottom w:w="45" w:type="dxa"/>
              <w:right w:w="45" w:type="dxa"/>
            </w:tcMar>
            <w:vAlign w:val="center"/>
          </w:tcPr>
          <w:p w14:paraId="5F8991FD">
            <w:pPr>
              <w:spacing w:after="0"/>
              <w:ind w:firstLine="0"/>
              <w:rPr>
                <w:rFonts w:ascii="宋体" w:hAnsi="宋体" w:eastAsia="宋体"/>
              </w:rPr>
            </w:pPr>
            <w:r>
              <w:rPr>
                <w:rFonts w:ascii="宋体" w:hAnsi="宋体" w:eastAsia="宋体"/>
                <w:sz w:val="14"/>
              </w:rPr>
              <w:t>USB 3.0 Hub（1拖7）</w:t>
            </w:r>
          </w:p>
        </w:tc>
        <w:tc>
          <w:tcPr>
            <w:tcW w:w="1548" w:type="dxa"/>
            <w:tcMar>
              <w:top w:w="45" w:type="dxa"/>
              <w:left w:w="45" w:type="dxa"/>
              <w:bottom w:w="45" w:type="dxa"/>
              <w:right w:w="45" w:type="dxa"/>
            </w:tcMar>
            <w:vAlign w:val="center"/>
          </w:tcPr>
          <w:p w14:paraId="3BB276F8">
            <w:pPr>
              <w:spacing w:after="0"/>
              <w:ind w:firstLine="0"/>
              <w:jc w:val="center"/>
              <w:rPr>
                <w:rFonts w:ascii="宋体" w:hAnsi="宋体" w:eastAsia="宋体"/>
              </w:rPr>
            </w:pPr>
            <w:r>
              <w:rPr>
                <w:rFonts w:ascii="宋体" w:hAnsi="宋体" w:eastAsia="宋体"/>
                <w:sz w:val="14"/>
              </w:rPr>
              <w:t>1个</w:t>
            </w:r>
          </w:p>
        </w:tc>
        <w:tc>
          <w:tcPr>
            <w:tcW w:w="1548" w:type="dxa"/>
            <w:tcMar>
              <w:top w:w="45" w:type="dxa"/>
              <w:left w:w="45" w:type="dxa"/>
              <w:bottom w:w="45" w:type="dxa"/>
              <w:right w:w="45" w:type="dxa"/>
            </w:tcMar>
            <w:vAlign w:val="center"/>
          </w:tcPr>
          <w:p w14:paraId="488ADCB0">
            <w:pPr>
              <w:spacing w:after="0"/>
              <w:ind w:firstLine="0"/>
              <w:rPr>
                <w:rFonts w:ascii="宋体" w:hAnsi="宋体" w:eastAsia="宋体"/>
              </w:rPr>
            </w:pPr>
            <w:r>
              <w:rPr>
                <w:rFonts w:ascii="宋体" w:hAnsi="宋体" w:eastAsia="宋体"/>
                <w:sz w:val="14"/>
              </w:rPr>
              <w:t>—</w:t>
            </w:r>
          </w:p>
        </w:tc>
        <w:tc>
          <w:tcPr>
            <w:tcW w:w="1548" w:type="dxa"/>
            <w:shd w:val="clear" w:color="auto" w:fill="F3F6F8"/>
            <w:tcMar>
              <w:top w:w="45" w:type="dxa"/>
              <w:left w:w="45" w:type="dxa"/>
              <w:bottom w:w="45" w:type="dxa"/>
              <w:right w:w="45" w:type="dxa"/>
            </w:tcMar>
            <w:vAlign w:val="center"/>
          </w:tcPr>
          <w:p w14:paraId="1241288D">
            <w:pPr>
              <w:spacing w:after="0"/>
              <w:ind w:firstLine="0"/>
              <w:jc w:val="center"/>
              <w:rPr>
                <w:rFonts w:ascii="宋体" w:hAnsi="宋体" w:eastAsia="宋体"/>
              </w:rPr>
            </w:pPr>
            <w:r>
              <w:rPr>
                <w:rFonts w:ascii="宋体" w:hAnsi="宋体" w:eastAsia="宋体"/>
                <w:sz w:val="14"/>
              </w:rPr>
              <w:t>230</w:t>
            </w:r>
          </w:p>
        </w:tc>
        <w:tc>
          <w:tcPr>
            <w:tcW w:w="1548" w:type="dxa"/>
            <w:shd w:val="clear" w:color="auto" w:fill="FFF2CC"/>
            <w:tcMar>
              <w:top w:w="45" w:type="dxa"/>
              <w:left w:w="45" w:type="dxa"/>
              <w:bottom w:w="45" w:type="dxa"/>
              <w:right w:w="45" w:type="dxa"/>
            </w:tcMar>
            <w:vAlign w:val="center"/>
          </w:tcPr>
          <w:p w14:paraId="68BD702D">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080307FE">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775657D0">
            <w:pPr>
              <w:spacing w:after="0"/>
              <w:ind w:firstLine="0"/>
              <w:jc w:val="center"/>
              <w:rPr>
                <w:rFonts w:ascii="宋体" w:hAnsi="宋体" w:eastAsia="宋体"/>
              </w:rPr>
            </w:pPr>
          </w:p>
        </w:tc>
      </w:tr>
      <w:tr w14:paraId="752A1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tcMar>
              <w:top w:w="45" w:type="dxa"/>
              <w:left w:w="45" w:type="dxa"/>
              <w:bottom w:w="45" w:type="dxa"/>
              <w:right w:w="45" w:type="dxa"/>
            </w:tcMar>
            <w:vAlign w:val="center"/>
          </w:tcPr>
          <w:p w14:paraId="61442E78">
            <w:pPr>
              <w:spacing w:after="0"/>
              <w:ind w:firstLine="0"/>
              <w:jc w:val="center"/>
              <w:rPr>
                <w:rFonts w:ascii="宋体" w:hAnsi="宋体" w:eastAsia="宋体"/>
              </w:rPr>
            </w:pPr>
            <w:r>
              <w:rPr>
                <w:rFonts w:ascii="宋体" w:hAnsi="宋体" w:eastAsia="宋体"/>
                <w:sz w:val="14"/>
              </w:rPr>
              <w:t>12</w:t>
            </w:r>
          </w:p>
        </w:tc>
        <w:tc>
          <w:tcPr>
            <w:tcW w:w="1548" w:type="dxa"/>
            <w:tcMar>
              <w:top w:w="45" w:type="dxa"/>
              <w:left w:w="45" w:type="dxa"/>
              <w:bottom w:w="45" w:type="dxa"/>
              <w:right w:w="45" w:type="dxa"/>
            </w:tcMar>
            <w:vAlign w:val="center"/>
          </w:tcPr>
          <w:p w14:paraId="0FB78DC2">
            <w:pPr>
              <w:spacing w:after="0"/>
              <w:ind w:firstLine="0"/>
              <w:rPr>
                <w:rFonts w:ascii="宋体" w:hAnsi="宋体" w:eastAsia="宋体"/>
              </w:rPr>
            </w:pPr>
            <w:r>
              <w:rPr>
                <w:rFonts w:ascii="宋体" w:hAnsi="宋体" w:eastAsia="宋体"/>
                <w:sz w:val="14"/>
              </w:rPr>
              <w:t>遥操设备</w:t>
            </w:r>
          </w:p>
        </w:tc>
        <w:tc>
          <w:tcPr>
            <w:tcW w:w="1548" w:type="dxa"/>
            <w:tcMar>
              <w:top w:w="45" w:type="dxa"/>
              <w:left w:w="45" w:type="dxa"/>
              <w:bottom w:w="45" w:type="dxa"/>
              <w:right w:w="45" w:type="dxa"/>
            </w:tcMar>
            <w:vAlign w:val="center"/>
          </w:tcPr>
          <w:p w14:paraId="0FC60EFD">
            <w:pPr>
              <w:spacing w:after="0"/>
              <w:ind w:firstLine="0"/>
              <w:rPr>
                <w:rFonts w:ascii="宋体" w:hAnsi="宋体" w:eastAsia="宋体"/>
              </w:rPr>
            </w:pPr>
            <w:r>
              <w:rPr>
                <w:rFonts w:ascii="宋体" w:hAnsi="宋体" w:eastAsia="宋体"/>
                <w:sz w:val="14"/>
              </w:rPr>
              <w:t>Manus Glove</w:t>
            </w:r>
          </w:p>
        </w:tc>
        <w:tc>
          <w:tcPr>
            <w:tcW w:w="1548" w:type="dxa"/>
            <w:tcMar>
              <w:top w:w="45" w:type="dxa"/>
              <w:left w:w="45" w:type="dxa"/>
              <w:bottom w:w="45" w:type="dxa"/>
              <w:right w:w="45" w:type="dxa"/>
            </w:tcMar>
            <w:vAlign w:val="center"/>
          </w:tcPr>
          <w:p w14:paraId="3C39CCA3">
            <w:pPr>
              <w:spacing w:after="0"/>
              <w:ind w:firstLine="0"/>
              <w:jc w:val="center"/>
              <w:rPr>
                <w:rFonts w:ascii="宋体" w:hAnsi="宋体" w:eastAsia="宋体"/>
              </w:rPr>
            </w:pPr>
            <w:r>
              <w:rPr>
                <w:rFonts w:ascii="宋体" w:hAnsi="宋体" w:eastAsia="宋体"/>
                <w:sz w:val="14"/>
              </w:rPr>
              <w:t>左1；右1</w:t>
            </w:r>
          </w:p>
        </w:tc>
        <w:tc>
          <w:tcPr>
            <w:tcW w:w="1548" w:type="dxa"/>
            <w:tcMar>
              <w:top w:w="45" w:type="dxa"/>
              <w:left w:w="45" w:type="dxa"/>
              <w:bottom w:w="45" w:type="dxa"/>
              <w:right w:w="45" w:type="dxa"/>
            </w:tcMar>
            <w:vAlign w:val="center"/>
          </w:tcPr>
          <w:p w14:paraId="106C630F">
            <w:pPr>
              <w:spacing w:after="0"/>
              <w:ind w:firstLine="0"/>
              <w:rPr>
                <w:rFonts w:ascii="宋体" w:hAnsi="宋体" w:eastAsia="宋体"/>
              </w:rPr>
            </w:pPr>
            <w:r>
              <w:rPr>
                <w:rFonts w:ascii="宋体" w:hAnsi="宋体" w:eastAsia="宋体"/>
                <w:sz w:val="14"/>
              </w:rPr>
              <w:t>—</w:t>
            </w:r>
          </w:p>
        </w:tc>
        <w:tc>
          <w:tcPr>
            <w:tcW w:w="1548" w:type="dxa"/>
            <w:shd w:val="clear" w:color="auto" w:fill="F3F6F8"/>
            <w:tcMar>
              <w:top w:w="45" w:type="dxa"/>
              <w:left w:w="45" w:type="dxa"/>
              <w:bottom w:w="45" w:type="dxa"/>
              <w:right w:w="45" w:type="dxa"/>
            </w:tcMar>
            <w:vAlign w:val="center"/>
          </w:tcPr>
          <w:p w14:paraId="2920E1C2">
            <w:pPr>
              <w:spacing w:after="0"/>
              <w:ind w:firstLine="0"/>
              <w:jc w:val="center"/>
              <w:rPr>
                <w:rFonts w:ascii="宋体" w:hAnsi="宋体" w:eastAsia="宋体"/>
              </w:rPr>
            </w:pPr>
            <w:r>
              <w:rPr>
                <w:rFonts w:ascii="宋体" w:hAnsi="宋体" w:eastAsia="宋体"/>
                <w:sz w:val="14"/>
              </w:rPr>
              <w:t>84,000</w:t>
            </w:r>
          </w:p>
        </w:tc>
        <w:tc>
          <w:tcPr>
            <w:tcW w:w="1548" w:type="dxa"/>
            <w:shd w:val="clear" w:color="auto" w:fill="FFF2CC"/>
            <w:tcMar>
              <w:top w:w="45" w:type="dxa"/>
              <w:left w:w="45" w:type="dxa"/>
              <w:bottom w:w="45" w:type="dxa"/>
              <w:right w:w="45" w:type="dxa"/>
            </w:tcMar>
            <w:vAlign w:val="center"/>
          </w:tcPr>
          <w:p w14:paraId="6D81A8DD">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5D6BCF20">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0BF5F0F8">
            <w:pPr>
              <w:spacing w:after="0"/>
              <w:ind w:firstLine="0"/>
              <w:jc w:val="center"/>
              <w:rPr>
                <w:rFonts w:ascii="宋体" w:hAnsi="宋体" w:eastAsia="宋体"/>
              </w:rPr>
            </w:pPr>
          </w:p>
        </w:tc>
      </w:tr>
      <w:tr w14:paraId="2196D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tcMar>
              <w:top w:w="45" w:type="dxa"/>
              <w:left w:w="45" w:type="dxa"/>
              <w:bottom w:w="45" w:type="dxa"/>
              <w:right w:w="45" w:type="dxa"/>
            </w:tcMar>
            <w:vAlign w:val="center"/>
          </w:tcPr>
          <w:p w14:paraId="6A659F8D">
            <w:pPr>
              <w:spacing w:after="0"/>
              <w:ind w:firstLine="0"/>
              <w:jc w:val="center"/>
              <w:rPr>
                <w:rFonts w:ascii="宋体" w:hAnsi="宋体" w:eastAsia="宋体"/>
              </w:rPr>
            </w:pPr>
            <w:r>
              <w:rPr>
                <w:rFonts w:ascii="宋体" w:hAnsi="宋体" w:eastAsia="宋体"/>
                <w:sz w:val="14"/>
              </w:rPr>
              <w:t>13</w:t>
            </w:r>
          </w:p>
        </w:tc>
        <w:tc>
          <w:tcPr>
            <w:tcW w:w="1548" w:type="dxa"/>
            <w:tcMar>
              <w:top w:w="45" w:type="dxa"/>
              <w:left w:w="45" w:type="dxa"/>
              <w:bottom w:w="45" w:type="dxa"/>
              <w:right w:w="45" w:type="dxa"/>
            </w:tcMar>
            <w:vAlign w:val="center"/>
          </w:tcPr>
          <w:p w14:paraId="57A6E03A">
            <w:pPr>
              <w:spacing w:after="0"/>
              <w:ind w:firstLine="0"/>
              <w:rPr>
                <w:rFonts w:ascii="宋体" w:hAnsi="宋体" w:eastAsia="宋体"/>
              </w:rPr>
            </w:pPr>
            <w:r>
              <w:rPr>
                <w:rFonts w:ascii="宋体" w:hAnsi="宋体" w:eastAsia="宋体"/>
                <w:sz w:val="14"/>
              </w:rPr>
              <w:t>遥操设备</w:t>
            </w:r>
          </w:p>
        </w:tc>
        <w:tc>
          <w:tcPr>
            <w:tcW w:w="1548" w:type="dxa"/>
            <w:tcMar>
              <w:top w:w="45" w:type="dxa"/>
              <w:left w:w="45" w:type="dxa"/>
              <w:bottom w:w="45" w:type="dxa"/>
              <w:right w:w="45" w:type="dxa"/>
            </w:tcMar>
            <w:vAlign w:val="center"/>
          </w:tcPr>
          <w:p w14:paraId="37F50283">
            <w:pPr>
              <w:spacing w:after="0"/>
              <w:ind w:firstLine="0"/>
              <w:rPr>
                <w:rFonts w:ascii="宋体" w:hAnsi="宋体" w:eastAsia="宋体"/>
              </w:rPr>
            </w:pPr>
            <w:r>
              <w:rPr>
                <w:rFonts w:ascii="宋体" w:hAnsi="宋体" w:eastAsia="宋体"/>
                <w:sz w:val="14"/>
              </w:rPr>
              <w:t>Tracker安装转接件</w:t>
            </w:r>
          </w:p>
        </w:tc>
        <w:tc>
          <w:tcPr>
            <w:tcW w:w="1548" w:type="dxa"/>
            <w:tcMar>
              <w:top w:w="45" w:type="dxa"/>
              <w:left w:w="45" w:type="dxa"/>
              <w:bottom w:w="45" w:type="dxa"/>
              <w:right w:w="45" w:type="dxa"/>
            </w:tcMar>
            <w:vAlign w:val="center"/>
          </w:tcPr>
          <w:p w14:paraId="4D6E3594">
            <w:pPr>
              <w:spacing w:after="0"/>
              <w:ind w:firstLine="0"/>
              <w:jc w:val="center"/>
              <w:rPr>
                <w:rFonts w:ascii="宋体" w:hAnsi="宋体" w:eastAsia="宋体"/>
              </w:rPr>
            </w:pPr>
            <w:r>
              <w:rPr>
                <w:rFonts w:ascii="宋体" w:hAnsi="宋体" w:eastAsia="宋体"/>
                <w:sz w:val="14"/>
              </w:rPr>
              <w:t>2个</w:t>
            </w:r>
          </w:p>
        </w:tc>
        <w:tc>
          <w:tcPr>
            <w:tcW w:w="1548" w:type="dxa"/>
            <w:tcMar>
              <w:top w:w="45" w:type="dxa"/>
              <w:left w:w="45" w:type="dxa"/>
              <w:bottom w:w="45" w:type="dxa"/>
              <w:right w:w="45" w:type="dxa"/>
            </w:tcMar>
            <w:vAlign w:val="center"/>
          </w:tcPr>
          <w:p w14:paraId="180A4E60">
            <w:pPr>
              <w:spacing w:after="0"/>
              <w:ind w:firstLine="0"/>
              <w:rPr>
                <w:rFonts w:ascii="宋体" w:hAnsi="宋体" w:eastAsia="宋体"/>
              </w:rPr>
            </w:pPr>
            <w:r>
              <w:rPr>
                <w:rFonts w:ascii="宋体" w:hAnsi="宋体" w:eastAsia="宋体"/>
                <w:sz w:val="14"/>
              </w:rPr>
              <w:t>Manus手套配套；当前自用配件</w:t>
            </w:r>
          </w:p>
        </w:tc>
        <w:tc>
          <w:tcPr>
            <w:tcW w:w="1548" w:type="dxa"/>
            <w:shd w:val="clear" w:color="auto" w:fill="F3F6F8"/>
            <w:tcMar>
              <w:top w:w="45" w:type="dxa"/>
              <w:left w:w="45" w:type="dxa"/>
              <w:bottom w:w="45" w:type="dxa"/>
              <w:right w:w="45" w:type="dxa"/>
            </w:tcMar>
            <w:vAlign w:val="center"/>
          </w:tcPr>
          <w:p w14:paraId="5E6D8A05">
            <w:pPr>
              <w:spacing w:after="0"/>
              <w:ind w:firstLine="0"/>
              <w:jc w:val="center"/>
              <w:rPr>
                <w:rFonts w:ascii="宋体" w:hAnsi="宋体" w:eastAsia="宋体"/>
              </w:rPr>
            </w:pPr>
            <w:r>
              <w:rPr>
                <w:rFonts w:ascii="宋体" w:hAnsi="宋体" w:eastAsia="宋体"/>
                <w:sz w:val="14"/>
              </w:rPr>
              <w:t>1,500</w:t>
            </w:r>
          </w:p>
        </w:tc>
        <w:tc>
          <w:tcPr>
            <w:tcW w:w="1548" w:type="dxa"/>
            <w:shd w:val="clear" w:color="auto" w:fill="FFF2CC"/>
            <w:tcMar>
              <w:top w:w="45" w:type="dxa"/>
              <w:left w:w="45" w:type="dxa"/>
              <w:bottom w:w="45" w:type="dxa"/>
              <w:right w:w="45" w:type="dxa"/>
            </w:tcMar>
            <w:vAlign w:val="center"/>
          </w:tcPr>
          <w:p w14:paraId="2B54D728">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4B30B9A7">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274F204C">
            <w:pPr>
              <w:spacing w:after="0"/>
              <w:ind w:firstLine="0"/>
              <w:jc w:val="center"/>
              <w:rPr>
                <w:rFonts w:ascii="宋体" w:hAnsi="宋体" w:eastAsia="宋体"/>
              </w:rPr>
            </w:pPr>
          </w:p>
        </w:tc>
      </w:tr>
      <w:tr w14:paraId="65BDC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tcMar>
              <w:top w:w="45" w:type="dxa"/>
              <w:left w:w="45" w:type="dxa"/>
              <w:bottom w:w="45" w:type="dxa"/>
              <w:right w:w="45" w:type="dxa"/>
            </w:tcMar>
            <w:vAlign w:val="center"/>
          </w:tcPr>
          <w:p w14:paraId="3366FA33">
            <w:pPr>
              <w:spacing w:after="0"/>
              <w:ind w:firstLine="0"/>
              <w:jc w:val="center"/>
              <w:rPr>
                <w:rFonts w:ascii="宋体" w:hAnsi="宋体" w:eastAsia="宋体"/>
              </w:rPr>
            </w:pPr>
            <w:r>
              <w:rPr>
                <w:rFonts w:ascii="宋体" w:hAnsi="宋体" w:eastAsia="宋体"/>
                <w:sz w:val="14"/>
              </w:rPr>
              <w:t>14</w:t>
            </w:r>
          </w:p>
        </w:tc>
        <w:tc>
          <w:tcPr>
            <w:tcW w:w="1548" w:type="dxa"/>
            <w:tcMar>
              <w:top w:w="45" w:type="dxa"/>
              <w:left w:w="45" w:type="dxa"/>
              <w:bottom w:w="45" w:type="dxa"/>
              <w:right w:w="45" w:type="dxa"/>
            </w:tcMar>
            <w:vAlign w:val="center"/>
          </w:tcPr>
          <w:p w14:paraId="10995457">
            <w:pPr>
              <w:spacing w:after="0"/>
              <w:ind w:firstLine="0"/>
              <w:rPr>
                <w:rFonts w:ascii="宋体" w:hAnsi="宋体" w:eastAsia="宋体"/>
              </w:rPr>
            </w:pPr>
            <w:r>
              <w:rPr>
                <w:rFonts w:ascii="宋体" w:hAnsi="宋体" w:eastAsia="宋体"/>
                <w:sz w:val="14"/>
              </w:rPr>
              <w:t>开发机</w:t>
            </w:r>
          </w:p>
        </w:tc>
        <w:tc>
          <w:tcPr>
            <w:tcW w:w="1548" w:type="dxa"/>
            <w:tcMar>
              <w:top w:w="45" w:type="dxa"/>
              <w:left w:w="45" w:type="dxa"/>
              <w:bottom w:w="45" w:type="dxa"/>
              <w:right w:w="45" w:type="dxa"/>
            </w:tcMar>
            <w:vAlign w:val="center"/>
          </w:tcPr>
          <w:p w14:paraId="654550F7">
            <w:pPr>
              <w:spacing w:after="0"/>
              <w:ind w:firstLine="0"/>
              <w:rPr>
                <w:rFonts w:ascii="宋体" w:hAnsi="宋体" w:eastAsia="宋体"/>
                <w:lang w:eastAsia="zh-CN"/>
              </w:rPr>
            </w:pPr>
            <w:r>
              <w:rPr>
                <w:rFonts w:ascii="宋体" w:hAnsi="宋体" w:eastAsia="宋体"/>
                <w:sz w:val="14"/>
                <w:lang w:eastAsia="zh-CN"/>
              </w:rPr>
              <w:t>开发机（具体硬件配置待技术确认）</w:t>
            </w:r>
          </w:p>
        </w:tc>
        <w:tc>
          <w:tcPr>
            <w:tcW w:w="1548" w:type="dxa"/>
            <w:tcMar>
              <w:top w:w="45" w:type="dxa"/>
              <w:left w:w="45" w:type="dxa"/>
              <w:bottom w:w="45" w:type="dxa"/>
              <w:right w:w="45" w:type="dxa"/>
            </w:tcMar>
            <w:vAlign w:val="center"/>
          </w:tcPr>
          <w:p w14:paraId="2F3FF8E3">
            <w:pPr>
              <w:spacing w:after="0"/>
              <w:ind w:firstLine="0"/>
              <w:jc w:val="center"/>
              <w:rPr>
                <w:rFonts w:ascii="宋体" w:hAnsi="宋体" w:eastAsia="宋体"/>
              </w:rPr>
            </w:pPr>
            <w:r>
              <w:rPr>
                <w:rFonts w:ascii="宋体" w:hAnsi="宋体" w:eastAsia="宋体"/>
                <w:sz w:val="14"/>
              </w:rPr>
              <w:t>1台</w:t>
            </w:r>
          </w:p>
        </w:tc>
        <w:tc>
          <w:tcPr>
            <w:tcW w:w="1548" w:type="dxa"/>
            <w:tcMar>
              <w:top w:w="45" w:type="dxa"/>
              <w:left w:w="45" w:type="dxa"/>
              <w:bottom w:w="45" w:type="dxa"/>
              <w:right w:w="45" w:type="dxa"/>
            </w:tcMar>
            <w:vAlign w:val="center"/>
          </w:tcPr>
          <w:p w14:paraId="443BD82F">
            <w:pPr>
              <w:spacing w:after="0"/>
              <w:ind w:firstLine="0"/>
              <w:rPr>
                <w:rFonts w:ascii="宋体" w:hAnsi="宋体" w:eastAsia="宋体"/>
                <w:lang w:eastAsia="zh-CN"/>
              </w:rPr>
            </w:pPr>
            <w:r>
              <w:rPr>
                <w:rFonts w:ascii="宋体" w:hAnsi="宋体" w:eastAsia="宋体"/>
                <w:sz w:val="14"/>
                <w:lang w:eastAsia="zh-CN"/>
              </w:rPr>
              <w:t>系统环境参考：Ubuntu 24.04</w:t>
            </w:r>
          </w:p>
        </w:tc>
        <w:tc>
          <w:tcPr>
            <w:tcW w:w="1548" w:type="dxa"/>
            <w:shd w:val="clear" w:color="auto" w:fill="F3F6F8"/>
            <w:tcMar>
              <w:top w:w="45" w:type="dxa"/>
              <w:left w:w="45" w:type="dxa"/>
              <w:bottom w:w="45" w:type="dxa"/>
              <w:right w:w="45" w:type="dxa"/>
            </w:tcMar>
            <w:vAlign w:val="center"/>
          </w:tcPr>
          <w:p w14:paraId="46E153FF">
            <w:pPr>
              <w:spacing w:after="0"/>
              <w:ind w:firstLine="0"/>
              <w:jc w:val="center"/>
              <w:rPr>
                <w:rFonts w:ascii="宋体" w:hAnsi="宋体" w:eastAsia="宋体"/>
              </w:rPr>
            </w:pPr>
            <w:r>
              <w:rPr>
                <w:rFonts w:ascii="宋体" w:hAnsi="宋体" w:eastAsia="宋体"/>
                <w:sz w:val="14"/>
              </w:rPr>
              <w:t>8,000</w:t>
            </w:r>
          </w:p>
        </w:tc>
        <w:tc>
          <w:tcPr>
            <w:tcW w:w="1548" w:type="dxa"/>
            <w:shd w:val="clear" w:color="auto" w:fill="FFF2CC"/>
            <w:tcMar>
              <w:top w:w="45" w:type="dxa"/>
              <w:left w:w="45" w:type="dxa"/>
              <w:bottom w:w="45" w:type="dxa"/>
              <w:right w:w="45" w:type="dxa"/>
            </w:tcMar>
            <w:vAlign w:val="center"/>
          </w:tcPr>
          <w:p w14:paraId="4D603E12">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4D8F940A">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182F32D5">
            <w:pPr>
              <w:spacing w:after="0"/>
              <w:ind w:firstLine="0"/>
              <w:jc w:val="center"/>
              <w:rPr>
                <w:rFonts w:ascii="宋体" w:hAnsi="宋体" w:eastAsia="宋体"/>
              </w:rPr>
            </w:pPr>
          </w:p>
        </w:tc>
      </w:tr>
      <w:tr w14:paraId="43789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tcMar>
              <w:top w:w="45" w:type="dxa"/>
              <w:left w:w="45" w:type="dxa"/>
              <w:bottom w:w="45" w:type="dxa"/>
              <w:right w:w="45" w:type="dxa"/>
            </w:tcMar>
            <w:vAlign w:val="center"/>
          </w:tcPr>
          <w:p w14:paraId="3C67CFE3">
            <w:pPr>
              <w:spacing w:after="0"/>
              <w:ind w:firstLine="0"/>
              <w:jc w:val="center"/>
              <w:rPr>
                <w:rFonts w:ascii="宋体" w:hAnsi="宋体" w:eastAsia="宋体"/>
              </w:rPr>
            </w:pPr>
            <w:r>
              <w:rPr>
                <w:rFonts w:ascii="宋体" w:hAnsi="宋体" w:eastAsia="宋体"/>
                <w:sz w:val="14"/>
              </w:rPr>
              <w:t>15</w:t>
            </w:r>
          </w:p>
        </w:tc>
        <w:tc>
          <w:tcPr>
            <w:tcW w:w="1548" w:type="dxa"/>
            <w:tcMar>
              <w:top w:w="45" w:type="dxa"/>
              <w:left w:w="45" w:type="dxa"/>
              <w:bottom w:w="45" w:type="dxa"/>
              <w:right w:w="45" w:type="dxa"/>
            </w:tcMar>
            <w:vAlign w:val="center"/>
          </w:tcPr>
          <w:p w14:paraId="759F0BC2">
            <w:pPr>
              <w:spacing w:after="0"/>
              <w:ind w:firstLine="0"/>
              <w:rPr>
                <w:rFonts w:ascii="宋体" w:hAnsi="宋体" w:eastAsia="宋体"/>
              </w:rPr>
            </w:pPr>
            <w:r>
              <w:rPr>
                <w:rFonts w:ascii="宋体" w:hAnsi="宋体" w:eastAsia="宋体"/>
                <w:sz w:val="14"/>
              </w:rPr>
              <w:t>相机</w:t>
            </w:r>
          </w:p>
        </w:tc>
        <w:tc>
          <w:tcPr>
            <w:tcW w:w="1548" w:type="dxa"/>
            <w:tcMar>
              <w:top w:w="45" w:type="dxa"/>
              <w:left w:w="45" w:type="dxa"/>
              <w:bottom w:w="45" w:type="dxa"/>
              <w:right w:w="45" w:type="dxa"/>
            </w:tcMar>
            <w:vAlign w:val="center"/>
          </w:tcPr>
          <w:p w14:paraId="7192F893">
            <w:pPr>
              <w:spacing w:after="0"/>
              <w:ind w:firstLine="0"/>
              <w:rPr>
                <w:rFonts w:ascii="宋体" w:hAnsi="宋体" w:eastAsia="宋体"/>
                <w:lang w:eastAsia="zh-CN"/>
              </w:rPr>
            </w:pPr>
            <w:r>
              <w:rPr>
                <w:rFonts w:ascii="宋体" w:hAnsi="宋体" w:eastAsia="宋体"/>
                <w:sz w:val="14"/>
                <w:lang w:eastAsia="zh-CN"/>
              </w:rPr>
              <w:t>腕部相机（自带屏蔽USB-A口线）</w:t>
            </w:r>
          </w:p>
        </w:tc>
        <w:tc>
          <w:tcPr>
            <w:tcW w:w="1548" w:type="dxa"/>
            <w:tcMar>
              <w:top w:w="45" w:type="dxa"/>
              <w:left w:w="45" w:type="dxa"/>
              <w:bottom w:w="45" w:type="dxa"/>
              <w:right w:w="45" w:type="dxa"/>
            </w:tcMar>
            <w:vAlign w:val="center"/>
          </w:tcPr>
          <w:p w14:paraId="2E571D35">
            <w:pPr>
              <w:spacing w:after="0"/>
              <w:ind w:firstLine="0"/>
              <w:jc w:val="center"/>
              <w:rPr>
                <w:rFonts w:ascii="宋体" w:hAnsi="宋体" w:eastAsia="宋体"/>
              </w:rPr>
            </w:pPr>
            <w:r>
              <w:rPr>
                <w:rFonts w:ascii="宋体" w:hAnsi="宋体" w:eastAsia="宋体"/>
                <w:sz w:val="14"/>
              </w:rPr>
              <w:t>左1；右1</w:t>
            </w:r>
          </w:p>
        </w:tc>
        <w:tc>
          <w:tcPr>
            <w:tcW w:w="1548" w:type="dxa"/>
            <w:tcMar>
              <w:top w:w="45" w:type="dxa"/>
              <w:left w:w="45" w:type="dxa"/>
              <w:bottom w:w="45" w:type="dxa"/>
              <w:right w:w="45" w:type="dxa"/>
            </w:tcMar>
            <w:vAlign w:val="center"/>
          </w:tcPr>
          <w:p w14:paraId="5F085331">
            <w:pPr>
              <w:spacing w:after="0"/>
              <w:ind w:firstLine="0"/>
              <w:rPr>
                <w:rFonts w:ascii="宋体" w:hAnsi="宋体" w:eastAsia="宋体"/>
                <w:lang w:eastAsia="zh-CN"/>
              </w:rPr>
            </w:pPr>
            <w:r>
              <w:rPr>
                <w:rFonts w:ascii="宋体" w:hAnsi="宋体" w:eastAsia="宋体"/>
                <w:sz w:val="14"/>
                <w:lang w:eastAsia="zh-CN"/>
              </w:rPr>
              <w:t>具体型号以技术确认结果为准</w:t>
            </w:r>
          </w:p>
        </w:tc>
        <w:tc>
          <w:tcPr>
            <w:tcW w:w="1548" w:type="dxa"/>
            <w:shd w:val="clear" w:color="auto" w:fill="F3F6F8"/>
            <w:tcMar>
              <w:top w:w="45" w:type="dxa"/>
              <w:left w:w="45" w:type="dxa"/>
              <w:bottom w:w="45" w:type="dxa"/>
              <w:right w:w="45" w:type="dxa"/>
            </w:tcMar>
            <w:vAlign w:val="center"/>
          </w:tcPr>
          <w:p w14:paraId="5D6C6FF1">
            <w:pPr>
              <w:spacing w:after="0"/>
              <w:ind w:firstLine="0"/>
              <w:jc w:val="center"/>
              <w:rPr>
                <w:rFonts w:ascii="宋体" w:hAnsi="宋体" w:eastAsia="宋体"/>
              </w:rPr>
            </w:pPr>
            <w:r>
              <w:rPr>
                <w:rFonts w:ascii="宋体" w:hAnsi="宋体" w:eastAsia="宋体"/>
                <w:sz w:val="14"/>
              </w:rPr>
              <w:t>400</w:t>
            </w:r>
          </w:p>
        </w:tc>
        <w:tc>
          <w:tcPr>
            <w:tcW w:w="1548" w:type="dxa"/>
            <w:shd w:val="clear" w:color="auto" w:fill="FFF2CC"/>
            <w:tcMar>
              <w:top w:w="45" w:type="dxa"/>
              <w:left w:w="45" w:type="dxa"/>
              <w:bottom w:w="45" w:type="dxa"/>
              <w:right w:w="45" w:type="dxa"/>
            </w:tcMar>
            <w:vAlign w:val="center"/>
          </w:tcPr>
          <w:p w14:paraId="240F5508">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0F6C85DE">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51584C6C">
            <w:pPr>
              <w:spacing w:after="0"/>
              <w:ind w:firstLine="0"/>
              <w:jc w:val="center"/>
              <w:rPr>
                <w:rFonts w:ascii="宋体" w:hAnsi="宋体" w:eastAsia="宋体"/>
              </w:rPr>
            </w:pPr>
          </w:p>
        </w:tc>
      </w:tr>
      <w:tr w14:paraId="0542C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tcMar>
              <w:top w:w="45" w:type="dxa"/>
              <w:left w:w="45" w:type="dxa"/>
              <w:bottom w:w="45" w:type="dxa"/>
              <w:right w:w="45" w:type="dxa"/>
            </w:tcMar>
            <w:vAlign w:val="center"/>
          </w:tcPr>
          <w:p w14:paraId="051CCA31">
            <w:pPr>
              <w:spacing w:after="0"/>
              <w:ind w:firstLine="0"/>
              <w:jc w:val="center"/>
              <w:rPr>
                <w:rFonts w:ascii="宋体" w:hAnsi="宋体" w:eastAsia="宋体"/>
              </w:rPr>
            </w:pPr>
            <w:r>
              <w:rPr>
                <w:rFonts w:ascii="宋体" w:hAnsi="宋体" w:eastAsia="宋体"/>
                <w:sz w:val="14"/>
              </w:rPr>
              <w:t>16</w:t>
            </w:r>
          </w:p>
        </w:tc>
        <w:tc>
          <w:tcPr>
            <w:tcW w:w="1548" w:type="dxa"/>
            <w:tcMar>
              <w:top w:w="45" w:type="dxa"/>
              <w:left w:w="45" w:type="dxa"/>
              <w:bottom w:w="45" w:type="dxa"/>
              <w:right w:w="45" w:type="dxa"/>
            </w:tcMar>
            <w:vAlign w:val="center"/>
          </w:tcPr>
          <w:p w14:paraId="3C857226">
            <w:pPr>
              <w:spacing w:after="0"/>
              <w:ind w:firstLine="0"/>
              <w:rPr>
                <w:rFonts w:ascii="宋体" w:hAnsi="宋体" w:eastAsia="宋体"/>
              </w:rPr>
            </w:pPr>
            <w:r>
              <w:rPr>
                <w:rFonts w:ascii="宋体" w:hAnsi="宋体" w:eastAsia="宋体"/>
                <w:sz w:val="14"/>
              </w:rPr>
              <w:t>相机</w:t>
            </w:r>
          </w:p>
        </w:tc>
        <w:tc>
          <w:tcPr>
            <w:tcW w:w="1548" w:type="dxa"/>
            <w:tcMar>
              <w:top w:w="45" w:type="dxa"/>
              <w:left w:w="45" w:type="dxa"/>
              <w:bottom w:w="45" w:type="dxa"/>
              <w:right w:w="45" w:type="dxa"/>
            </w:tcMar>
            <w:vAlign w:val="center"/>
          </w:tcPr>
          <w:p w14:paraId="6678E60E">
            <w:pPr>
              <w:spacing w:after="0"/>
              <w:ind w:firstLine="0"/>
              <w:rPr>
                <w:rFonts w:ascii="宋体" w:hAnsi="宋体" w:eastAsia="宋体"/>
              </w:rPr>
            </w:pPr>
            <w:r>
              <w:rPr>
                <w:rFonts w:ascii="宋体" w:hAnsi="宋体" w:eastAsia="宋体"/>
                <w:sz w:val="14"/>
              </w:rPr>
              <w:t>腕部相机转接件</w:t>
            </w:r>
          </w:p>
        </w:tc>
        <w:tc>
          <w:tcPr>
            <w:tcW w:w="1548" w:type="dxa"/>
            <w:tcMar>
              <w:top w:w="45" w:type="dxa"/>
              <w:left w:w="45" w:type="dxa"/>
              <w:bottom w:w="45" w:type="dxa"/>
              <w:right w:w="45" w:type="dxa"/>
            </w:tcMar>
            <w:vAlign w:val="center"/>
          </w:tcPr>
          <w:p w14:paraId="471EA783">
            <w:pPr>
              <w:spacing w:after="0"/>
              <w:ind w:firstLine="0"/>
              <w:jc w:val="center"/>
              <w:rPr>
                <w:rFonts w:ascii="宋体" w:hAnsi="宋体" w:eastAsia="宋体"/>
              </w:rPr>
            </w:pPr>
            <w:r>
              <w:rPr>
                <w:rFonts w:ascii="宋体" w:hAnsi="宋体" w:eastAsia="宋体"/>
                <w:sz w:val="14"/>
              </w:rPr>
              <w:t>2个</w:t>
            </w:r>
          </w:p>
        </w:tc>
        <w:tc>
          <w:tcPr>
            <w:tcW w:w="1548" w:type="dxa"/>
            <w:tcMar>
              <w:top w:w="45" w:type="dxa"/>
              <w:left w:w="45" w:type="dxa"/>
              <w:bottom w:w="45" w:type="dxa"/>
              <w:right w:w="45" w:type="dxa"/>
            </w:tcMar>
            <w:vAlign w:val="center"/>
          </w:tcPr>
          <w:p w14:paraId="7E0D332A">
            <w:pPr>
              <w:spacing w:after="0"/>
              <w:ind w:firstLine="0"/>
              <w:rPr>
                <w:rFonts w:ascii="宋体" w:hAnsi="宋体" w:eastAsia="宋体"/>
              </w:rPr>
            </w:pPr>
            <w:r>
              <w:rPr>
                <w:rFonts w:ascii="宋体" w:hAnsi="宋体" w:eastAsia="宋体"/>
                <w:sz w:val="14"/>
              </w:rPr>
              <w:t>自行设计并3D打印</w:t>
            </w:r>
          </w:p>
        </w:tc>
        <w:tc>
          <w:tcPr>
            <w:tcW w:w="1548" w:type="dxa"/>
            <w:shd w:val="clear" w:color="auto" w:fill="F3F6F8"/>
            <w:tcMar>
              <w:top w:w="45" w:type="dxa"/>
              <w:left w:w="45" w:type="dxa"/>
              <w:bottom w:w="45" w:type="dxa"/>
              <w:right w:w="45" w:type="dxa"/>
            </w:tcMar>
            <w:vAlign w:val="center"/>
          </w:tcPr>
          <w:p w14:paraId="5B70C5A5">
            <w:pPr>
              <w:spacing w:after="0"/>
              <w:ind w:firstLine="0"/>
              <w:jc w:val="center"/>
              <w:rPr>
                <w:rFonts w:ascii="宋体" w:hAnsi="宋体" w:eastAsia="宋体"/>
              </w:rPr>
            </w:pPr>
            <w:r>
              <w:rPr>
                <w:rFonts w:ascii="宋体" w:hAnsi="宋体" w:eastAsia="宋体"/>
                <w:sz w:val="14"/>
              </w:rPr>
              <w:t>200</w:t>
            </w:r>
          </w:p>
        </w:tc>
        <w:tc>
          <w:tcPr>
            <w:tcW w:w="1548" w:type="dxa"/>
            <w:shd w:val="clear" w:color="auto" w:fill="FFF2CC"/>
            <w:tcMar>
              <w:top w:w="45" w:type="dxa"/>
              <w:left w:w="45" w:type="dxa"/>
              <w:bottom w:w="45" w:type="dxa"/>
              <w:right w:w="45" w:type="dxa"/>
            </w:tcMar>
            <w:vAlign w:val="center"/>
          </w:tcPr>
          <w:p w14:paraId="105B40A8">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0F15F53C">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586DBEEF">
            <w:pPr>
              <w:spacing w:after="0"/>
              <w:ind w:firstLine="0"/>
              <w:jc w:val="center"/>
              <w:rPr>
                <w:rFonts w:ascii="宋体" w:hAnsi="宋体" w:eastAsia="宋体"/>
              </w:rPr>
            </w:pPr>
          </w:p>
        </w:tc>
      </w:tr>
      <w:tr w14:paraId="2B660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tcMar>
              <w:top w:w="45" w:type="dxa"/>
              <w:left w:w="45" w:type="dxa"/>
              <w:bottom w:w="45" w:type="dxa"/>
              <w:right w:w="45" w:type="dxa"/>
            </w:tcMar>
            <w:vAlign w:val="center"/>
          </w:tcPr>
          <w:p w14:paraId="6D491B5B">
            <w:pPr>
              <w:spacing w:after="0"/>
              <w:ind w:firstLine="0"/>
              <w:jc w:val="center"/>
              <w:rPr>
                <w:rFonts w:ascii="宋体" w:hAnsi="宋体" w:eastAsia="宋体"/>
              </w:rPr>
            </w:pPr>
            <w:r>
              <w:rPr>
                <w:rFonts w:ascii="宋体" w:hAnsi="宋体" w:eastAsia="宋体"/>
                <w:sz w:val="14"/>
              </w:rPr>
              <w:t>17</w:t>
            </w:r>
          </w:p>
        </w:tc>
        <w:tc>
          <w:tcPr>
            <w:tcW w:w="1548" w:type="dxa"/>
            <w:tcMar>
              <w:top w:w="45" w:type="dxa"/>
              <w:left w:w="45" w:type="dxa"/>
              <w:bottom w:w="45" w:type="dxa"/>
              <w:right w:w="45" w:type="dxa"/>
            </w:tcMar>
            <w:vAlign w:val="center"/>
          </w:tcPr>
          <w:p w14:paraId="28AB593D">
            <w:pPr>
              <w:spacing w:after="0"/>
              <w:ind w:firstLine="0"/>
              <w:rPr>
                <w:rFonts w:ascii="宋体" w:hAnsi="宋体" w:eastAsia="宋体"/>
              </w:rPr>
            </w:pPr>
            <w:r>
              <w:rPr>
                <w:rFonts w:ascii="宋体" w:hAnsi="宋体" w:eastAsia="宋体"/>
                <w:sz w:val="14"/>
              </w:rPr>
              <w:t>相机</w:t>
            </w:r>
          </w:p>
        </w:tc>
        <w:tc>
          <w:tcPr>
            <w:tcW w:w="1548" w:type="dxa"/>
            <w:tcMar>
              <w:top w:w="45" w:type="dxa"/>
              <w:left w:w="45" w:type="dxa"/>
              <w:bottom w:w="45" w:type="dxa"/>
              <w:right w:w="45" w:type="dxa"/>
            </w:tcMar>
            <w:vAlign w:val="center"/>
          </w:tcPr>
          <w:p w14:paraId="508B3148">
            <w:pPr>
              <w:spacing w:after="0"/>
              <w:ind w:firstLine="0"/>
              <w:rPr>
                <w:rFonts w:ascii="宋体" w:hAnsi="宋体" w:eastAsia="宋体"/>
                <w:lang w:eastAsia="zh-CN"/>
              </w:rPr>
            </w:pPr>
            <w:r>
              <w:rPr>
                <w:rFonts w:ascii="宋体" w:hAnsi="宋体" w:eastAsia="宋体"/>
                <w:sz w:val="14"/>
                <w:lang w:eastAsia="zh-CN"/>
              </w:rPr>
              <w:t>头部相机（型号待定）</w:t>
            </w:r>
          </w:p>
        </w:tc>
        <w:tc>
          <w:tcPr>
            <w:tcW w:w="1548" w:type="dxa"/>
            <w:tcMar>
              <w:top w:w="45" w:type="dxa"/>
              <w:left w:w="45" w:type="dxa"/>
              <w:bottom w:w="45" w:type="dxa"/>
              <w:right w:w="45" w:type="dxa"/>
            </w:tcMar>
            <w:vAlign w:val="center"/>
          </w:tcPr>
          <w:p w14:paraId="06EE72DF">
            <w:pPr>
              <w:spacing w:after="0"/>
              <w:ind w:firstLine="0"/>
              <w:jc w:val="center"/>
              <w:rPr>
                <w:rFonts w:ascii="宋体" w:hAnsi="宋体" w:eastAsia="宋体"/>
              </w:rPr>
            </w:pPr>
            <w:r>
              <w:rPr>
                <w:rFonts w:ascii="宋体" w:hAnsi="宋体" w:eastAsia="宋体"/>
                <w:sz w:val="14"/>
              </w:rPr>
              <w:t>1个</w:t>
            </w:r>
          </w:p>
        </w:tc>
        <w:tc>
          <w:tcPr>
            <w:tcW w:w="1548" w:type="dxa"/>
            <w:tcMar>
              <w:top w:w="45" w:type="dxa"/>
              <w:left w:w="45" w:type="dxa"/>
              <w:bottom w:w="45" w:type="dxa"/>
              <w:right w:w="45" w:type="dxa"/>
            </w:tcMar>
            <w:vAlign w:val="center"/>
          </w:tcPr>
          <w:p w14:paraId="04B99514">
            <w:pPr>
              <w:spacing w:after="0"/>
              <w:ind w:firstLine="0"/>
              <w:rPr>
                <w:rFonts w:ascii="宋体" w:hAnsi="宋体" w:eastAsia="宋体"/>
                <w:lang w:eastAsia="zh-CN"/>
              </w:rPr>
            </w:pPr>
            <w:r>
              <w:rPr>
                <w:rFonts w:ascii="宋体" w:hAnsi="宋体" w:eastAsia="宋体"/>
                <w:sz w:val="14"/>
                <w:lang w:eastAsia="zh-CN"/>
              </w:rPr>
              <w:t>多种型号可选；具体方案后续技术确认</w:t>
            </w:r>
          </w:p>
        </w:tc>
        <w:tc>
          <w:tcPr>
            <w:tcW w:w="1548" w:type="dxa"/>
            <w:shd w:val="clear" w:color="auto" w:fill="F3F6F8"/>
            <w:tcMar>
              <w:top w:w="45" w:type="dxa"/>
              <w:left w:w="45" w:type="dxa"/>
              <w:bottom w:w="45" w:type="dxa"/>
              <w:right w:w="45" w:type="dxa"/>
            </w:tcMar>
            <w:vAlign w:val="center"/>
          </w:tcPr>
          <w:p w14:paraId="5E98DF5B">
            <w:pPr>
              <w:spacing w:after="0"/>
              <w:ind w:firstLine="0"/>
              <w:jc w:val="center"/>
              <w:rPr>
                <w:rFonts w:ascii="宋体" w:hAnsi="宋体" w:eastAsia="宋体"/>
              </w:rPr>
            </w:pPr>
            <w:r>
              <w:rPr>
                <w:rFonts w:ascii="宋体" w:hAnsi="宋体" w:eastAsia="宋体"/>
                <w:sz w:val="14"/>
              </w:rPr>
              <w:t>4,000</w:t>
            </w:r>
          </w:p>
        </w:tc>
        <w:tc>
          <w:tcPr>
            <w:tcW w:w="1548" w:type="dxa"/>
            <w:shd w:val="clear" w:color="auto" w:fill="FFF2CC"/>
            <w:tcMar>
              <w:top w:w="45" w:type="dxa"/>
              <w:left w:w="45" w:type="dxa"/>
              <w:bottom w:w="45" w:type="dxa"/>
              <w:right w:w="45" w:type="dxa"/>
            </w:tcMar>
            <w:vAlign w:val="center"/>
          </w:tcPr>
          <w:p w14:paraId="29BD7DA7">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01645DBE">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026D0503">
            <w:pPr>
              <w:spacing w:after="0"/>
              <w:ind w:firstLine="0"/>
              <w:jc w:val="center"/>
              <w:rPr>
                <w:rFonts w:ascii="宋体" w:hAnsi="宋体" w:eastAsia="宋体"/>
              </w:rPr>
            </w:pPr>
          </w:p>
        </w:tc>
      </w:tr>
      <w:tr w14:paraId="7677F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tcMar>
              <w:top w:w="45" w:type="dxa"/>
              <w:left w:w="45" w:type="dxa"/>
              <w:bottom w:w="45" w:type="dxa"/>
              <w:right w:w="45" w:type="dxa"/>
            </w:tcMar>
            <w:vAlign w:val="center"/>
          </w:tcPr>
          <w:p w14:paraId="0410793F">
            <w:pPr>
              <w:spacing w:after="0"/>
              <w:ind w:firstLine="0"/>
              <w:jc w:val="center"/>
              <w:rPr>
                <w:rFonts w:ascii="宋体" w:hAnsi="宋体" w:eastAsia="宋体"/>
              </w:rPr>
            </w:pPr>
            <w:r>
              <w:rPr>
                <w:rFonts w:ascii="宋体" w:hAnsi="宋体" w:eastAsia="宋体"/>
                <w:sz w:val="14"/>
              </w:rPr>
              <w:t>18</w:t>
            </w:r>
          </w:p>
        </w:tc>
        <w:tc>
          <w:tcPr>
            <w:tcW w:w="1548" w:type="dxa"/>
            <w:tcMar>
              <w:top w:w="45" w:type="dxa"/>
              <w:left w:w="45" w:type="dxa"/>
              <w:bottom w:w="45" w:type="dxa"/>
              <w:right w:w="45" w:type="dxa"/>
            </w:tcMar>
            <w:vAlign w:val="center"/>
          </w:tcPr>
          <w:p w14:paraId="07080639">
            <w:pPr>
              <w:spacing w:after="0"/>
              <w:ind w:firstLine="0"/>
              <w:rPr>
                <w:rFonts w:ascii="宋体" w:hAnsi="宋体" w:eastAsia="宋体"/>
              </w:rPr>
            </w:pPr>
            <w:r>
              <w:rPr>
                <w:rFonts w:ascii="宋体" w:hAnsi="宋体" w:eastAsia="宋体"/>
                <w:sz w:val="14"/>
              </w:rPr>
              <w:t>相机</w:t>
            </w:r>
          </w:p>
        </w:tc>
        <w:tc>
          <w:tcPr>
            <w:tcW w:w="1548" w:type="dxa"/>
            <w:tcMar>
              <w:top w:w="45" w:type="dxa"/>
              <w:left w:w="45" w:type="dxa"/>
              <w:bottom w:w="45" w:type="dxa"/>
              <w:right w:w="45" w:type="dxa"/>
            </w:tcMar>
            <w:vAlign w:val="center"/>
          </w:tcPr>
          <w:p w14:paraId="59E36780">
            <w:pPr>
              <w:spacing w:after="0"/>
              <w:ind w:firstLine="0"/>
              <w:rPr>
                <w:rFonts w:ascii="宋体" w:hAnsi="宋体" w:eastAsia="宋体"/>
              </w:rPr>
            </w:pPr>
            <w:r>
              <w:rPr>
                <w:rFonts w:ascii="宋体" w:hAnsi="宋体" w:eastAsia="宋体"/>
                <w:sz w:val="14"/>
              </w:rPr>
              <w:t>头部相机转接件</w:t>
            </w:r>
          </w:p>
        </w:tc>
        <w:tc>
          <w:tcPr>
            <w:tcW w:w="1548" w:type="dxa"/>
            <w:tcMar>
              <w:top w:w="45" w:type="dxa"/>
              <w:left w:w="45" w:type="dxa"/>
              <w:bottom w:w="45" w:type="dxa"/>
              <w:right w:w="45" w:type="dxa"/>
            </w:tcMar>
            <w:vAlign w:val="center"/>
          </w:tcPr>
          <w:p w14:paraId="040670D5">
            <w:pPr>
              <w:spacing w:after="0"/>
              <w:ind w:firstLine="0"/>
              <w:jc w:val="center"/>
              <w:rPr>
                <w:rFonts w:ascii="宋体" w:hAnsi="宋体" w:eastAsia="宋体"/>
              </w:rPr>
            </w:pPr>
            <w:r>
              <w:rPr>
                <w:rFonts w:ascii="宋体" w:hAnsi="宋体" w:eastAsia="宋体"/>
                <w:sz w:val="14"/>
              </w:rPr>
              <w:t>1套</w:t>
            </w:r>
          </w:p>
        </w:tc>
        <w:tc>
          <w:tcPr>
            <w:tcW w:w="1548" w:type="dxa"/>
            <w:tcMar>
              <w:top w:w="45" w:type="dxa"/>
              <w:left w:w="45" w:type="dxa"/>
              <w:bottom w:w="45" w:type="dxa"/>
              <w:right w:w="45" w:type="dxa"/>
            </w:tcMar>
            <w:vAlign w:val="center"/>
          </w:tcPr>
          <w:p w14:paraId="06235693">
            <w:pPr>
              <w:spacing w:after="0"/>
              <w:ind w:firstLine="0"/>
              <w:rPr>
                <w:rFonts w:ascii="宋体" w:hAnsi="宋体" w:eastAsia="宋体"/>
                <w:lang w:eastAsia="zh-CN"/>
              </w:rPr>
            </w:pPr>
            <w:r>
              <w:rPr>
                <w:rFonts w:ascii="宋体" w:hAnsi="宋体" w:eastAsia="宋体"/>
                <w:sz w:val="14"/>
                <w:lang w:eastAsia="zh-CN"/>
              </w:rPr>
              <w:t>随头部相机方案确认；自行设计并3D打印</w:t>
            </w:r>
          </w:p>
        </w:tc>
        <w:tc>
          <w:tcPr>
            <w:tcW w:w="1548" w:type="dxa"/>
            <w:shd w:val="clear" w:color="auto" w:fill="F3F6F8"/>
            <w:tcMar>
              <w:top w:w="45" w:type="dxa"/>
              <w:left w:w="45" w:type="dxa"/>
              <w:bottom w:w="45" w:type="dxa"/>
              <w:right w:w="45" w:type="dxa"/>
            </w:tcMar>
            <w:vAlign w:val="center"/>
          </w:tcPr>
          <w:p w14:paraId="14BD0BEA">
            <w:pPr>
              <w:spacing w:after="0"/>
              <w:ind w:firstLine="0"/>
              <w:jc w:val="center"/>
              <w:rPr>
                <w:rFonts w:ascii="宋体" w:hAnsi="宋体" w:eastAsia="宋体"/>
              </w:rPr>
            </w:pPr>
            <w:r>
              <w:rPr>
                <w:rFonts w:ascii="宋体" w:hAnsi="宋体" w:eastAsia="宋体"/>
                <w:sz w:val="14"/>
              </w:rPr>
              <w:t>100</w:t>
            </w:r>
          </w:p>
        </w:tc>
        <w:tc>
          <w:tcPr>
            <w:tcW w:w="1548" w:type="dxa"/>
            <w:shd w:val="clear" w:color="auto" w:fill="FFF2CC"/>
            <w:tcMar>
              <w:top w:w="45" w:type="dxa"/>
              <w:left w:w="45" w:type="dxa"/>
              <w:bottom w:w="45" w:type="dxa"/>
              <w:right w:w="45" w:type="dxa"/>
            </w:tcMar>
            <w:vAlign w:val="center"/>
          </w:tcPr>
          <w:p w14:paraId="337EC090">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5378737F">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4EF3B51D">
            <w:pPr>
              <w:spacing w:after="0"/>
              <w:ind w:firstLine="0"/>
              <w:jc w:val="center"/>
              <w:rPr>
                <w:rFonts w:ascii="宋体" w:hAnsi="宋体" w:eastAsia="宋体"/>
              </w:rPr>
            </w:pPr>
          </w:p>
        </w:tc>
      </w:tr>
      <w:tr w14:paraId="0E66B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tcMar>
              <w:top w:w="45" w:type="dxa"/>
              <w:left w:w="45" w:type="dxa"/>
              <w:bottom w:w="45" w:type="dxa"/>
              <w:right w:w="45" w:type="dxa"/>
            </w:tcMar>
            <w:vAlign w:val="center"/>
          </w:tcPr>
          <w:p w14:paraId="73F9CD73">
            <w:pPr>
              <w:spacing w:after="0"/>
              <w:ind w:firstLine="0"/>
              <w:jc w:val="center"/>
              <w:rPr>
                <w:rFonts w:ascii="宋体" w:hAnsi="宋体" w:eastAsia="宋体"/>
              </w:rPr>
            </w:pPr>
            <w:r>
              <w:rPr>
                <w:rFonts w:ascii="宋体" w:hAnsi="宋体" w:eastAsia="宋体"/>
                <w:sz w:val="14"/>
              </w:rPr>
              <w:t>19</w:t>
            </w:r>
          </w:p>
        </w:tc>
        <w:tc>
          <w:tcPr>
            <w:tcW w:w="1548" w:type="dxa"/>
            <w:tcMar>
              <w:top w:w="45" w:type="dxa"/>
              <w:left w:w="45" w:type="dxa"/>
              <w:bottom w:w="45" w:type="dxa"/>
              <w:right w:w="45" w:type="dxa"/>
            </w:tcMar>
            <w:vAlign w:val="center"/>
          </w:tcPr>
          <w:p w14:paraId="514B9968">
            <w:pPr>
              <w:spacing w:after="0"/>
              <w:ind w:firstLine="0"/>
              <w:rPr>
                <w:rFonts w:ascii="宋体" w:hAnsi="宋体" w:eastAsia="宋体"/>
              </w:rPr>
            </w:pPr>
            <w:r>
              <w:rPr>
                <w:rFonts w:ascii="宋体" w:hAnsi="宋体" w:eastAsia="宋体"/>
                <w:sz w:val="14"/>
              </w:rPr>
              <w:t>相机/配套</w:t>
            </w:r>
          </w:p>
        </w:tc>
        <w:tc>
          <w:tcPr>
            <w:tcW w:w="1548" w:type="dxa"/>
            <w:tcMar>
              <w:top w:w="45" w:type="dxa"/>
              <w:left w:w="45" w:type="dxa"/>
              <w:bottom w:w="45" w:type="dxa"/>
              <w:right w:w="45" w:type="dxa"/>
            </w:tcMar>
            <w:vAlign w:val="center"/>
          </w:tcPr>
          <w:p w14:paraId="5C490285">
            <w:pPr>
              <w:spacing w:after="0"/>
              <w:ind w:firstLine="0"/>
              <w:rPr>
                <w:rFonts w:ascii="宋体" w:hAnsi="宋体" w:eastAsia="宋体"/>
              </w:rPr>
            </w:pPr>
            <w:r>
              <w:rPr>
                <w:rFonts w:ascii="宋体" w:hAnsi="宋体" w:eastAsia="宋体"/>
                <w:sz w:val="14"/>
              </w:rPr>
              <w:t>USB Hub 3.0</w:t>
            </w:r>
          </w:p>
        </w:tc>
        <w:tc>
          <w:tcPr>
            <w:tcW w:w="1548" w:type="dxa"/>
            <w:tcMar>
              <w:top w:w="45" w:type="dxa"/>
              <w:left w:w="45" w:type="dxa"/>
              <w:bottom w:w="45" w:type="dxa"/>
              <w:right w:w="45" w:type="dxa"/>
            </w:tcMar>
            <w:vAlign w:val="center"/>
          </w:tcPr>
          <w:p w14:paraId="77F29D0D">
            <w:pPr>
              <w:spacing w:after="0"/>
              <w:ind w:firstLine="0"/>
              <w:jc w:val="center"/>
              <w:rPr>
                <w:rFonts w:ascii="宋体" w:hAnsi="宋体" w:eastAsia="宋体"/>
              </w:rPr>
            </w:pPr>
            <w:r>
              <w:rPr>
                <w:rFonts w:ascii="宋体" w:hAnsi="宋体" w:eastAsia="宋体"/>
                <w:sz w:val="14"/>
              </w:rPr>
              <w:t>1个</w:t>
            </w:r>
          </w:p>
        </w:tc>
        <w:tc>
          <w:tcPr>
            <w:tcW w:w="1548" w:type="dxa"/>
            <w:tcMar>
              <w:top w:w="45" w:type="dxa"/>
              <w:left w:w="45" w:type="dxa"/>
              <w:bottom w:w="45" w:type="dxa"/>
              <w:right w:w="45" w:type="dxa"/>
            </w:tcMar>
            <w:vAlign w:val="center"/>
          </w:tcPr>
          <w:p w14:paraId="317FFBC7">
            <w:pPr>
              <w:spacing w:after="0"/>
              <w:ind w:firstLine="0"/>
              <w:rPr>
                <w:rFonts w:ascii="宋体" w:hAnsi="宋体" w:eastAsia="宋体"/>
              </w:rPr>
            </w:pPr>
            <w:r>
              <w:rPr>
                <w:rFonts w:ascii="宋体" w:hAnsi="宋体" w:eastAsia="宋体"/>
                <w:sz w:val="14"/>
              </w:rPr>
              <w:t>—</w:t>
            </w:r>
          </w:p>
        </w:tc>
        <w:tc>
          <w:tcPr>
            <w:tcW w:w="1548" w:type="dxa"/>
            <w:shd w:val="clear" w:color="auto" w:fill="F3F6F8"/>
            <w:tcMar>
              <w:top w:w="45" w:type="dxa"/>
              <w:left w:w="45" w:type="dxa"/>
              <w:bottom w:w="45" w:type="dxa"/>
              <w:right w:w="45" w:type="dxa"/>
            </w:tcMar>
            <w:vAlign w:val="center"/>
          </w:tcPr>
          <w:p w14:paraId="15EAC51B">
            <w:pPr>
              <w:spacing w:after="0"/>
              <w:ind w:firstLine="0"/>
              <w:jc w:val="center"/>
              <w:rPr>
                <w:rFonts w:ascii="宋体" w:hAnsi="宋体" w:eastAsia="宋体"/>
              </w:rPr>
            </w:pPr>
            <w:r>
              <w:rPr>
                <w:rFonts w:ascii="宋体" w:hAnsi="宋体" w:eastAsia="宋体"/>
                <w:sz w:val="14"/>
              </w:rPr>
              <w:t>80</w:t>
            </w:r>
          </w:p>
        </w:tc>
        <w:tc>
          <w:tcPr>
            <w:tcW w:w="1548" w:type="dxa"/>
            <w:shd w:val="clear" w:color="auto" w:fill="FFF2CC"/>
            <w:tcMar>
              <w:top w:w="45" w:type="dxa"/>
              <w:left w:w="45" w:type="dxa"/>
              <w:bottom w:w="45" w:type="dxa"/>
              <w:right w:w="45" w:type="dxa"/>
            </w:tcMar>
            <w:vAlign w:val="center"/>
          </w:tcPr>
          <w:p w14:paraId="6A985F0B">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2A57F7A7">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0BC48D20">
            <w:pPr>
              <w:spacing w:after="0"/>
              <w:ind w:firstLine="0"/>
              <w:jc w:val="center"/>
              <w:rPr>
                <w:rFonts w:ascii="宋体" w:hAnsi="宋体" w:eastAsia="宋体"/>
              </w:rPr>
            </w:pPr>
          </w:p>
        </w:tc>
      </w:tr>
      <w:tr w14:paraId="1EACD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tcMar>
              <w:top w:w="45" w:type="dxa"/>
              <w:left w:w="45" w:type="dxa"/>
              <w:bottom w:w="45" w:type="dxa"/>
              <w:right w:w="45" w:type="dxa"/>
            </w:tcMar>
            <w:vAlign w:val="center"/>
          </w:tcPr>
          <w:p w14:paraId="153034F1">
            <w:pPr>
              <w:spacing w:after="0"/>
              <w:ind w:firstLine="0"/>
              <w:jc w:val="center"/>
              <w:rPr>
                <w:rFonts w:ascii="宋体" w:hAnsi="宋体" w:eastAsia="宋体"/>
              </w:rPr>
            </w:pPr>
            <w:r>
              <w:rPr>
                <w:rFonts w:ascii="宋体" w:hAnsi="宋体" w:eastAsia="宋体"/>
                <w:sz w:val="14"/>
              </w:rPr>
              <w:t>20</w:t>
            </w:r>
          </w:p>
        </w:tc>
        <w:tc>
          <w:tcPr>
            <w:tcW w:w="1548" w:type="dxa"/>
            <w:tcMar>
              <w:top w:w="45" w:type="dxa"/>
              <w:left w:w="45" w:type="dxa"/>
              <w:bottom w:w="45" w:type="dxa"/>
              <w:right w:w="45" w:type="dxa"/>
            </w:tcMar>
            <w:vAlign w:val="center"/>
          </w:tcPr>
          <w:p w14:paraId="756BAE35">
            <w:pPr>
              <w:spacing w:after="0"/>
              <w:ind w:firstLine="0"/>
              <w:rPr>
                <w:rFonts w:ascii="宋体" w:hAnsi="宋体" w:eastAsia="宋体"/>
              </w:rPr>
            </w:pPr>
            <w:r>
              <w:rPr>
                <w:rFonts w:ascii="宋体" w:hAnsi="宋体" w:eastAsia="宋体"/>
                <w:sz w:val="14"/>
              </w:rPr>
              <w:t>线材</w:t>
            </w:r>
          </w:p>
        </w:tc>
        <w:tc>
          <w:tcPr>
            <w:tcW w:w="1548" w:type="dxa"/>
            <w:tcMar>
              <w:top w:w="45" w:type="dxa"/>
              <w:left w:w="45" w:type="dxa"/>
              <w:bottom w:w="45" w:type="dxa"/>
              <w:right w:w="45" w:type="dxa"/>
            </w:tcMar>
            <w:vAlign w:val="center"/>
          </w:tcPr>
          <w:p w14:paraId="3F070AFC">
            <w:pPr>
              <w:spacing w:after="0"/>
              <w:ind w:firstLine="0"/>
              <w:rPr>
                <w:rFonts w:ascii="宋体" w:hAnsi="宋体" w:eastAsia="宋体"/>
              </w:rPr>
            </w:pPr>
            <w:r>
              <w:rPr>
                <w:rFonts w:ascii="宋体" w:hAnsi="宋体" w:eastAsia="宋体"/>
                <w:sz w:val="14"/>
              </w:rPr>
              <w:t>A-C USB线 2m</w:t>
            </w:r>
          </w:p>
        </w:tc>
        <w:tc>
          <w:tcPr>
            <w:tcW w:w="1548" w:type="dxa"/>
            <w:tcMar>
              <w:top w:w="45" w:type="dxa"/>
              <w:left w:w="45" w:type="dxa"/>
              <w:bottom w:w="45" w:type="dxa"/>
              <w:right w:w="45" w:type="dxa"/>
            </w:tcMar>
            <w:vAlign w:val="center"/>
          </w:tcPr>
          <w:p w14:paraId="0C3D3666">
            <w:pPr>
              <w:spacing w:after="0"/>
              <w:ind w:firstLine="0"/>
              <w:jc w:val="center"/>
              <w:rPr>
                <w:rFonts w:ascii="宋体" w:hAnsi="宋体" w:eastAsia="宋体"/>
              </w:rPr>
            </w:pPr>
            <w:r>
              <w:rPr>
                <w:rFonts w:ascii="宋体" w:hAnsi="宋体" w:eastAsia="宋体"/>
                <w:sz w:val="14"/>
              </w:rPr>
              <w:t>1根</w:t>
            </w:r>
          </w:p>
        </w:tc>
        <w:tc>
          <w:tcPr>
            <w:tcW w:w="1548" w:type="dxa"/>
            <w:tcMar>
              <w:top w:w="45" w:type="dxa"/>
              <w:left w:w="45" w:type="dxa"/>
              <w:bottom w:w="45" w:type="dxa"/>
              <w:right w:w="45" w:type="dxa"/>
            </w:tcMar>
            <w:vAlign w:val="center"/>
          </w:tcPr>
          <w:p w14:paraId="235C9A28">
            <w:pPr>
              <w:spacing w:after="0"/>
              <w:ind w:firstLine="0"/>
              <w:rPr>
                <w:rFonts w:ascii="宋体" w:hAnsi="宋体" w:eastAsia="宋体"/>
              </w:rPr>
            </w:pPr>
            <w:r>
              <w:rPr>
                <w:rFonts w:ascii="宋体" w:hAnsi="宋体" w:eastAsia="宋体"/>
                <w:sz w:val="14"/>
              </w:rPr>
              <w:t>—</w:t>
            </w:r>
          </w:p>
        </w:tc>
        <w:tc>
          <w:tcPr>
            <w:tcW w:w="1548" w:type="dxa"/>
            <w:shd w:val="clear" w:color="auto" w:fill="F3F6F8"/>
            <w:tcMar>
              <w:top w:w="45" w:type="dxa"/>
              <w:left w:w="45" w:type="dxa"/>
              <w:bottom w:w="45" w:type="dxa"/>
              <w:right w:w="45" w:type="dxa"/>
            </w:tcMar>
            <w:vAlign w:val="center"/>
          </w:tcPr>
          <w:p w14:paraId="3292C5BA">
            <w:pPr>
              <w:spacing w:after="0"/>
              <w:ind w:firstLine="0"/>
              <w:jc w:val="center"/>
              <w:rPr>
                <w:rFonts w:ascii="宋体" w:hAnsi="宋体" w:eastAsia="宋体"/>
              </w:rPr>
            </w:pPr>
            <w:r>
              <w:rPr>
                <w:rFonts w:ascii="宋体" w:hAnsi="宋体" w:eastAsia="宋体"/>
                <w:sz w:val="14"/>
              </w:rPr>
              <w:t>40</w:t>
            </w:r>
          </w:p>
        </w:tc>
        <w:tc>
          <w:tcPr>
            <w:tcW w:w="1548" w:type="dxa"/>
            <w:shd w:val="clear" w:color="auto" w:fill="FFF2CC"/>
            <w:tcMar>
              <w:top w:w="45" w:type="dxa"/>
              <w:left w:w="45" w:type="dxa"/>
              <w:bottom w:w="45" w:type="dxa"/>
              <w:right w:w="45" w:type="dxa"/>
            </w:tcMar>
            <w:vAlign w:val="center"/>
          </w:tcPr>
          <w:p w14:paraId="43B83834">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74F6FAE2">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42039661">
            <w:pPr>
              <w:spacing w:after="0"/>
              <w:ind w:firstLine="0"/>
              <w:jc w:val="center"/>
              <w:rPr>
                <w:rFonts w:ascii="宋体" w:hAnsi="宋体" w:eastAsia="宋体"/>
              </w:rPr>
            </w:pPr>
          </w:p>
        </w:tc>
      </w:tr>
      <w:tr w14:paraId="38900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tcMar>
              <w:top w:w="45" w:type="dxa"/>
              <w:left w:w="45" w:type="dxa"/>
              <w:bottom w:w="45" w:type="dxa"/>
              <w:right w:w="45" w:type="dxa"/>
            </w:tcMar>
            <w:vAlign w:val="center"/>
          </w:tcPr>
          <w:p w14:paraId="68ED51D1">
            <w:pPr>
              <w:spacing w:after="0"/>
              <w:ind w:firstLine="0"/>
              <w:jc w:val="center"/>
              <w:rPr>
                <w:rFonts w:ascii="宋体" w:hAnsi="宋体" w:eastAsia="宋体"/>
              </w:rPr>
            </w:pPr>
            <w:r>
              <w:rPr>
                <w:rFonts w:ascii="宋体" w:hAnsi="宋体" w:eastAsia="宋体"/>
                <w:sz w:val="14"/>
              </w:rPr>
              <w:t>21</w:t>
            </w:r>
          </w:p>
        </w:tc>
        <w:tc>
          <w:tcPr>
            <w:tcW w:w="1548" w:type="dxa"/>
            <w:tcMar>
              <w:top w:w="45" w:type="dxa"/>
              <w:left w:w="45" w:type="dxa"/>
              <w:bottom w:w="45" w:type="dxa"/>
              <w:right w:w="45" w:type="dxa"/>
            </w:tcMar>
            <w:vAlign w:val="center"/>
          </w:tcPr>
          <w:p w14:paraId="7368A0DB">
            <w:pPr>
              <w:spacing w:after="0"/>
              <w:ind w:firstLine="0"/>
              <w:rPr>
                <w:rFonts w:ascii="宋体" w:hAnsi="宋体" w:eastAsia="宋体"/>
              </w:rPr>
            </w:pPr>
            <w:r>
              <w:rPr>
                <w:rFonts w:ascii="宋体" w:hAnsi="宋体" w:eastAsia="宋体"/>
                <w:sz w:val="14"/>
              </w:rPr>
              <w:t>网络</w:t>
            </w:r>
          </w:p>
        </w:tc>
        <w:tc>
          <w:tcPr>
            <w:tcW w:w="1548" w:type="dxa"/>
            <w:tcMar>
              <w:top w:w="45" w:type="dxa"/>
              <w:left w:w="45" w:type="dxa"/>
              <w:bottom w:w="45" w:type="dxa"/>
              <w:right w:w="45" w:type="dxa"/>
            </w:tcMar>
            <w:vAlign w:val="center"/>
          </w:tcPr>
          <w:p w14:paraId="0FEFDAE9">
            <w:pPr>
              <w:spacing w:after="0"/>
              <w:ind w:firstLine="0"/>
              <w:rPr>
                <w:rFonts w:ascii="宋体" w:hAnsi="宋体" w:eastAsia="宋体"/>
              </w:rPr>
            </w:pPr>
            <w:r>
              <w:rPr>
                <w:rFonts w:ascii="宋体" w:hAnsi="宋体" w:eastAsia="宋体"/>
                <w:sz w:val="14"/>
              </w:rPr>
              <w:t>交换机（至少4口）</w:t>
            </w:r>
          </w:p>
        </w:tc>
        <w:tc>
          <w:tcPr>
            <w:tcW w:w="1548" w:type="dxa"/>
            <w:tcMar>
              <w:top w:w="45" w:type="dxa"/>
              <w:left w:w="45" w:type="dxa"/>
              <w:bottom w:w="45" w:type="dxa"/>
              <w:right w:w="45" w:type="dxa"/>
            </w:tcMar>
            <w:vAlign w:val="center"/>
          </w:tcPr>
          <w:p w14:paraId="7FADDF1A">
            <w:pPr>
              <w:spacing w:after="0"/>
              <w:ind w:firstLine="0"/>
              <w:jc w:val="center"/>
              <w:rPr>
                <w:rFonts w:ascii="宋体" w:hAnsi="宋体" w:eastAsia="宋体"/>
              </w:rPr>
            </w:pPr>
            <w:r>
              <w:rPr>
                <w:rFonts w:ascii="宋体" w:hAnsi="宋体" w:eastAsia="宋体"/>
                <w:sz w:val="14"/>
              </w:rPr>
              <w:t>1个</w:t>
            </w:r>
          </w:p>
        </w:tc>
        <w:tc>
          <w:tcPr>
            <w:tcW w:w="1548" w:type="dxa"/>
            <w:tcMar>
              <w:top w:w="45" w:type="dxa"/>
              <w:left w:w="45" w:type="dxa"/>
              <w:bottom w:w="45" w:type="dxa"/>
              <w:right w:w="45" w:type="dxa"/>
            </w:tcMar>
            <w:vAlign w:val="center"/>
          </w:tcPr>
          <w:p w14:paraId="4C54ED11">
            <w:pPr>
              <w:spacing w:after="0"/>
              <w:ind w:firstLine="0"/>
              <w:rPr>
                <w:rFonts w:ascii="宋体" w:hAnsi="宋体" w:eastAsia="宋体"/>
                <w:lang w:eastAsia="zh-CN"/>
              </w:rPr>
            </w:pPr>
            <w:r>
              <w:rPr>
                <w:rFonts w:ascii="宋体" w:hAnsi="宋体" w:eastAsia="宋体"/>
                <w:sz w:val="14"/>
                <w:lang w:eastAsia="zh-CN"/>
              </w:rPr>
              <w:t>使用Wuji Glove时建议至少6口；端口需求结合最终方案确认</w:t>
            </w:r>
          </w:p>
        </w:tc>
        <w:tc>
          <w:tcPr>
            <w:tcW w:w="1548" w:type="dxa"/>
            <w:shd w:val="clear" w:color="auto" w:fill="F3F6F8"/>
            <w:tcMar>
              <w:top w:w="45" w:type="dxa"/>
              <w:left w:w="45" w:type="dxa"/>
              <w:bottom w:w="45" w:type="dxa"/>
              <w:right w:w="45" w:type="dxa"/>
            </w:tcMar>
            <w:vAlign w:val="center"/>
          </w:tcPr>
          <w:p w14:paraId="7117927E">
            <w:pPr>
              <w:spacing w:after="0"/>
              <w:ind w:firstLine="0"/>
              <w:jc w:val="center"/>
              <w:rPr>
                <w:rFonts w:ascii="宋体" w:hAnsi="宋体" w:eastAsia="宋体"/>
              </w:rPr>
            </w:pPr>
            <w:r>
              <w:rPr>
                <w:rFonts w:ascii="宋体" w:hAnsi="宋体" w:eastAsia="宋体"/>
                <w:sz w:val="14"/>
              </w:rPr>
              <w:t>100</w:t>
            </w:r>
          </w:p>
        </w:tc>
        <w:tc>
          <w:tcPr>
            <w:tcW w:w="1548" w:type="dxa"/>
            <w:shd w:val="clear" w:color="auto" w:fill="FFF2CC"/>
            <w:tcMar>
              <w:top w:w="45" w:type="dxa"/>
              <w:left w:w="45" w:type="dxa"/>
              <w:bottom w:w="45" w:type="dxa"/>
              <w:right w:w="45" w:type="dxa"/>
            </w:tcMar>
            <w:vAlign w:val="center"/>
          </w:tcPr>
          <w:p w14:paraId="305BEC80">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20B10B24">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43052CAF">
            <w:pPr>
              <w:spacing w:after="0"/>
              <w:ind w:firstLine="0"/>
              <w:jc w:val="center"/>
              <w:rPr>
                <w:rFonts w:ascii="宋体" w:hAnsi="宋体" w:eastAsia="宋体"/>
              </w:rPr>
            </w:pPr>
          </w:p>
        </w:tc>
      </w:tr>
      <w:tr w14:paraId="68E96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tcMar>
              <w:top w:w="45" w:type="dxa"/>
              <w:left w:w="45" w:type="dxa"/>
              <w:bottom w:w="45" w:type="dxa"/>
              <w:right w:w="45" w:type="dxa"/>
            </w:tcMar>
            <w:vAlign w:val="center"/>
          </w:tcPr>
          <w:p w14:paraId="09BA8689">
            <w:pPr>
              <w:spacing w:after="0"/>
              <w:ind w:firstLine="0"/>
              <w:jc w:val="center"/>
              <w:rPr>
                <w:rFonts w:ascii="宋体" w:hAnsi="宋体" w:eastAsia="宋体"/>
              </w:rPr>
            </w:pPr>
            <w:r>
              <w:rPr>
                <w:rFonts w:ascii="宋体" w:hAnsi="宋体" w:eastAsia="宋体"/>
                <w:sz w:val="14"/>
              </w:rPr>
              <w:t>22</w:t>
            </w:r>
          </w:p>
        </w:tc>
        <w:tc>
          <w:tcPr>
            <w:tcW w:w="1548" w:type="dxa"/>
            <w:tcMar>
              <w:top w:w="45" w:type="dxa"/>
              <w:left w:w="45" w:type="dxa"/>
              <w:bottom w:w="45" w:type="dxa"/>
              <w:right w:w="45" w:type="dxa"/>
            </w:tcMar>
            <w:vAlign w:val="center"/>
          </w:tcPr>
          <w:p w14:paraId="53C7FA8E">
            <w:pPr>
              <w:spacing w:after="0"/>
              <w:ind w:firstLine="0"/>
              <w:rPr>
                <w:rFonts w:ascii="宋体" w:hAnsi="宋体" w:eastAsia="宋体"/>
              </w:rPr>
            </w:pPr>
            <w:r>
              <w:rPr>
                <w:rFonts w:ascii="宋体" w:hAnsi="宋体" w:eastAsia="宋体"/>
                <w:sz w:val="14"/>
              </w:rPr>
              <w:t>网络</w:t>
            </w:r>
          </w:p>
        </w:tc>
        <w:tc>
          <w:tcPr>
            <w:tcW w:w="1548" w:type="dxa"/>
            <w:tcMar>
              <w:top w:w="45" w:type="dxa"/>
              <w:left w:w="45" w:type="dxa"/>
              <w:bottom w:w="45" w:type="dxa"/>
              <w:right w:w="45" w:type="dxa"/>
            </w:tcMar>
            <w:vAlign w:val="center"/>
          </w:tcPr>
          <w:p w14:paraId="39E3E9AF">
            <w:pPr>
              <w:spacing w:after="0"/>
              <w:ind w:firstLine="0"/>
              <w:rPr>
                <w:rFonts w:ascii="宋体" w:hAnsi="宋体" w:eastAsia="宋体"/>
              </w:rPr>
            </w:pPr>
            <w:r>
              <w:rPr>
                <w:rFonts w:ascii="宋体" w:hAnsi="宋体" w:eastAsia="宋体"/>
                <w:sz w:val="14"/>
              </w:rPr>
              <w:t>5m 六类网线</w:t>
            </w:r>
          </w:p>
        </w:tc>
        <w:tc>
          <w:tcPr>
            <w:tcW w:w="1548" w:type="dxa"/>
            <w:tcMar>
              <w:top w:w="45" w:type="dxa"/>
              <w:left w:w="45" w:type="dxa"/>
              <w:bottom w:w="45" w:type="dxa"/>
              <w:right w:w="45" w:type="dxa"/>
            </w:tcMar>
            <w:vAlign w:val="center"/>
          </w:tcPr>
          <w:p w14:paraId="7788BF14">
            <w:pPr>
              <w:spacing w:after="0"/>
              <w:ind w:firstLine="0"/>
              <w:jc w:val="center"/>
              <w:rPr>
                <w:rFonts w:ascii="宋体" w:hAnsi="宋体" w:eastAsia="宋体"/>
              </w:rPr>
            </w:pPr>
            <w:r>
              <w:rPr>
                <w:rFonts w:ascii="宋体" w:hAnsi="宋体" w:eastAsia="宋体"/>
                <w:sz w:val="14"/>
              </w:rPr>
              <w:t>4根</w:t>
            </w:r>
          </w:p>
        </w:tc>
        <w:tc>
          <w:tcPr>
            <w:tcW w:w="1548" w:type="dxa"/>
            <w:tcMar>
              <w:top w:w="45" w:type="dxa"/>
              <w:left w:w="45" w:type="dxa"/>
              <w:bottom w:w="45" w:type="dxa"/>
              <w:right w:w="45" w:type="dxa"/>
            </w:tcMar>
            <w:vAlign w:val="center"/>
          </w:tcPr>
          <w:p w14:paraId="541760AB">
            <w:pPr>
              <w:spacing w:after="0"/>
              <w:ind w:firstLine="0"/>
              <w:rPr>
                <w:rFonts w:ascii="宋体" w:hAnsi="宋体" w:eastAsia="宋体"/>
                <w:lang w:eastAsia="zh-CN"/>
              </w:rPr>
            </w:pPr>
            <w:r>
              <w:rPr>
                <w:rFonts w:ascii="宋体" w:hAnsi="宋体" w:eastAsia="宋体"/>
                <w:sz w:val="14"/>
                <w:lang w:eastAsia="zh-CN"/>
              </w:rPr>
              <w:t>参考：开发机-交换机1；机械臂-交换机1；wuji-hand2-交换机2</w:t>
            </w:r>
          </w:p>
        </w:tc>
        <w:tc>
          <w:tcPr>
            <w:tcW w:w="1548" w:type="dxa"/>
            <w:shd w:val="clear" w:color="auto" w:fill="F3F6F8"/>
            <w:tcMar>
              <w:top w:w="45" w:type="dxa"/>
              <w:left w:w="45" w:type="dxa"/>
              <w:bottom w:w="45" w:type="dxa"/>
              <w:right w:w="45" w:type="dxa"/>
            </w:tcMar>
            <w:vAlign w:val="center"/>
          </w:tcPr>
          <w:p w14:paraId="1FE46A72">
            <w:pPr>
              <w:spacing w:after="0"/>
              <w:ind w:firstLine="0"/>
              <w:jc w:val="center"/>
              <w:rPr>
                <w:rFonts w:ascii="宋体" w:hAnsi="宋体" w:eastAsia="宋体"/>
              </w:rPr>
            </w:pPr>
            <w:r>
              <w:rPr>
                <w:rFonts w:ascii="宋体" w:hAnsi="宋体" w:eastAsia="宋体"/>
                <w:sz w:val="14"/>
              </w:rPr>
              <w:t>100</w:t>
            </w:r>
          </w:p>
        </w:tc>
        <w:tc>
          <w:tcPr>
            <w:tcW w:w="1548" w:type="dxa"/>
            <w:shd w:val="clear" w:color="auto" w:fill="FFF2CC"/>
            <w:tcMar>
              <w:top w:w="45" w:type="dxa"/>
              <w:left w:w="45" w:type="dxa"/>
              <w:bottom w:w="45" w:type="dxa"/>
              <w:right w:w="45" w:type="dxa"/>
            </w:tcMar>
            <w:vAlign w:val="center"/>
          </w:tcPr>
          <w:p w14:paraId="18D46797">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5F421A03">
            <w:pPr>
              <w:spacing w:after="0"/>
              <w:ind w:firstLine="0"/>
              <w:jc w:val="center"/>
              <w:rPr>
                <w:rFonts w:ascii="宋体" w:hAnsi="宋体" w:eastAsia="宋体"/>
              </w:rPr>
            </w:pPr>
          </w:p>
        </w:tc>
        <w:tc>
          <w:tcPr>
            <w:tcW w:w="1548" w:type="dxa"/>
            <w:shd w:val="clear" w:color="auto" w:fill="FFF2CC"/>
            <w:tcMar>
              <w:top w:w="45" w:type="dxa"/>
              <w:left w:w="45" w:type="dxa"/>
              <w:bottom w:w="45" w:type="dxa"/>
              <w:right w:w="45" w:type="dxa"/>
            </w:tcMar>
            <w:vAlign w:val="center"/>
          </w:tcPr>
          <w:p w14:paraId="05ECCFB7">
            <w:pPr>
              <w:spacing w:after="0"/>
              <w:ind w:firstLine="0"/>
              <w:jc w:val="center"/>
              <w:rPr>
                <w:rFonts w:ascii="宋体" w:hAnsi="宋体" w:eastAsia="宋体"/>
              </w:rPr>
            </w:pPr>
          </w:p>
        </w:tc>
      </w:tr>
      <w:tr w14:paraId="34647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shd w:val="clear" w:color="auto" w:fill="D9EAF7"/>
            <w:tcMar>
              <w:top w:w="60" w:type="dxa"/>
              <w:left w:w="50" w:type="dxa"/>
              <w:bottom w:w="60" w:type="dxa"/>
              <w:right w:w="50" w:type="dxa"/>
            </w:tcMar>
          </w:tcPr>
          <w:p w14:paraId="5CDAD340">
            <w:pPr>
              <w:spacing w:after="0"/>
              <w:ind w:firstLine="0"/>
              <w:jc w:val="center"/>
              <w:rPr>
                <w:rFonts w:ascii="宋体" w:hAnsi="宋体" w:eastAsia="宋体"/>
              </w:rPr>
            </w:pPr>
          </w:p>
        </w:tc>
        <w:tc>
          <w:tcPr>
            <w:tcW w:w="1548" w:type="dxa"/>
            <w:shd w:val="clear" w:color="auto" w:fill="D9EAF7"/>
            <w:tcMar>
              <w:top w:w="60" w:type="dxa"/>
              <w:left w:w="50" w:type="dxa"/>
              <w:bottom w:w="60" w:type="dxa"/>
              <w:right w:w="50" w:type="dxa"/>
            </w:tcMar>
          </w:tcPr>
          <w:p w14:paraId="51E713AB">
            <w:pPr>
              <w:spacing w:after="0"/>
              <w:ind w:firstLine="0"/>
              <w:jc w:val="center"/>
              <w:rPr>
                <w:rFonts w:ascii="宋体" w:hAnsi="宋体" w:eastAsia="宋体"/>
              </w:rPr>
            </w:pPr>
            <w:r>
              <w:rPr>
                <w:rFonts w:ascii="宋体" w:hAnsi="宋体" w:eastAsia="宋体"/>
                <w:b/>
                <w:sz w:val="15"/>
              </w:rPr>
              <w:t>合计</w:t>
            </w:r>
          </w:p>
        </w:tc>
        <w:tc>
          <w:tcPr>
            <w:tcW w:w="1548" w:type="dxa"/>
            <w:shd w:val="clear" w:color="auto" w:fill="D9EAF7"/>
            <w:tcMar>
              <w:top w:w="60" w:type="dxa"/>
              <w:left w:w="50" w:type="dxa"/>
              <w:bottom w:w="60" w:type="dxa"/>
              <w:right w:w="50" w:type="dxa"/>
            </w:tcMar>
          </w:tcPr>
          <w:p w14:paraId="28EA63A9">
            <w:pPr>
              <w:spacing w:after="0"/>
              <w:ind w:firstLine="0"/>
              <w:jc w:val="center"/>
              <w:rPr>
                <w:rFonts w:ascii="宋体" w:hAnsi="宋体" w:eastAsia="宋体"/>
              </w:rPr>
            </w:pPr>
          </w:p>
        </w:tc>
        <w:tc>
          <w:tcPr>
            <w:tcW w:w="1548" w:type="dxa"/>
            <w:shd w:val="clear" w:color="auto" w:fill="D9EAF7"/>
            <w:tcMar>
              <w:top w:w="60" w:type="dxa"/>
              <w:left w:w="50" w:type="dxa"/>
              <w:bottom w:w="60" w:type="dxa"/>
              <w:right w:w="50" w:type="dxa"/>
            </w:tcMar>
          </w:tcPr>
          <w:p w14:paraId="42FE0A62">
            <w:pPr>
              <w:spacing w:after="0"/>
              <w:ind w:firstLine="0"/>
              <w:jc w:val="center"/>
              <w:rPr>
                <w:rFonts w:ascii="宋体" w:hAnsi="宋体" w:eastAsia="宋体"/>
              </w:rPr>
            </w:pPr>
          </w:p>
        </w:tc>
        <w:tc>
          <w:tcPr>
            <w:tcW w:w="1548" w:type="dxa"/>
            <w:shd w:val="clear" w:color="auto" w:fill="D9EAF7"/>
            <w:tcMar>
              <w:top w:w="60" w:type="dxa"/>
              <w:left w:w="50" w:type="dxa"/>
              <w:bottom w:w="60" w:type="dxa"/>
              <w:right w:w="50" w:type="dxa"/>
            </w:tcMar>
          </w:tcPr>
          <w:p w14:paraId="26E13017">
            <w:pPr>
              <w:spacing w:after="0"/>
              <w:ind w:firstLine="0"/>
              <w:jc w:val="center"/>
              <w:rPr>
                <w:rFonts w:ascii="宋体" w:hAnsi="宋体" w:eastAsia="宋体"/>
              </w:rPr>
            </w:pPr>
          </w:p>
        </w:tc>
        <w:tc>
          <w:tcPr>
            <w:tcW w:w="1548" w:type="dxa"/>
            <w:shd w:val="clear" w:color="auto" w:fill="D9EAF7"/>
            <w:tcMar>
              <w:top w:w="60" w:type="dxa"/>
              <w:left w:w="50" w:type="dxa"/>
              <w:bottom w:w="60" w:type="dxa"/>
              <w:right w:w="50" w:type="dxa"/>
            </w:tcMar>
          </w:tcPr>
          <w:p w14:paraId="27FE97B5">
            <w:pPr>
              <w:spacing w:after="0"/>
              <w:ind w:firstLine="0"/>
              <w:jc w:val="center"/>
              <w:rPr>
                <w:rFonts w:ascii="宋体" w:hAnsi="宋体" w:eastAsia="宋体"/>
              </w:rPr>
            </w:pPr>
            <w:r>
              <w:rPr>
                <w:rFonts w:ascii="宋体" w:hAnsi="宋体" w:eastAsia="宋体"/>
                <w:b/>
                <w:sz w:val="15"/>
              </w:rPr>
              <w:t>419,333</w:t>
            </w:r>
          </w:p>
        </w:tc>
        <w:tc>
          <w:tcPr>
            <w:tcW w:w="1548" w:type="dxa"/>
            <w:shd w:val="clear" w:color="auto" w:fill="D9EAF7"/>
            <w:tcMar>
              <w:top w:w="60" w:type="dxa"/>
              <w:left w:w="50" w:type="dxa"/>
              <w:bottom w:w="60" w:type="dxa"/>
              <w:right w:w="50" w:type="dxa"/>
            </w:tcMar>
          </w:tcPr>
          <w:p w14:paraId="6D0EBAD1">
            <w:pPr>
              <w:spacing w:after="0"/>
              <w:ind w:firstLine="0"/>
              <w:jc w:val="center"/>
              <w:rPr>
                <w:rFonts w:ascii="宋体" w:hAnsi="宋体" w:eastAsia="宋体"/>
              </w:rPr>
            </w:pPr>
          </w:p>
        </w:tc>
        <w:tc>
          <w:tcPr>
            <w:tcW w:w="1548" w:type="dxa"/>
            <w:shd w:val="clear" w:color="auto" w:fill="D9EAF7"/>
            <w:tcMar>
              <w:top w:w="60" w:type="dxa"/>
              <w:left w:w="50" w:type="dxa"/>
              <w:bottom w:w="60" w:type="dxa"/>
              <w:right w:w="50" w:type="dxa"/>
            </w:tcMar>
          </w:tcPr>
          <w:p w14:paraId="503765FB">
            <w:pPr>
              <w:spacing w:after="0"/>
              <w:ind w:firstLine="0"/>
              <w:jc w:val="center"/>
              <w:rPr>
                <w:rFonts w:ascii="宋体" w:hAnsi="宋体" w:eastAsia="宋体"/>
              </w:rPr>
            </w:pPr>
          </w:p>
        </w:tc>
        <w:tc>
          <w:tcPr>
            <w:tcW w:w="1548" w:type="dxa"/>
            <w:shd w:val="clear" w:color="auto" w:fill="D9EAF7"/>
            <w:tcMar>
              <w:top w:w="60" w:type="dxa"/>
              <w:left w:w="50" w:type="dxa"/>
              <w:bottom w:w="60" w:type="dxa"/>
              <w:right w:w="50" w:type="dxa"/>
            </w:tcMar>
          </w:tcPr>
          <w:p w14:paraId="78501C8E">
            <w:pPr>
              <w:spacing w:after="0"/>
              <w:ind w:firstLine="0"/>
              <w:jc w:val="center"/>
              <w:rPr>
                <w:rFonts w:ascii="宋体" w:hAnsi="宋体" w:eastAsia="宋体"/>
              </w:rPr>
            </w:pPr>
          </w:p>
        </w:tc>
      </w:tr>
    </w:tbl>
    <w:p w14:paraId="0CB51E64">
      <w:pPr>
        <w:pStyle w:val="164"/>
        <w:rPr>
          <w:rFonts w:ascii="宋体" w:hAnsi="宋体" w:eastAsia="宋体"/>
          <w:lang w:eastAsia="zh-CN"/>
        </w:rPr>
      </w:pPr>
      <w:r>
        <w:rPr>
          <w:rFonts w:ascii="宋体" w:hAnsi="宋体" w:eastAsia="宋体"/>
          <w:lang w:eastAsia="zh-CN"/>
        </w:rPr>
        <w:t>注：参考金额合计419,333元。主控、机械臂安装支架、手部连接件等原清单未单独列示参考金额，实际采购时按最终供应方案确认。</w:t>
      </w:r>
    </w:p>
    <w:p w14:paraId="1B5BA491">
      <w:pPr>
        <w:ind w:firstLine="0"/>
        <w:rPr>
          <w:rFonts w:hint="eastAsia" w:ascii="宋体" w:hAnsi="宋体" w:eastAsia="宋体"/>
          <w:lang w:eastAsia="zh-CN"/>
        </w:rPr>
        <w:sectPr>
          <w:footerReference r:id="rId7" w:type="default"/>
          <w:pgSz w:w="16838" w:h="11906" w:orient="landscape"/>
          <w:pgMar w:top="794" w:right="680" w:bottom="794" w:left="680" w:header="720" w:footer="720" w:gutter="0"/>
          <w:cols w:space="720" w:num="1"/>
          <w:docGrid w:linePitch="360" w:charSpace="0"/>
        </w:sectPr>
      </w:pPr>
    </w:p>
    <w:p w14:paraId="58058A06">
      <w:pPr>
        <w:ind w:firstLine="0"/>
        <w:rPr>
          <w:rFonts w:hint="eastAsia" w:ascii="宋体" w:hAnsi="宋体" w:eastAsia="宋体"/>
          <w:lang w:eastAsia="zh-CN"/>
        </w:rPr>
      </w:pPr>
    </w:p>
    <w:sectPr>
      <w:footerReference r:id="rId8" w:type="default"/>
      <w:pgSz w:w="16838" w:h="11906" w:orient="landscape"/>
      <w:pgMar w:top="907" w:right="907" w:bottom="907" w:left="90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Noto Serif CJK SC">
    <w:altName w:val="Cambria"/>
    <w:panose1 w:val="00000000000000000000"/>
    <w:charset w:val="00"/>
    <w:family w:val="roman"/>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DF978">
    <w:pPr>
      <w:jc w:val="center"/>
    </w:pPr>
    <w:r>
      <w:rPr>
        <w:color w:val="888888"/>
        <w:sz w:val="16"/>
      </w:rPr>
      <w:t xml:space="preserve">第 </w:t>
    </w:r>
    <w:r>
      <w:rPr>
        <w:color w:val="888888"/>
        <w:sz w:val="16"/>
      </w:rPr>
      <w:fldChar w:fldCharType="begin"/>
    </w:r>
    <w:r>
      <w:rPr>
        <w:color w:val="888888"/>
        <w:sz w:val="16"/>
      </w:rPr>
      <w:instrText xml:space="preserve">PAGE</w:instrText>
    </w:r>
    <w:r>
      <w:rPr>
        <w:color w:val="888888"/>
        <w:sz w:val="16"/>
      </w:rPr>
      <w:fldChar w:fldCharType="separate"/>
    </w:r>
    <w:r>
      <w:rPr>
        <w:color w:val="888888"/>
        <w:sz w:val="16"/>
      </w:rPr>
      <w:t>1</w:t>
    </w:r>
    <w:r>
      <w:rPr>
        <w:color w:val="888888"/>
        <w:sz w:val="16"/>
      </w:rPr>
      <w:fldChar w:fldCharType="end"/>
    </w:r>
    <w:r>
      <w:rPr>
        <w:color w:val="888888"/>
        <w:sz w:val="16"/>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EEB97D">
    <w:pPr>
      <w:jc w:val="center"/>
    </w:pPr>
    <w:r>
      <w:rPr>
        <w:color w:val="888888"/>
        <w:sz w:val="16"/>
      </w:rPr>
      <w:t xml:space="preserve">第 </w:t>
    </w:r>
    <w:r>
      <w:rPr>
        <w:color w:val="888888"/>
        <w:sz w:val="16"/>
      </w:rPr>
      <w:fldChar w:fldCharType="begin"/>
    </w:r>
    <w:r>
      <w:rPr>
        <w:color w:val="888888"/>
        <w:sz w:val="16"/>
      </w:rPr>
      <w:instrText xml:space="preserve">PAGE</w:instrText>
    </w:r>
    <w:r>
      <w:rPr>
        <w:color w:val="888888"/>
        <w:sz w:val="16"/>
      </w:rPr>
      <w:fldChar w:fldCharType="separate"/>
    </w:r>
    <w:r>
      <w:rPr>
        <w:color w:val="888888"/>
        <w:sz w:val="16"/>
      </w:rPr>
      <w:t>8</w:t>
    </w:r>
    <w:r>
      <w:rPr>
        <w:color w:val="888888"/>
        <w:sz w:val="16"/>
      </w:rPr>
      <w:fldChar w:fldCharType="end"/>
    </w:r>
    <w:r>
      <w:rPr>
        <w:color w:val="888888"/>
        <w:sz w:val="16"/>
      </w:rPr>
      <w:t xml:space="preserve"> 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DFDC3">
    <w:pPr>
      <w:jc w:val="center"/>
    </w:pPr>
    <w:r>
      <w:rPr>
        <w:color w:val="888888"/>
        <w:sz w:val="16"/>
      </w:rPr>
      <w:t xml:space="preserve">第 </w:t>
    </w:r>
    <w:r>
      <w:rPr>
        <w:color w:val="888888"/>
        <w:sz w:val="16"/>
      </w:rPr>
      <w:fldChar w:fldCharType="begin"/>
    </w:r>
    <w:r>
      <w:rPr>
        <w:color w:val="888888"/>
        <w:sz w:val="16"/>
      </w:rPr>
      <w:instrText xml:space="preserve">PAGE</w:instrText>
    </w:r>
    <w:r>
      <w:rPr>
        <w:color w:val="888888"/>
        <w:sz w:val="16"/>
      </w:rPr>
      <w:fldChar w:fldCharType="separate"/>
    </w:r>
    <w:r>
      <w:rPr>
        <w:color w:val="888888"/>
        <w:sz w:val="16"/>
      </w:rPr>
      <w:t>9</w:t>
    </w:r>
    <w:r>
      <w:rPr>
        <w:color w:val="888888"/>
        <w:sz w:val="16"/>
      </w:rPr>
      <w:fldChar w:fldCharType="end"/>
    </w:r>
    <w:r>
      <w:rPr>
        <w:color w:val="888888"/>
        <w:sz w:val="16"/>
      </w:rPr>
      <w:t xml:space="preserve"> 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909C91">
    <w:pPr>
      <w:jc w:val="center"/>
    </w:pPr>
    <w:r>
      <w:rPr>
        <w:color w:val="888888"/>
        <w:sz w:val="16"/>
      </w:rPr>
      <w:t xml:space="preserve">第 </w:t>
    </w:r>
    <w:r>
      <w:rPr>
        <w:color w:val="888888"/>
        <w:sz w:val="16"/>
      </w:rPr>
      <w:fldChar w:fldCharType="begin"/>
    </w:r>
    <w:r>
      <w:rPr>
        <w:color w:val="888888"/>
        <w:sz w:val="16"/>
      </w:rPr>
      <w:instrText xml:space="preserve">PAGE</w:instrText>
    </w:r>
    <w:r>
      <w:rPr>
        <w:color w:val="888888"/>
        <w:sz w:val="16"/>
      </w:rPr>
      <w:fldChar w:fldCharType="separate"/>
    </w:r>
    <w:r>
      <w:rPr>
        <w:color w:val="888888"/>
        <w:sz w:val="16"/>
      </w:rPr>
      <w:t>11</w:t>
    </w:r>
    <w:r>
      <w:rPr>
        <w:color w:val="888888"/>
        <w:sz w:val="16"/>
      </w:rPr>
      <w:fldChar w:fldCharType="end"/>
    </w:r>
    <w:r>
      <w:rPr>
        <w:color w:val="888888"/>
        <w:sz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C765B"/>
    <w:rsid w:val="006A4FBC"/>
    <w:rsid w:val="008D305A"/>
    <w:rsid w:val="00945C69"/>
    <w:rsid w:val="00A11B65"/>
    <w:rsid w:val="00AA1D8D"/>
    <w:rsid w:val="00B47730"/>
    <w:rsid w:val="00BD1C60"/>
    <w:rsid w:val="00C4411A"/>
    <w:rsid w:val="00CB0664"/>
    <w:rsid w:val="00D50F81"/>
    <w:rsid w:val="00D900DC"/>
    <w:rsid w:val="00FC693F"/>
    <w:rsid w:val="2CE0767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24" w:lineRule="auto"/>
      <w:ind w:firstLine="420"/>
    </w:pPr>
    <w:rPr>
      <w:rFonts w:ascii="Noto Serif CJK SC" w:hAnsi="Noto Serif CJK SC" w:eastAsia="Noto Serif CJK SC" w:cstheme="minorBidi"/>
      <w:sz w:val="21"/>
      <w:szCs w:val="22"/>
      <w:lang w:val="en-US" w:eastAsia="en-US" w:bidi="ar-SA"/>
    </w:rPr>
  </w:style>
  <w:style w:type="paragraph" w:styleId="3">
    <w:name w:val="heading 1"/>
    <w:basedOn w:val="1"/>
    <w:next w:val="1"/>
    <w:link w:val="138"/>
    <w:qFormat/>
    <w:uiPriority w:val="9"/>
    <w:pPr>
      <w:keepNext/>
      <w:keepLines/>
      <w:spacing w:before="200" w:after="120"/>
      <w:ind w:firstLine="0"/>
      <w:outlineLvl w:val="0"/>
    </w:pPr>
    <w:rPr>
      <w:rFonts w:asciiTheme="majorHAnsi" w:hAnsiTheme="majorHAnsi" w:eastAsiaTheme="majorEastAsia" w:cstheme="majorBidi"/>
      <w:b/>
      <w:bCs/>
      <w:color w:val="17365D"/>
      <w:sz w:val="30"/>
      <w:szCs w:val="28"/>
    </w:rPr>
  </w:style>
  <w:style w:type="paragraph" w:styleId="4">
    <w:name w:val="heading 2"/>
    <w:basedOn w:val="1"/>
    <w:next w:val="1"/>
    <w:link w:val="139"/>
    <w:unhideWhenUsed/>
    <w:qFormat/>
    <w:uiPriority w:val="9"/>
    <w:pPr>
      <w:keepNext/>
      <w:keepLines/>
      <w:spacing w:before="200" w:after="120"/>
      <w:ind w:firstLine="0"/>
      <w:outlineLvl w:val="1"/>
    </w:pPr>
    <w:rPr>
      <w:rFonts w:asciiTheme="majorHAnsi" w:hAnsiTheme="majorHAnsi" w:eastAsiaTheme="majorEastAsia" w:cstheme="majorBidi"/>
      <w:b/>
      <w:bCs/>
      <w:color w:val="17365D"/>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pPr>
      <w:ind w:firstLine="420"/>
    </w:pPr>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NoteSmall"/>
    <w:uiPriority w:val="0"/>
    <w:pPr>
      <w:spacing w:after="60" w:line="276" w:lineRule="auto"/>
    </w:pPr>
    <w:rPr>
      <w:rFonts w:ascii="Noto Serif CJK SC" w:hAnsi="Noto Serif CJK SC" w:eastAsia="Noto Serif CJK SC" w:cstheme="minorBidi"/>
      <w:color w:val="666666"/>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5804</Words>
  <Characters>6034</Characters>
  <Lines>289</Lines>
  <Paragraphs>314</Paragraphs>
  <TotalTime>7</TotalTime>
  <ScaleCrop>false</ScaleCrop>
  <LinksUpToDate>false</LinksUpToDate>
  <CharactersWithSpaces>6136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2026-08-28T04:10:00Z</dcterms:created>
  <dc:creator>宇 邹</dc:creator>
  <dc:description>generated by python-docx</dc:description>
  <cp:keywords>Ego数据, 数据采集, 数采设备, 训练场</cp:keywords>
  <cp:lastModifiedBy>Anson</cp:lastModifiedBy>
  <dcterms:modified xsi:type="dcterms:W3CDTF">2026-08-31T01:45:19Z</dcterms:modified>
  <dc:subject>训练场评测与数据采集专项合作协议讨论稿</dc:subject>
  <dc:title>训练场评测与数据采集专项合作协议_v3_数据需求及设备转售版</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FC0BB6BAE98C4BA4B7B296B7ADE2F923_13</vt:lpwstr>
  </property>
</Properties>
</file>