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7D497" w14:textId="7D3247A7" w:rsidR="00D656BB" w:rsidRDefault="00D656BB"/>
    <w:p w14:paraId="6661C713" w14:textId="63733A4B" w:rsidR="00BC04FE" w:rsidRDefault="00D656BB" w:rsidP="000F17DB">
      <w:pPr>
        <w:pStyle w:val="1"/>
      </w:pPr>
      <w:r>
        <w:rPr>
          <w:rFonts w:hint="eastAsia"/>
        </w:rPr>
        <w:t>企业家的企业</w:t>
      </w:r>
    </w:p>
    <w:p w14:paraId="0CF3CDE7" w14:textId="19622CEA" w:rsidR="00D656BB" w:rsidRDefault="00D656BB">
      <w:r>
        <w:rPr>
          <w:rFonts w:hint="eastAsia"/>
        </w:rPr>
        <w:t>企业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核心的要素是企业家。</w:t>
      </w:r>
    </w:p>
    <w:p w14:paraId="4816AC3E" w14:textId="77777777" w:rsidR="00BC04FE" w:rsidRDefault="00BC04FE">
      <w:r>
        <w:rPr>
          <w:rFonts w:hint="eastAsia"/>
        </w:rPr>
        <w:t>企业是自然人生命意志的延展。</w:t>
      </w:r>
    </w:p>
    <w:p w14:paraId="693CBBB0" w14:textId="544DCF4D" w:rsidR="00D656BB" w:rsidRDefault="00D656BB">
      <w:r>
        <w:rPr>
          <w:rFonts w:hint="eastAsia"/>
        </w:rPr>
        <w:t>人生是一种遗憾的艺术。</w:t>
      </w:r>
    </w:p>
    <w:p w14:paraId="245D6096" w14:textId="461B969E" w:rsidR="00BC04FE" w:rsidRDefault="00BC04FE">
      <w:r>
        <w:rPr>
          <w:rFonts w:hint="eastAsia"/>
        </w:rPr>
        <w:t>简单的问题复杂化的目的，是摸清表象背后的逻辑。思考深度。</w:t>
      </w:r>
    </w:p>
    <w:p w14:paraId="2B6E0DEE" w14:textId="7D00DC06" w:rsidR="00BC04FE" w:rsidRDefault="00BC04FE">
      <w:r>
        <w:rPr>
          <w:rFonts w:hint="eastAsia"/>
        </w:rPr>
        <w:t>《尼罗河上的惨案》、李锦记家族、《儒林外史》、《金瓶梅》、《创新者的窘境》。</w:t>
      </w:r>
    </w:p>
    <w:p w14:paraId="0DFB7BDF" w14:textId="5ABBEE5B" w:rsidR="00BC04FE" w:rsidRDefault="00BC04FE">
      <w:r>
        <w:rPr>
          <w:rFonts w:hint="eastAsia"/>
        </w:rPr>
        <w:t>不信董事会，董事会大部分都是扯淡的橡皮图章。</w:t>
      </w:r>
    </w:p>
    <w:p w14:paraId="76B3F584" w14:textId="25FEE226" w:rsidR="00BC04FE" w:rsidRDefault="00BC04FE">
      <w:r>
        <w:rPr>
          <w:rFonts w:hint="eastAsia"/>
        </w:rPr>
        <w:t>重视私交。</w:t>
      </w:r>
    </w:p>
    <w:p w14:paraId="3E369BC1" w14:textId="3CBEC7CE" w:rsidR="00BC04FE" w:rsidRPr="00BC04FE" w:rsidRDefault="00BC04FE">
      <w:pPr>
        <w:rPr>
          <w:rFonts w:hint="eastAsia"/>
        </w:rPr>
      </w:pPr>
      <w:r>
        <w:rPr>
          <w:rFonts w:hint="eastAsia"/>
        </w:rPr>
        <w:t>真理如果掌握在多数人手里，世界上就没有穷人了。</w:t>
      </w:r>
    </w:p>
    <w:p w14:paraId="17141296" w14:textId="2BC00881" w:rsidR="00BC04FE" w:rsidRDefault="00BC04FE">
      <w:r>
        <w:rPr>
          <w:rFonts w:hint="eastAsia"/>
        </w:rPr>
        <w:t>案例：香港利丰：召开股权回购会，退市，收回股权集中起来，利益集中起来再上市出发。</w:t>
      </w:r>
    </w:p>
    <w:p w14:paraId="0D90F852" w14:textId="77777777" w:rsidR="00BC04FE" w:rsidRDefault="00BC04FE"/>
    <w:p w14:paraId="0F0FDD97" w14:textId="7819B711" w:rsidR="00532A6C" w:rsidRDefault="00D656BB" w:rsidP="000F17DB">
      <w:pPr>
        <w:pStyle w:val="1"/>
      </w:pPr>
      <w:r>
        <w:rPr>
          <w:rFonts w:hint="eastAsia"/>
        </w:rPr>
        <w:t>企业家的行为特质</w:t>
      </w:r>
    </w:p>
    <w:p w14:paraId="1AF7FCC4" w14:textId="77777777" w:rsidR="00BC04FE" w:rsidRDefault="00BC04FE">
      <w:r>
        <w:rPr>
          <w:rFonts w:hint="eastAsia"/>
        </w:rPr>
        <w:t>牛人，通过提问、观察、尝试和关系网络四项来主动进行关联性思考，产生机会认知和顿悟。</w:t>
      </w:r>
    </w:p>
    <w:p w14:paraId="50CDD671" w14:textId="3619E877" w:rsidR="00D656BB" w:rsidRDefault="00D656BB">
      <w:r>
        <w:rPr>
          <w:rFonts w:hint="eastAsia"/>
        </w:rPr>
        <w:t>企业家要分析人口、技术、时间流、国际、政策来看产业趋势。</w:t>
      </w:r>
    </w:p>
    <w:p w14:paraId="08096F0E" w14:textId="36A8B562" w:rsidR="00D656BB" w:rsidRDefault="00D656BB">
      <w:r>
        <w:rPr>
          <w:rFonts w:hint="eastAsia"/>
        </w:rPr>
        <w:t>华为两本书《总裁办邮件》。超强的学习能力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14343B4" w14:textId="6838C9B3" w:rsidR="00BC04FE" w:rsidRDefault="00BC04FE">
      <w:r>
        <w:rPr>
          <w:rFonts w:hint="eastAsia"/>
        </w:rPr>
        <w:t>什么是格局？格物致知，资源网络。先是行动，然后是层次。</w:t>
      </w:r>
    </w:p>
    <w:p w14:paraId="659ED8FA" w14:textId="56904D20" w:rsidR="002519DA" w:rsidRDefault="002519DA">
      <w:r>
        <w:rPr>
          <w:rFonts w:hint="eastAsia"/>
        </w:rPr>
        <w:t>中国民营企业家：民生船运，卢作孚。海航陈峰。企业是一人主导下的必然产物。</w:t>
      </w:r>
    </w:p>
    <w:p w14:paraId="78EBA475" w14:textId="0311028F" w:rsidR="000F17DB" w:rsidRDefault="000F17DB"/>
    <w:p w14:paraId="3E9BEAB6" w14:textId="3FE1A43A" w:rsidR="000F17DB" w:rsidRDefault="000F17DB" w:rsidP="00C93410">
      <w:pPr>
        <w:pStyle w:val="1"/>
      </w:pPr>
      <w:r>
        <w:rPr>
          <w:rFonts w:hint="eastAsia"/>
        </w:rPr>
        <w:t>独特的管理架构</w:t>
      </w:r>
    </w:p>
    <w:p w14:paraId="0E076518" w14:textId="5FAE11FC" w:rsidR="00BD094D" w:rsidRDefault="00466C69">
      <w:r>
        <w:rPr>
          <w:rFonts w:hint="eastAsia"/>
        </w:rPr>
        <w:t>战略逻辑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BD094D">
        <w:rPr>
          <w:rFonts w:hint="eastAsia"/>
        </w:rPr>
        <w:t>企业经营</w:t>
      </w:r>
      <w:r w:rsidR="00BD094D">
        <w:rPr>
          <w:rFonts w:hint="eastAsia"/>
        </w:rPr>
        <w:t>-</w:t>
      </w:r>
      <w:r w:rsidR="00BD094D">
        <w:rPr>
          <w:rFonts w:hint="eastAsia"/>
        </w:rPr>
        <w:t>多元化</w:t>
      </w:r>
      <w:r w:rsidR="00BD094D">
        <w:rPr>
          <w:rFonts w:hint="eastAsia"/>
        </w:rPr>
        <w:t>-</w:t>
      </w:r>
      <w:r w:rsidR="00BD094D">
        <w:rPr>
          <w:rFonts w:hint="eastAsia"/>
        </w:rPr>
        <w:t>财务公司</w:t>
      </w:r>
      <w:r w:rsidR="00BD094D">
        <w:rPr>
          <w:rFonts w:hint="eastAsia"/>
        </w:rPr>
        <w:t>-</w:t>
      </w:r>
      <w:r w:rsidR="00BD094D">
        <w:rPr>
          <w:rFonts w:hint="eastAsia"/>
        </w:rPr>
        <w:t>现金资产和杠杆投资收益</w:t>
      </w:r>
      <w:r w:rsidR="00BD094D">
        <w:rPr>
          <w:rFonts w:hint="eastAsia"/>
        </w:rPr>
        <w:t>-</w:t>
      </w:r>
      <w:r w:rsidR="00BD094D">
        <w:rPr>
          <w:rFonts w:hint="eastAsia"/>
        </w:rPr>
        <w:t>金融（配置：收益风险和期限）</w:t>
      </w:r>
      <w:r w:rsidR="00BD094D">
        <w:rPr>
          <w:rFonts w:hint="eastAsia"/>
        </w:rPr>
        <w:t>-</w:t>
      </w:r>
      <w:r w:rsidR="00BD094D">
        <w:rPr>
          <w:rFonts w:hint="eastAsia"/>
        </w:rPr>
        <w:t>酒店：持续稳定的现金流</w:t>
      </w:r>
      <w:r w:rsidR="00BD094D">
        <w:rPr>
          <w:rFonts w:hint="eastAsia"/>
        </w:rPr>
        <w:t>-</w:t>
      </w:r>
      <w:r w:rsidR="00BD094D">
        <w:rPr>
          <w:rFonts w:hint="eastAsia"/>
        </w:rPr>
        <w:t>持股银行</w:t>
      </w:r>
      <w:r w:rsidR="00BD094D">
        <w:rPr>
          <w:rFonts w:hint="eastAsia"/>
        </w:rPr>
        <w:t>-</w:t>
      </w:r>
      <w:r w:rsidR="00BD094D">
        <w:rPr>
          <w:rFonts w:hint="eastAsia"/>
        </w:rPr>
        <w:t>金融全牌照</w:t>
      </w:r>
      <w:r>
        <w:rPr>
          <w:rFonts w:hint="eastAsia"/>
        </w:rPr>
        <w:t>-</w:t>
      </w:r>
      <w:r>
        <w:rPr>
          <w:rFonts w:hint="eastAsia"/>
        </w:rPr>
        <w:t>产融集团形成</w:t>
      </w:r>
    </w:p>
    <w:p w14:paraId="61346AB9" w14:textId="33F4D6E6" w:rsidR="00466C69" w:rsidRDefault="00466C69">
      <w:r>
        <w:rPr>
          <w:rFonts w:hint="eastAsia"/>
        </w:rPr>
        <w:t>以上模式，海航是经典案例，建立在有泡沫的金融政策基础上。</w:t>
      </w:r>
    </w:p>
    <w:p w14:paraId="52E5140A" w14:textId="634B1DD5" w:rsidR="00466C69" w:rsidRDefault="00466C69">
      <w:r>
        <w:rPr>
          <w:rFonts w:hint="eastAsia"/>
        </w:rPr>
        <w:t>战略逻辑</w:t>
      </w:r>
      <w:r>
        <w:rPr>
          <w:rFonts w:hint="eastAsia"/>
        </w:rPr>
        <w:t>2</w:t>
      </w:r>
      <w:r>
        <w:rPr>
          <w:rFonts w:hint="eastAsia"/>
        </w:rPr>
        <w:t>：股权方式加杠杆，典型的是多层持股。</w:t>
      </w:r>
    </w:p>
    <w:p w14:paraId="1469B05E" w14:textId="77777777" w:rsidR="00466C69" w:rsidRDefault="00466C69">
      <w:r>
        <w:t>A</w:t>
      </w:r>
      <w:r>
        <w:rPr>
          <w:rFonts w:hint="eastAsia"/>
        </w:rPr>
        <w:t>矿泉水公司</w:t>
      </w:r>
      <w:r>
        <w:rPr>
          <w:rFonts w:hint="eastAsia"/>
        </w:rPr>
        <w:t xml:space="preserve"> </w:t>
      </w:r>
    </w:p>
    <w:p w14:paraId="53C450D7" w14:textId="4CFA185E" w:rsidR="00466C69" w:rsidRDefault="00466C69">
      <w:r>
        <w:t>B</w:t>
      </w:r>
      <w:r>
        <w:rPr>
          <w:rFonts w:hint="eastAsia"/>
        </w:rPr>
        <w:t>瓶公司，</w:t>
      </w:r>
      <w:r>
        <w:rPr>
          <w:rFonts w:hint="eastAsia"/>
        </w:rPr>
        <w:t>A</w:t>
      </w:r>
      <w:r>
        <w:rPr>
          <w:rFonts w:hint="eastAsia"/>
        </w:rPr>
        <w:t>持股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%</w:t>
      </w:r>
    </w:p>
    <w:p w14:paraId="4ADD8997" w14:textId="3185B999" w:rsidR="00466C69" w:rsidRDefault="00466C69">
      <w:r>
        <w:t xml:space="preserve">C </w:t>
      </w:r>
      <w:r>
        <w:rPr>
          <w:rFonts w:hint="eastAsia"/>
        </w:rPr>
        <w:t>印刷厂，</w:t>
      </w:r>
      <w:r>
        <w:t>B</w:t>
      </w:r>
      <w:r>
        <w:rPr>
          <w:rFonts w:hint="eastAsia"/>
        </w:rPr>
        <w:t>来持股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%</w:t>
      </w:r>
    </w:p>
    <w:p w14:paraId="722DE830" w14:textId="13170AEF" w:rsidR="00466C69" w:rsidRDefault="00466C69">
      <w:r>
        <w:rPr>
          <w:rFonts w:hint="eastAsia"/>
        </w:rPr>
        <w:t>公式：最低股权数，是其他股东的沟通成本和其他股东的分散程度。</w:t>
      </w:r>
    </w:p>
    <w:p w14:paraId="760B1EBB" w14:textId="62EC89AB" w:rsidR="00466C69" w:rsidRDefault="00466C69">
      <w:r>
        <w:rPr>
          <w:rFonts w:hint="eastAsia"/>
        </w:rPr>
        <w:t>交叉持股：</w:t>
      </w:r>
      <w:r w:rsidR="00C15077">
        <w:rPr>
          <w:rFonts w:hint="eastAsia"/>
        </w:rPr>
        <w:t>和多层持股是不同的。</w:t>
      </w:r>
    </w:p>
    <w:p w14:paraId="276A3E4A" w14:textId="665D89D4" w:rsidR="00C56592" w:rsidRDefault="00C56592">
      <w:r>
        <w:rPr>
          <w:rFonts w:hint="eastAsia"/>
        </w:rPr>
        <w:t>战略逻辑</w:t>
      </w:r>
      <w:r>
        <w:rPr>
          <w:rFonts w:hint="eastAsia"/>
        </w:rPr>
        <w:t>2</w:t>
      </w:r>
      <w:r>
        <w:rPr>
          <w:rFonts w:hint="eastAsia"/>
        </w:rPr>
        <w:t>；关系企业：上市公司和非上市公司。</w:t>
      </w:r>
      <w:r w:rsidR="00E007C9">
        <w:rPr>
          <w:rFonts w:hint="eastAsia"/>
        </w:rPr>
        <w:t>不能所有的公司都是上市公司。</w:t>
      </w:r>
    </w:p>
    <w:p w14:paraId="13F72E1A" w14:textId="5165FF75" w:rsidR="00C56592" w:rsidRDefault="00C56592">
      <w:r>
        <w:rPr>
          <w:rFonts w:hint="eastAsia"/>
        </w:rPr>
        <w:t>案例：科龙电器</w:t>
      </w:r>
      <w:r w:rsidR="00E007C9">
        <w:rPr>
          <w:rFonts w:hint="eastAsia"/>
        </w:rPr>
        <w:t>，顾雏军</w:t>
      </w:r>
      <w:r>
        <w:rPr>
          <w:rFonts w:hint="eastAsia"/>
        </w:rPr>
        <w:t>。</w:t>
      </w:r>
    </w:p>
    <w:p w14:paraId="5105F981" w14:textId="77777777" w:rsidR="00E007C9" w:rsidRDefault="00E007C9">
      <w:pPr>
        <w:rPr>
          <w:rFonts w:hint="eastAsia"/>
        </w:rPr>
      </w:pPr>
    </w:p>
    <w:p w14:paraId="0E346BC5" w14:textId="3223071D" w:rsidR="00FE329B" w:rsidRDefault="00E007C9">
      <w:r>
        <w:rPr>
          <w:rFonts w:hint="eastAsia"/>
        </w:rPr>
        <w:t>三种</w:t>
      </w:r>
      <w:r w:rsidR="00FE329B">
        <w:rPr>
          <w:rFonts w:hint="eastAsia"/>
        </w:rPr>
        <w:t>战略逻辑的本质都是人性。</w:t>
      </w:r>
      <w:r>
        <w:rPr>
          <w:rFonts w:hint="eastAsia"/>
        </w:rPr>
        <w:t>关注宁向东在</w:t>
      </w:r>
      <w:r w:rsidR="00FE329B">
        <w:rPr>
          <w:rFonts w:hint="eastAsia"/>
        </w:rPr>
        <w:t>得到的课。</w:t>
      </w:r>
    </w:p>
    <w:p w14:paraId="04D4A626" w14:textId="590EBAD7" w:rsidR="00E007C9" w:rsidRDefault="00C93410">
      <w:r>
        <w:rPr>
          <w:rFonts w:hint="eastAsia"/>
        </w:rPr>
        <w:lastRenderedPageBreak/>
        <w:t>钱德勒《大企业与国民财富》</w:t>
      </w:r>
    </w:p>
    <w:p w14:paraId="2522B34F" w14:textId="43B4D206" w:rsidR="00C93410" w:rsidRDefault="00C93410">
      <w:r>
        <w:rPr>
          <w:rFonts w:hint="eastAsia"/>
        </w:rPr>
        <w:t>企业家精神：战略、股权、管理</w:t>
      </w:r>
    </w:p>
    <w:p w14:paraId="0AE9F92A" w14:textId="343EA9A8" w:rsidR="00C93410" w:rsidRDefault="00C93410">
      <w:pPr>
        <w:rPr>
          <w:rFonts w:hint="eastAsia"/>
        </w:rPr>
      </w:pPr>
      <w:r>
        <w:rPr>
          <w:rFonts w:hint="eastAsia"/>
        </w:rPr>
        <w:t>大关超市</w:t>
      </w:r>
      <w:r w:rsidR="00BE3F15">
        <w:rPr>
          <w:rFonts w:hint="eastAsia"/>
        </w:rPr>
        <w:t>O</w:t>
      </w:r>
      <w:r w:rsidR="00BE3F15">
        <w:t>zeki</w:t>
      </w:r>
      <w:r>
        <w:rPr>
          <w:rFonts w:hint="eastAsia"/>
        </w:rPr>
        <w:t>：东京边上，行业平均利润率</w:t>
      </w:r>
      <w:r>
        <w:rPr>
          <w:rFonts w:hint="eastAsia"/>
        </w:rPr>
        <w:t>2%</w:t>
      </w:r>
      <w:r>
        <w:rPr>
          <w:rFonts w:hint="eastAsia"/>
        </w:rPr>
        <w:t>，大关</w:t>
      </w:r>
      <w:r>
        <w:rPr>
          <w:rFonts w:hint="eastAsia"/>
        </w:rPr>
        <w:t>8%</w:t>
      </w:r>
      <w:r w:rsidR="00BE3F15">
        <w:rPr>
          <w:rFonts w:hint="eastAsia"/>
        </w:rPr>
        <w:t>，但</w:t>
      </w:r>
      <w:r w:rsidR="00BE3F15">
        <w:rPr>
          <w:rFonts w:hint="eastAsia"/>
        </w:rPr>
        <w:t>1</w:t>
      </w:r>
      <w:r w:rsidR="00BE3F15">
        <w:t>4</w:t>
      </w:r>
      <w:r w:rsidR="00BE3F15">
        <w:rPr>
          <w:rFonts w:hint="eastAsia"/>
        </w:rPr>
        <w:t>年只增加</w:t>
      </w:r>
      <w:r w:rsidR="00BE3F15">
        <w:rPr>
          <w:rFonts w:hint="eastAsia"/>
        </w:rPr>
        <w:t>5</w:t>
      </w:r>
      <w:r w:rsidR="00BE3F15">
        <w:rPr>
          <w:rFonts w:hint="eastAsia"/>
        </w:rPr>
        <w:t>家店。</w:t>
      </w:r>
    </w:p>
    <w:p w14:paraId="6296C58E" w14:textId="2691599A" w:rsidR="00C93410" w:rsidRDefault="00C93410">
      <w:r>
        <w:t>7</w:t>
      </w:r>
      <w:r>
        <w:rPr>
          <w:rFonts w:hint="eastAsia"/>
        </w:rPr>
        <w:t>-</w:t>
      </w:r>
      <w:r>
        <w:t>11</w:t>
      </w:r>
      <w:r>
        <w:rPr>
          <w:rFonts w:hint="eastAsia"/>
        </w:rPr>
        <w:t>，</w:t>
      </w:r>
      <w:proofErr w:type="gramStart"/>
      <w:r>
        <w:rPr>
          <w:rFonts w:hint="eastAsia"/>
        </w:rPr>
        <w:t>铃木李</w:t>
      </w:r>
      <w:proofErr w:type="gramEnd"/>
      <w:r>
        <w:rPr>
          <w:rFonts w:hint="eastAsia"/>
        </w:rPr>
        <w:t>文，差异化程度决定便利店密度和数量</w:t>
      </w:r>
    </w:p>
    <w:p w14:paraId="71C1B908" w14:textId="7ADEF631" w:rsidR="00C93410" w:rsidRDefault="00C93410">
      <w:r>
        <w:rPr>
          <w:rFonts w:hint="eastAsia"/>
        </w:rPr>
        <w:t>《贝索斯给股东的二十四封信》</w:t>
      </w:r>
    </w:p>
    <w:p w14:paraId="5697A033" w14:textId="1AE82229" w:rsidR="00C93410" w:rsidRDefault="00C93410">
      <w:r>
        <w:rPr>
          <w:rFonts w:hint="eastAsia"/>
        </w:rPr>
        <w:t>《亚马逊编年史》</w:t>
      </w:r>
    </w:p>
    <w:p w14:paraId="56733165" w14:textId="78C9962B" w:rsidR="00C93410" w:rsidRDefault="00C93410">
      <w:r>
        <w:rPr>
          <w:rFonts w:hint="eastAsia"/>
        </w:rPr>
        <w:t>长期主义：指战略眼光。战术上，打的赢就打，打不赢就跑。</w:t>
      </w:r>
    </w:p>
    <w:p w14:paraId="6892E2EF" w14:textId="4230F0CC" w:rsidR="00C93410" w:rsidRDefault="00C93410">
      <w:r>
        <w:rPr>
          <w:rFonts w:hint="eastAsia"/>
        </w:rPr>
        <w:t>本科一定要学一个正正经经的学问。</w:t>
      </w:r>
    </w:p>
    <w:p w14:paraId="6A92AC48" w14:textId="6BCEB5D7" w:rsidR="00C93410" w:rsidRDefault="00C93410">
      <w:r>
        <w:rPr>
          <w:rFonts w:hint="eastAsia"/>
        </w:rPr>
        <w:t>企业家要思考的：</w:t>
      </w:r>
    </w:p>
    <w:p w14:paraId="7422F5A2" w14:textId="389A3EEF" w:rsidR="00C93410" w:rsidRDefault="00C93410">
      <w:r>
        <w:rPr>
          <w:rFonts w:hint="eastAsia"/>
          <w:noProof/>
        </w:rPr>
        <w:drawing>
          <wp:inline distT="0" distB="0" distL="0" distR="0" wp14:anchorId="58B32BEF" wp14:editId="1F346883">
            <wp:extent cx="5274310" cy="3076575"/>
            <wp:effectExtent l="0" t="0" r="0" b="9525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CA72E12" w14:textId="4F936CE1" w:rsidR="00235331" w:rsidRDefault="00235331">
      <w:r>
        <w:rPr>
          <w:rFonts w:hint="eastAsia"/>
        </w:rPr>
        <w:t>杰克·韦尔奇：</w:t>
      </w:r>
      <w:r w:rsidR="00423357">
        <w:rPr>
          <w:rFonts w:hint="eastAsia"/>
        </w:rPr>
        <w:t>《韦尔奇自传》、</w:t>
      </w:r>
      <w:r>
        <w:rPr>
          <w:rFonts w:hint="eastAsia"/>
        </w:rPr>
        <w:t>《赢》</w:t>
      </w:r>
    </w:p>
    <w:p w14:paraId="106D2C65" w14:textId="5D621F46" w:rsidR="00C93410" w:rsidRDefault="00235331">
      <w:r>
        <w:rPr>
          <w:rFonts w:hint="eastAsia"/>
        </w:rPr>
        <w:t>方向够对，赛道够宽，有弹性。</w:t>
      </w:r>
    </w:p>
    <w:p w14:paraId="18569ADF" w14:textId="1A06E5B9" w:rsidR="00235331" w:rsidRDefault="00235331">
      <w:r>
        <w:rPr>
          <w:rFonts w:hint="eastAsia"/>
        </w:rPr>
        <w:t>选人是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关键的，匹配。选对人，放对岗位。（需要我帮到你什么？）</w:t>
      </w:r>
    </w:p>
    <w:p w14:paraId="448B1CF6" w14:textId="08256817" w:rsidR="00235331" w:rsidRDefault="00423357">
      <w:r>
        <w:rPr>
          <w:rFonts w:hint="eastAsia"/>
        </w:rPr>
        <w:t>好做法大家及时分享。组织充满活力。</w:t>
      </w:r>
    </w:p>
    <w:p w14:paraId="0F7D0258" w14:textId="77777777" w:rsidR="007431E6" w:rsidRDefault="007431E6"/>
    <w:p w14:paraId="1E16FE05" w14:textId="2C244CCD" w:rsidR="00423357" w:rsidRDefault="007431E6">
      <w:r>
        <w:rPr>
          <w:rFonts w:hint="eastAsia"/>
        </w:rPr>
        <w:t>亚马逊飞轮模型，小米飞轮。核心：一切以客户体验为核心，客户至上。</w:t>
      </w:r>
    </w:p>
    <w:p w14:paraId="07A31A9C" w14:textId="1BD1FC82" w:rsidR="007431E6" w:rsidRDefault="007431E6">
      <w:r>
        <w:rPr>
          <w:rFonts w:hint="eastAsia"/>
        </w:rPr>
        <w:t>华为两本书：《以客户为中心》、《以奋斗者为本》。</w:t>
      </w:r>
    </w:p>
    <w:p w14:paraId="61D0BAC7" w14:textId="3593DB37" w:rsidR="007431E6" w:rsidRDefault="00C35326">
      <w:r>
        <w:rPr>
          <w:rFonts w:hint="eastAsia"/>
        </w:rPr>
        <w:t>德鲁克《旁观者》、《公司的概念》</w:t>
      </w:r>
    </w:p>
    <w:p w14:paraId="1ABC93F1" w14:textId="42F76D0D" w:rsidR="00C35326" w:rsidRDefault="00C35326">
      <w:r>
        <w:rPr>
          <w:rFonts w:hint="eastAsia"/>
        </w:rPr>
        <w:t>年轻人是不需要了解更多真相的，他们需要鼓励和目标。</w:t>
      </w:r>
    </w:p>
    <w:p w14:paraId="291F59E0" w14:textId="01B5689E" w:rsidR="00C35326" w:rsidRDefault="00C35326"/>
    <w:p w14:paraId="277B2D5F" w14:textId="3EEB6ACC" w:rsidR="00A72747" w:rsidRDefault="00A72747">
      <w:r>
        <w:rPr>
          <w:rFonts w:hint="eastAsia"/>
        </w:rPr>
        <w:t>远</w:t>
      </w:r>
      <w:proofErr w:type="gramStart"/>
      <w:r>
        <w:rPr>
          <w:rFonts w:hint="eastAsia"/>
        </w:rPr>
        <w:t>舢</w:t>
      </w:r>
      <w:proofErr w:type="gramEnd"/>
      <w:r>
        <w:rPr>
          <w:rFonts w:hint="eastAsia"/>
        </w:rPr>
        <w:t>智能：专精特新小巨人</w:t>
      </w:r>
    </w:p>
    <w:p w14:paraId="5642BBB9" w14:textId="78E02ABB" w:rsidR="00A72747" w:rsidRDefault="00A72747">
      <w:r>
        <w:rPr>
          <w:rFonts w:hint="eastAsia"/>
        </w:rPr>
        <w:t>人工智能工业互联网操作系统</w:t>
      </w:r>
      <w:r>
        <w:rPr>
          <w:rFonts w:hint="eastAsia"/>
        </w:rPr>
        <w:t>O</w:t>
      </w:r>
      <w:r>
        <w:t>S</w:t>
      </w:r>
      <w:r>
        <w:rPr>
          <w:rFonts w:hint="eastAsia"/>
        </w:rPr>
        <w:t>（工厂、仓库）简称“工业</w:t>
      </w:r>
      <w:r>
        <w:rPr>
          <w:rFonts w:hint="eastAsia"/>
        </w:rPr>
        <w:t>O</w:t>
      </w:r>
      <w:r>
        <w:t>S</w:t>
      </w:r>
      <w:r>
        <w:rPr>
          <w:rFonts w:hint="eastAsia"/>
        </w:rPr>
        <w:t>”</w:t>
      </w:r>
    </w:p>
    <w:p w14:paraId="4AD435A1" w14:textId="4E8A8717" w:rsidR="00951BBB" w:rsidRDefault="00951BBB">
      <w:r>
        <w:rPr>
          <w:rFonts w:hint="eastAsia"/>
        </w:rPr>
        <w:t>工业机器人的设计</w:t>
      </w:r>
      <w:r w:rsidR="00291CCE">
        <w:rPr>
          <w:rFonts w:hint="eastAsia"/>
        </w:rPr>
        <w:t>和生产。核心技术是高精度智能控制器</w:t>
      </w:r>
      <w:r w:rsidR="00915CC6">
        <w:rPr>
          <w:rFonts w:hint="eastAsia"/>
        </w:rPr>
        <w:t>，特别是无人工业机器人</w:t>
      </w:r>
      <w:r w:rsidR="00291CCE">
        <w:rPr>
          <w:rFonts w:hint="eastAsia"/>
        </w:rPr>
        <w:t>。替代西门子、</w:t>
      </w:r>
      <w:r w:rsidR="00291CCE">
        <w:rPr>
          <w:rFonts w:hint="eastAsia"/>
        </w:rPr>
        <w:t>A</w:t>
      </w:r>
      <w:r w:rsidR="00291CCE">
        <w:t>BB</w:t>
      </w:r>
      <w:r w:rsidR="00291CCE">
        <w:rPr>
          <w:rFonts w:hint="eastAsia"/>
        </w:rPr>
        <w:t>、</w:t>
      </w:r>
      <w:r w:rsidR="00291CCE">
        <w:rPr>
          <w:rFonts w:hint="eastAsia"/>
        </w:rPr>
        <w:t>G</w:t>
      </w:r>
      <w:r w:rsidR="00291CCE">
        <w:t>E</w:t>
      </w:r>
      <w:r w:rsidR="00291CCE">
        <w:rPr>
          <w:rFonts w:hint="eastAsia"/>
        </w:rPr>
        <w:t>。老外的设备用我们的平台来控制。</w:t>
      </w:r>
      <w:proofErr w:type="gramStart"/>
      <w:r w:rsidR="00291CCE">
        <w:rPr>
          <w:rFonts w:hint="eastAsia"/>
        </w:rPr>
        <w:t>信创概念</w:t>
      </w:r>
      <w:proofErr w:type="gramEnd"/>
      <w:r w:rsidR="00291CCE">
        <w:rPr>
          <w:rFonts w:hint="eastAsia"/>
        </w:rPr>
        <w:t>。广域控制器。</w:t>
      </w:r>
      <w:r w:rsidR="007C633E">
        <w:rPr>
          <w:rFonts w:hint="eastAsia"/>
        </w:rPr>
        <w:t>与阿里腾讯埃森哲是竞争对手。</w:t>
      </w:r>
    </w:p>
    <w:p w14:paraId="336D52A0" w14:textId="5AAD9AB3" w:rsidR="00915CC6" w:rsidRDefault="00915CC6">
      <w:r>
        <w:rPr>
          <w:rFonts w:hint="eastAsia"/>
        </w:rPr>
        <w:t>工业数据的合法交易，深圳数据交易所。工厂用平台数字化运行。</w:t>
      </w:r>
      <w:r w:rsidR="00BC09AB">
        <w:rPr>
          <w:rFonts w:hint="eastAsia"/>
        </w:rPr>
        <w:t>烟草智能化应用的第一大供应商。</w:t>
      </w:r>
    </w:p>
    <w:p w14:paraId="3436279B" w14:textId="02BBD1CC" w:rsidR="00A72747" w:rsidRDefault="00BC09AB">
      <w:r>
        <w:rPr>
          <w:rFonts w:hint="eastAsia"/>
        </w:rPr>
        <w:t>产业投资，带来市场。</w:t>
      </w:r>
    </w:p>
    <w:p w14:paraId="7A6C295E" w14:textId="2E31CC37" w:rsidR="00CF4702" w:rsidRDefault="00CF4702">
      <w:proofErr w:type="gramStart"/>
      <w:r>
        <w:rPr>
          <w:rFonts w:hint="eastAsia"/>
        </w:rPr>
        <w:lastRenderedPageBreak/>
        <w:t>沈涛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经管学院金融系</w:t>
      </w:r>
      <w:r>
        <w:rPr>
          <w:rFonts w:hint="eastAsia"/>
        </w:rPr>
        <w:t xml:space="preserve"> </w:t>
      </w:r>
      <w:r>
        <w:rPr>
          <w:rFonts w:hint="eastAsia"/>
        </w:rPr>
        <w:t>《公司治理》</w:t>
      </w:r>
    </w:p>
    <w:p w14:paraId="477413C0" w14:textId="59C24A76" w:rsidR="00CF4702" w:rsidRDefault="00CF4702">
      <w:r>
        <w:rPr>
          <w:rFonts w:hint="eastAsia"/>
        </w:rPr>
        <w:t>公司金融、资本市场</w:t>
      </w:r>
    </w:p>
    <w:p w14:paraId="0DAF75A6" w14:textId="7799F6F0" w:rsidR="00CF4702" w:rsidRDefault="00CF4702">
      <w:r>
        <w:rPr>
          <w:rFonts w:hint="eastAsia"/>
        </w:rPr>
        <w:t>公司金融框架中的公司治理</w:t>
      </w:r>
    </w:p>
    <w:p w14:paraId="68A35BD5" w14:textId="16F1E4D2" w:rsidR="00CF4702" w:rsidRDefault="00CF4702">
      <w:r>
        <w:rPr>
          <w:rFonts w:hint="eastAsia"/>
        </w:rPr>
        <w:t>中国间接融资</w:t>
      </w:r>
      <w:r>
        <w:rPr>
          <w:rFonts w:hint="eastAsia"/>
        </w:rPr>
        <w:t>3</w:t>
      </w:r>
      <w:r>
        <w:t>50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，直接融资</w:t>
      </w:r>
      <w:r>
        <w:rPr>
          <w:rFonts w:hint="eastAsia"/>
        </w:rPr>
        <w:t>9</w:t>
      </w:r>
      <w:r>
        <w:t>0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R</w:t>
      </w:r>
      <w:r>
        <w:t>MB</w:t>
      </w:r>
    </w:p>
    <w:p w14:paraId="7F706560" w14:textId="55B1D5D4" w:rsidR="00CF4702" w:rsidRDefault="00CF4702">
      <w:r>
        <w:rPr>
          <w:rFonts w:hint="eastAsia"/>
        </w:rPr>
        <w:t>美国间接融资</w:t>
      </w:r>
      <w:r>
        <w:rPr>
          <w:rFonts w:hint="eastAsia"/>
        </w:rPr>
        <w:t>1</w:t>
      </w:r>
      <w:r>
        <w:t>20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，直接融资</w:t>
      </w:r>
      <w:r>
        <w:rPr>
          <w:rFonts w:hint="eastAsia"/>
        </w:rPr>
        <w:t>4</w:t>
      </w:r>
      <w:r>
        <w:t>50</w:t>
      </w:r>
      <w:proofErr w:type="gramStart"/>
      <w:r>
        <w:rPr>
          <w:rFonts w:hint="eastAsia"/>
        </w:rPr>
        <w:t>万亿</w:t>
      </w:r>
      <w:proofErr w:type="gramEnd"/>
    </w:p>
    <w:p w14:paraId="2264FF2F" w14:textId="1A48B38B" w:rsidR="00664A2D" w:rsidRDefault="00664A2D">
      <w:r>
        <w:rPr>
          <w:rFonts w:hint="eastAsia"/>
        </w:rPr>
        <w:t>股权融资：风投、</w:t>
      </w:r>
      <w:r>
        <w:rPr>
          <w:rFonts w:hint="eastAsia"/>
        </w:rPr>
        <w:t>I</w:t>
      </w:r>
      <w:r>
        <w:t>PO SEO(</w:t>
      </w:r>
      <w:proofErr w:type="gramStart"/>
      <w:r>
        <w:rPr>
          <w:rFonts w:hint="eastAsia"/>
        </w:rPr>
        <w:t>定增</w:t>
      </w:r>
      <w:proofErr w:type="gramEnd"/>
      <w:r>
        <w:t>) PIPE</w:t>
      </w:r>
    </w:p>
    <w:p w14:paraId="721CA778" w14:textId="0DA029E2" w:rsidR="00664A2D" w:rsidRDefault="00130D5F">
      <w:r>
        <w:rPr>
          <w:rFonts w:hint="eastAsia"/>
        </w:rPr>
        <w:t>市盈率：</w:t>
      </w:r>
      <w:r>
        <w:rPr>
          <w:rFonts w:hint="eastAsia"/>
        </w:rPr>
        <w:t>P</w:t>
      </w:r>
      <w:r>
        <w:t>/E</w:t>
      </w:r>
    </w:p>
    <w:p w14:paraId="54737860" w14:textId="2DD314FF" w:rsidR="00130D5F" w:rsidRDefault="00130D5F">
      <w:proofErr w:type="gramStart"/>
      <w:r>
        <w:rPr>
          <w:rFonts w:hint="eastAsia"/>
        </w:rPr>
        <w:t>市净率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市净率</w:t>
      </w:r>
      <w:proofErr w:type="gramEnd"/>
      <w:r>
        <w:rPr>
          <w:rFonts w:hint="eastAsia"/>
        </w:rPr>
        <w:t>比较高的是成长型公司，</w:t>
      </w:r>
      <w:proofErr w:type="gramStart"/>
      <w:r>
        <w:rPr>
          <w:rFonts w:hint="eastAsia"/>
        </w:rPr>
        <w:t>市净率</w:t>
      </w:r>
      <w:proofErr w:type="gramEnd"/>
      <w:r>
        <w:rPr>
          <w:rFonts w:hint="eastAsia"/>
        </w:rPr>
        <w:t>低的是价值公司。</w:t>
      </w:r>
    </w:p>
    <w:p w14:paraId="15D952AE" w14:textId="17F35621" w:rsidR="00130D5F" w:rsidRDefault="00130D5F">
      <w:r>
        <w:rPr>
          <w:rFonts w:hint="eastAsia"/>
        </w:rPr>
        <w:t>一个资产的流动性越好，</w:t>
      </w:r>
      <w:r w:rsidR="00A65916">
        <w:rPr>
          <w:rFonts w:hint="eastAsia"/>
        </w:rPr>
        <w:t>就越贵，未来就越低。</w:t>
      </w:r>
    </w:p>
    <w:p w14:paraId="6D3BEA21" w14:textId="6CB59CDA" w:rsidR="00A65916" w:rsidRDefault="00A65916">
      <w:r>
        <w:rPr>
          <w:rFonts w:hint="eastAsia"/>
        </w:rPr>
        <w:t>资本市场回报率有越</w:t>
      </w:r>
      <w:proofErr w:type="gramStart"/>
      <w:r>
        <w:rPr>
          <w:rFonts w:hint="eastAsia"/>
        </w:rPr>
        <w:t>来月低的</w:t>
      </w:r>
      <w:proofErr w:type="gramEnd"/>
      <w:r>
        <w:rPr>
          <w:rFonts w:hint="eastAsia"/>
        </w:rPr>
        <w:t>趋势，原因是信息越来越对称。</w:t>
      </w:r>
    </w:p>
    <w:p w14:paraId="0E4F5634" w14:textId="14AAB7E0" w:rsidR="00A74F9C" w:rsidRDefault="00A74F9C"/>
    <w:p w14:paraId="745CBB94" w14:textId="5527B414" w:rsidR="00A74F9C" w:rsidRDefault="00A74F9C">
      <w:r>
        <w:rPr>
          <w:rFonts w:hint="eastAsia"/>
        </w:rPr>
        <w:t>公司治理</w:t>
      </w:r>
      <w:r>
        <w:rPr>
          <w:rFonts w:hint="eastAsia"/>
        </w:rPr>
        <w:t xml:space="preserve"> corporate</w:t>
      </w:r>
      <w:r>
        <w:t xml:space="preserve"> </w:t>
      </w:r>
      <w:r w:rsidR="007F14C4">
        <w:rPr>
          <w:rFonts w:hint="eastAsia"/>
        </w:rPr>
        <w:t>governance</w:t>
      </w:r>
      <w:r w:rsidR="007F14C4">
        <w:rPr>
          <w:rFonts w:hint="eastAsia"/>
        </w:rPr>
        <w:t>，日本：统治结构。</w:t>
      </w:r>
    </w:p>
    <w:p w14:paraId="3DF41B88" w14:textId="27C0057A" w:rsidR="00A74F9C" w:rsidRDefault="007F14C4">
      <w:r>
        <w:rPr>
          <w:rFonts w:hint="eastAsia"/>
        </w:rPr>
        <w:t>本课关注股东之间的关系。</w:t>
      </w:r>
    </w:p>
    <w:p w14:paraId="0C9EDB43" w14:textId="42E53D03" w:rsidR="00572EFF" w:rsidRDefault="00572EFF">
      <w:r>
        <w:rPr>
          <w:rFonts w:hint="eastAsia"/>
        </w:rPr>
        <w:t>中国</w:t>
      </w:r>
      <w:r>
        <w:rPr>
          <w:rFonts w:hint="eastAsia"/>
        </w:rPr>
        <w:t>5</w:t>
      </w:r>
      <w:r>
        <w:t>300</w:t>
      </w:r>
      <w:r>
        <w:rPr>
          <w:rFonts w:hint="eastAsia"/>
        </w:rPr>
        <w:t>多个上市公司。市值中位数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亿，后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名只有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-</w:t>
      </w:r>
      <w:r>
        <w:t>20</w:t>
      </w:r>
      <w:r>
        <w:rPr>
          <w:rFonts w:hint="eastAsia"/>
        </w:rPr>
        <w:t>亿。</w:t>
      </w:r>
    </w:p>
    <w:p w14:paraId="6F62757B" w14:textId="18E37CF7" w:rsidR="00C2033F" w:rsidRDefault="00C2033F"/>
    <w:p w14:paraId="6A3DD3B0" w14:textId="115F400A" w:rsidR="00C2033F" w:rsidRDefault="00C2033F">
      <w:pPr>
        <w:rPr>
          <w:rFonts w:hint="eastAsia"/>
        </w:rPr>
      </w:pPr>
      <w:r>
        <w:rPr>
          <w:rFonts w:hint="eastAsia"/>
        </w:rPr>
        <w:t>案例：</w:t>
      </w:r>
      <w:proofErr w:type="gramStart"/>
      <w:r>
        <w:rPr>
          <w:rFonts w:hint="eastAsia"/>
        </w:rPr>
        <w:t>雷士照明</w:t>
      </w:r>
      <w:proofErr w:type="gramEnd"/>
    </w:p>
    <w:p w14:paraId="3E2ED777" w14:textId="77777777" w:rsidR="00C2033F" w:rsidRDefault="00C2033F">
      <w:r>
        <w:rPr>
          <w:rFonts w:hint="eastAsia"/>
        </w:rPr>
        <w:t>控制权和收益权</w:t>
      </w:r>
    </w:p>
    <w:p w14:paraId="0B91D7C6" w14:textId="70498EAA" w:rsidR="00C2033F" w:rsidRDefault="00C2033F">
      <w:r>
        <w:rPr>
          <w:rFonts w:hint="eastAsia"/>
        </w:rPr>
        <w:t>小股东：只有收益权，没有控制权。</w:t>
      </w:r>
    </w:p>
    <w:p w14:paraId="50F2FFB3" w14:textId="5977EBF2" w:rsidR="00C2033F" w:rsidRDefault="00C2033F">
      <w:proofErr w:type="gramStart"/>
      <w:r>
        <w:rPr>
          <w:rFonts w:hint="eastAsia"/>
        </w:rPr>
        <w:t>单一大</w:t>
      </w:r>
      <w:proofErr w:type="gramEnd"/>
      <w:r>
        <w:rPr>
          <w:rFonts w:hint="eastAsia"/>
        </w:rPr>
        <w:t>股东控股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%</w:t>
      </w:r>
      <w:r>
        <w:rPr>
          <w:rFonts w:hint="eastAsia"/>
        </w:rPr>
        <w:t>很重要。</w:t>
      </w:r>
      <w:r>
        <w:rPr>
          <w:rFonts w:hint="eastAsia"/>
        </w:rPr>
        <w:t>4</w:t>
      </w:r>
      <w:r>
        <w:t>33</w:t>
      </w:r>
      <w:r>
        <w:rPr>
          <w:rFonts w:hint="eastAsia"/>
        </w:rPr>
        <w:t>的结构不理想。阿里和</w:t>
      </w:r>
      <w:proofErr w:type="gramStart"/>
      <w:r>
        <w:rPr>
          <w:rFonts w:hint="eastAsia"/>
        </w:rPr>
        <w:t>雅虎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软银的</w:t>
      </w:r>
      <w:proofErr w:type="gramEnd"/>
      <w:r>
        <w:rPr>
          <w:rFonts w:hint="eastAsia"/>
        </w:rPr>
        <w:t>比例也是</w:t>
      </w:r>
      <w:r>
        <w:rPr>
          <w:rFonts w:hint="eastAsia"/>
        </w:rPr>
        <w:t>4</w:t>
      </w:r>
      <w:r>
        <w:t>33</w:t>
      </w:r>
      <w:r>
        <w:rPr>
          <w:rFonts w:hint="eastAsia"/>
        </w:rPr>
        <w:t>，但有投票权协议，不影响治理。</w:t>
      </w:r>
    </w:p>
    <w:p w14:paraId="4195622E" w14:textId="77777777" w:rsidR="00C2033F" w:rsidRDefault="00C2033F">
      <w:r>
        <w:rPr>
          <w:rFonts w:hint="eastAsia"/>
        </w:rPr>
        <w:t>公司的核心资源未必在财务报表中体现。</w:t>
      </w:r>
    </w:p>
    <w:p w14:paraId="590E2740" w14:textId="2DE1848D" w:rsidR="00C2033F" w:rsidRDefault="00C2033F">
      <w:r>
        <w:rPr>
          <w:rFonts w:hint="eastAsia"/>
        </w:rPr>
        <w:t>重新定义行业：商业照明。</w:t>
      </w:r>
    </w:p>
    <w:p w14:paraId="3F475054" w14:textId="7AA2B895" w:rsidR="00C2033F" w:rsidRDefault="00C2033F">
      <w:r>
        <w:rPr>
          <w:rFonts w:hint="eastAsia"/>
        </w:rPr>
        <w:t>开辟隐形渠道——装修设计师。</w:t>
      </w:r>
    </w:p>
    <w:p w14:paraId="4F902104" w14:textId="142C2B24" w:rsidR="00C2033F" w:rsidRDefault="00C2033F"/>
    <w:p w14:paraId="7D7FB860" w14:textId="0050815A" w:rsidR="00BC15A7" w:rsidRDefault="00BC15A7">
      <w:r>
        <w:rPr>
          <w:rFonts w:hint="eastAsia"/>
        </w:rPr>
        <w:t>L</w:t>
      </w:r>
      <w:r>
        <w:t>MO</w:t>
      </w:r>
      <w:r>
        <w:rPr>
          <w:rFonts w:hint="eastAsia"/>
        </w:rPr>
        <w:t>杠杆收购，解决搭便车问题</w:t>
      </w:r>
    </w:p>
    <w:p w14:paraId="2B7F0FDF" w14:textId="73B418A7" w:rsidR="00BC15A7" w:rsidRDefault="00BC15A7">
      <w:r>
        <w:rPr>
          <w:rFonts w:hint="eastAsia"/>
        </w:rPr>
        <w:t>在美国，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和</w:t>
      </w:r>
      <w:r>
        <w:rPr>
          <w:rFonts w:hint="eastAsia"/>
        </w:rPr>
        <w:t>V</w:t>
      </w:r>
      <w:r>
        <w:t>C</w:t>
      </w:r>
      <w:r>
        <w:rPr>
          <w:rFonts w:hint="eastAsia"/>
        </w:rPr>
        <w:t>干的不是同样的事情，但中国却类似。</w:t>
      </w:r>
    </w:p>
    <w:p w14:paraId="5F22B3EE" w14:textId="67E3D450" w:rsidR="00BC15A7" w:rsidRDefault="00BC15A7"/>
    <w:p w14:paraId="2A54FA13" w14:textId="351459CB" w:rsidR="001C7929" w:rsidRDefault="001C7929">
      <w:r>
        <w:rPr>
          <w:rFonts w:hint="eastAsia"/>
        </w:rPr>
        <w:t>权力：一种空置的力量</w:t>
      </w:r>
      <w:r>
        <w:rPr>
          <w:rFonts w:hint="eastAsia"/>
        </w:rPr>
        <w:t>power</w:t>
      </w:r>
      <w:r>
        <w:rPr>
          <w:rFonts w:hint="eastAsia"/>
        </w:rPr>
        <w:t>，展现的是力量与控制能力。</w:t>
      </w:r>
    </w:p>
    <w:p w14:paraId="68C59AA8" w14:textId="42BD49F2" w:rsidR="001C7929" w:rsidRDefault="001C7929">
      <w:pPr>
        <w:rPr>
          <w:rFonts w:hint="eastAsia"/>
        </w:rPr>
      </w:pPr>
      <w:r>
        <w:rPr>
          <w:rFonts w:hint="eastAsia"/>
        </w:rPr>
        <w:t>权利：有权享有相应的应该具备的利益</w:t>
      </w:r>
      <w:r>
        <w:rPr>
          <w:rFonts w:hint="eastAsia"/>
        </w:rPr>
        <w:t>right</w:t>
      </w:r>
    </w:p>
    <w:p w14:paraId="6FA4A71F" w14:textId="77777777" w:rsidR="00C2033F" w:rsidRDefault="00C2033F">
      <w:pPr>
        <w:rPr>
          <w:rFonts w:hint="eastAsia"/>
        </w:rPr>
      </w:pPr>
    </w:p>
    <w:p w14:paraId="3C860678" w14:textId="29658D4F" w:rsidR="00C2033F" w:rsidRDefault="00791981">
      <w:r>
        <w:rPr>
          <w:rFonts w:hint="eastAsia"/>
        </w:rPr>
        <w:t>公司章程：</w:t>
      </w:r>
    </w:p>
    <w:p w14:paraId="37EAEBDD" w14:textId="1C5947B8" w:rsidR="00791981" w:rsidRDefault="00791981">
      <w:r>
        <w:rPr>
          <w:rFonts w:hint="eastAsia"/>
        </w:rPr>
        <w:t>公司章程不是法规，但受法规约束。公司章程的地位是非常高的。而股东协议效力没有公司章程有效。</w:t>
      </w:r>
    </w:p>
    <w:p w14:paraId="28212494" w14:textId="1A85073A" w:rsidR="00791981" w:rsidRDefault="00791981"/>
    <w:p w14:paraId="7C72FE27" w14:textId="6F6B1873" w:rsidR="00791981" w:rsidRDefault="00791981">
      <w:r>
        <w:rPr>
          <w:rFonts w:hint="eastAsia"/>
        </w:rPr>
        <w:t>投资条款清单：利益因素的条款</w:t>
      </w:r>
    </w:p>
    <w:p w14:paraId="7A95F0FB" w14:textId="5067C4F7" w:rsidR="00791981" w:rsidRDefault="00791981">
      <w:r>
        <w:rPr>
          <w:rFonts w:hint="eastAsia"/>
        </w:rPr>
        <w:t>估值产生分歧，投资人往往根据业绩是否达标增加业绩对赌条款，和估值调整（业绩承诺）条款。</w:t>
      </w:r>
    </w:p>
    <w:p w14:paraId="37FC1C36" w14:textId="6C1605DD" w:rsidR="001F0E3C" w:rsidRDefault="001F0E3C">
      <w:r>
        <w:rPr>
          <w:rFonts w:hint="eastAsia"/>
        </w:rPr>
        <w:t>可转债投资：以债权方式进行，如果最终未能达成业绩，债到期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%</w:t>
      </w:r>
      <w:r>
        <w:rPr>
          <w:rFonts w:hint="eastAsia"/>
        </w:rPr>
        <w:t>，实现了转股。</w:t>
      </w:r>
    </w:p>
    <w:p w14:paraId="3DE4C382" w14:textId="284F9576" w:rsidR="0021720E" w:rsidRPr="00A72747" w:rsidRDefault="0021720E">
      <w:pPr>
        <w:rPr>
          <w:rFonts w:hint="eastAsia"/>
        </w:rPr>
      </w:pPr>
      <w:r>
        <w:rPr>
          <w:rFonts w:hint="eastAsia"/>
        </w:rPr>
        <w:t>投资股东利益因素条款：</w:t>
      </w:r>
      <w:proofErr w:type="gramStart"/>
      <w:r>
        <w:rPr>
          <w:rFonts w:hint="eastAsia"/>
        </w:rPr>
        <w:t>退股东</w:t>
      </w:r>
      <w:proofErr w:type="gramEnd"/>
      <w:r>
        <w:rPr>
          <w:rFonts w:hint="eastAsia"/>
        </w:rPr>
        <w:t>有可能执行也有可能不执行。</w:t>
      </w:r>
    </w:p>
    <w:sectPr w:rsidR="0021720E" w:rsidRPr="00A727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8E9D7" w14:textId="77777777" w:rsidR="00402F1F" w:rsidRDefault="00402F1F" w:rsidP="00D656BB">
      <w:r>
        <w:separator/>
      </w:r>
    </w:p>
  </w:endnote>
  <w:endnote w:type="continuationSeparator" w:id="0">
    <w:p w14:paraId="58F4AFE8" w14:textId="77777777" w:rsidR="00402F1F" w:rsidRDefault="00402F1F" w:rsidP="00D65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EFBA1" w14:textId="77777777" w:rsidR="00402F1F" w:rsidRDefault="00402F1F" w:rsidP="00D656BB">
      <w:r>
        <w:separator/>
      </w:r>
    </w:p>
  </w:footnote>
  <w:footnote w:type="continuationSeparator" w:id="0">
    <w:p w14:paraId="4EF64730" w14:textId="77777777" w:rsidR="00402F1F" w:rsidRDefault="00402F1F" w:rsidP="00D65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140B5"/>
    <w:multiLevelType w:val="hybridMultilevel"/>
    <w:tmpl w:val="EBDE5C4A"/>
    <w:lvl w:ilvl="0" w:tplc="4FF4964C">
      <w:start w:val="1"/>
      <w:numFmt w:val="decimal"/>
      <w:lvlText w:val="%1.1"/>
      <w:lvlJc w:val="left"/>
      <w:pPr>
        <w:ind w:left="420" w:hanging="420"/>
      </w:pPr>
      <w:rPr>
        <w:rFonts w:ascii="Arial" w:eastAsia="黑体" w:hAnsi="Arial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C11F34"/>
    <w:multiLevelType w:val="multilevel"/>
    <w:tmpl w:val="7C809F9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E6C125D"/>
    <w:multiLevelType w:val="hybridMultilevel"/>
    <w:tmpl w:val="7046B556"/>
    <w:lvl w:ilvl="0" w:tplc="EA4E6630">
      <w:start w:val="1"/>
      <w:numFmt w:val="decimal"/>
      <w:pStyle w:val="3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9A"/>
    <w:rsid w:val="000F17DB"/>
    <w:rsid w:val="00130D5F"/>
    <w:rsid w:val="001C7929"/>
    <w:rsid w:val="001F0E3C"/>
    <w:rsid w:val="00212678"/>
    <w:rsid w:val="0021720E"/>
    <w:rsid w:val="00235331"/>
    <w:rsid w:val="002519DA"/>
    <w:rsid w:val="00291CCE"/>
    <w:rsid w:val="00402F1F"/>
    <w:rsid w:val="00423357"/>
    <w:rsid w:val="00466C69"/>
    <w:rsid w:val="00532A6C"/>
    <w:rsid w:val="005509D2"/>
    <w:rsid w:val="00572EFF"/>
    <w:rsid w:val="00664A2D"/>
    <w:rsid w:val="007431E6"/>
    <w:rsid w:val="00791981"/>
    <w:rsid w:val="007C633E"/>
    <w:rsid w:val="007F14C4"/>
    <w:rsid w:val="00915CC6"/>
    <w:rsid w:val="00951BBB"/>
    <w:rsid w:val="00A65916"/>
    <w:rsid w:val="00A72747"/>
    <w:rsid w:val="00A74F9C"/>
    <w:rsid w:val="00B3209A"/>
    <w:rsid w:val="00BC04FE"/>
    <w:rsid w:val="00BC09AB"/>
    <w:rsid w:val="00BC15A7"/>
    <w:rsid w:val="00BD094D"/>
    <w:rsid w:val="00BE3F15"/>
    <w:rsid w:val="00C15077"/>
    <w:rsid w:val="00C2033F"/>
    <w:rsid w:val="00C35326"/>
    <w:rsid w:val="00C56592"/>
    <w:rsid w:val="00C93410"/>
    <w:rsid w:val="00CE47CA"/>
    <w:rsid w:val="00CF4702"/>
    <w:rsid w:val="00D656BB"/>
    <w:rsid w:val="00E007C9"/>
    <w:rsid w:val="00E3418D"/>
    <w:rsid w:val="00FE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55551"/>
  <w15:chartTrackingRefBased/>
  <w15:docId w15:val="{3F356E98-DF88-4575-8CAB-22860BF1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9D2"/>
    <w:pPr>
      <w:widowControl w:val="0"/>
      <w:contextualSpacing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link w:val="10"/>
    <w:autoRedefine/>
    <w:uiPriority w:val="9"/>
    <w:qFormat/>
    <w:rsid w:val="005509D2"/>
    <w:pPr>
      <w:widowControl/>
      <w:spacing w:before="100" w:beforeAutospacing="1" w:after="100" w:afterAutospacing="1"/>
      <w:jc w:val="center"/>
      <w:outlineLvl w:val="0"/>
    </w:pPr>
    <w:rPr>
      <w:rFonts w:ascii="宋体" w:eastAsia="黑体" w:hAnsi="宋体" w:cs="宋体"/>
      <w:b/>
      <w:bCs/>
      <w:kern w:val="36"/>
      <w:sz w:val="32"/>
      <w:szCs w:val="48"/>
    </w:rPr>
  </w:style>
  <w:style w:type="paragraph" w:styleId="2">
    <w:name w:val="heading 2"/>
    <w:basedOn w:val="a"/>
    <w:link w:val="20"/>
    <w:autoRedefine/>
    <w:uiPriority w:val="9"/>
    <w:qFormat/>
    <w:rsid w:val="005509D2"/>
    <w:pPr>
      <w:widowControl/>
      <w:numPr>
        <w:numId w:val="3"/>
      </w:numPr>
      <w:spacing w:before="220" w:beforeAutospacing="1" w:after="220" w:afterAutospacing="1"/>
      <w:ind w:left="420" w:hanging="420"/>
      <w:jc w:val="left"/>
      <w:outlineLvl w:val="1"/>
    </w:pPr>
    <w:rPr>
      <w:rFonts w:ascii="Arial" w:eastAsia="黑体" w:hAnsi="Arial" w:cs="宋体"/>
      <w:b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autoRedefine/>
    <w:qFormat/>
    <w:rsid w:val="005509D2"/>
    <w:pPr>
      <w:keepNext/>
      <w:widowControl/>
      <w:numPr>
        <w:numId w:val="2"/>
      </w:numPr>
      <w:overflowPunct w:val="0"/>
      <w:autoSpaceDE w:val="0"/>
      <w:autoSpaceDN w:val="0"/>
      <w:spacing w:before="240" w:after="120" w:line="400" w:lineRule="exact"/>
      <w:contextualSpacing w:val="0"/>
      <w:jc w:val="left"/>
      <w:textAlignment w:val="baseline"/>
      <w:outlineLvl w:val="2"/>
    </w:pPr>
    <w:rPr>
      <w:rFonts w:ascii="黑体" w:eastAsia="黑体" w:hAnsi="黑体" w:cs="Times New Roman"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9D2"/>
    <w:rPr>
      <w:rFonts w:ascii="宋体" w:eastAsia="黑体" w:hAnsi="宋体" w:cs="宋体"/>
      <w:b/>
      <w:bCs/>
      <w:kern w:val="36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5509D2"/>
    <w:rPr>
      <w:rFonts w:ascii="Arial" w:eastAsia="黑体" w:hAnsi="Arial" w:cs="宋体"/>
      <w:b/>
      <w:bCs/>
      <w:kern w:val="0"/>
      <w:sz w:val="28"/>
      <w:szCs w:val="36"/>
    </w:rPr>
  </w:style>
  <w:style w:type="character" w:customStyle="1" w:styleId="30">
    <w:name w:val="标题 3 字符"/>
    <w:basedOn w:val="a0"/>
    <w:link w:val="3"/>
    <w:rsid w:val="005509D2"/>
    <w:rPr>
      <w:rFonts w:ascii="黑体" w:eastAsia="黑体" w:hAnsi="黑体" w:cs="Times New Roman"/>
      <w:kern w:val="0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D656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56B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56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56B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0C4E1D-E827-4B6C-ACFC-F7B5B0BE82A3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C73214FB-C9E3-4B22-AEE5-B7422DF25ADF}">
      <dgm:prSet phldrT="[文本]"/>
      <dgm:spPr/>
      <dgm:t>
        <a:bodyPr/>
        <a:lstStyle/>
        <a:p>
          <a:r>
            <a:rPr lang="zh-CN" altLang="en-US"/>
            <a:t>节奏</a:t>
          </a:r>
        </a:p>
      </dgm:t>
    </dgm:pt>
    <dgm:pt modelId="{BD8754D3-AA02-4BAA-B5CC-A919C2CFEF17}" type="parTrans" cxnId="{C74CF4BB-E4FC-4E46-ABFE-6C17602C0BE6}">
      <dgm:prSet/>
      <dgm:spPr/>
      <dgm:t>
        <a:bodyPr/>
        <a:lstStyle/>
        <a:p>
          <a:endParaRPr lang="zh-CN" altLang="en-US"/>
        </a:p>
      </dgm:t>
    </dgm:pt>
    <dgm:pt modelId="{8DCB724A-5C7E-4FBB-9C89-516D70DC3697}" type="sibTrans" cxnId="{C74CF4BB-E4FC-4E46-ABFE-6C17602C0BE6}">
      <dgm:prSet/>
      <dgm:spPr/>
      <dgm:t>
        <a:bodyPr/>
        <a:lstStyle/>
        <a:p>
          <a:endParaRPr lang="zh-CN" altLang="en-US"/>
        </a:p>
      </dgm:t>
    </dgm:pt>
    <dgm:pt modelId="{5978CA91-BA91-48A0-A5D5-351AD79A6E60}">
      <dgm:prSet phldrT="[文本]"/>
      <dgm:spPr/>
      <dgm:t>
        <a:bodyPr/>
        <a:lstStyle/>
        <a:p>
          <a:r>
            <a:rPr lang="zh-CN" altLang="en-US"/>
            <a:t>资源</a:t>
          </a:r>
        </a:p>
      </dgm:t>
    </dgm:pt>
    <dgm:pt modelId="{46EB31D3-63D7-4C97-BC10-3584FFBFCCCA}" type="parTrans" cxnId="{5C77827C-A6A1-4748-BE74-B6F374FC372B}">
      <dgm:prSet/>
      <dgm:spPr/>
      <dgm:t>
        <a:bodyPr/>
        <a:lstStyle/>
        <a:p>
          <a:endParaRPr lang="zh-CN" altLang="en-US"/>
        </a:p>
      </dgm:t>
    </dgm:pt>
    <dgm:pt modelId="{910AF9BD-65B2-42C9-9DF1-52B65678B541}" type="sibTrans" cxnId="{5C77827C-A6A1-4748-BE74-B6F374FC372B}">
      <dgm:prSet/>
      <dgm:spPr/>
      <dgm:t>
        <a:bodyPr/>
        <a:lstStyle/>
        <a:p>
          <a:endParaRPr lang="zh-CN" altLang="en-US"/>
        </a:p>
      </dgm:t>
    </dgm:pt>
    <dgm:pt modelId="{736301B7-F76D-45C1-818A-E6215E56EC00}">
      <dgm:prSet phldrT="[文本]"/>
      <dgm:spPr/>
      <dgm:t>
        <a:bodyPr/>
        <a:lstStyle/>
        <a:p>
          <a:r>
            <a:rPr lang="zh-CN" altLang="en-US"/>
            <a:t>匹配</a:t>
          </a:r>
        </a:p>
      </dgm:t>
    </dgm:pt>
    <dgm:pt modelId="{CEB9DEBB-B539-4BD5-9448-CCFA94E4B0D1}" type="parTrans" cxnId="{E2E178D5-E5A2-4221-A0F6-2657C167C4DE}">
      <dgm:prSet/>
      <dgm:spPr/>
      <dgm:t>
        <a:bodyPr/>
        <a:lstStyle/>
        <a:p>
          <a:endParaRPr lang="zh-CN" altLang="en-US"/>
        </a:p>
      </dgm:t>
    </dgm:pt>
    <dgm:pt modelId="{EE6004E3-9476-4CAF-A0C2-6DEBAC6FBE41}" type="sibTrans" cxnId="{E2E178D5-E5A2-4221-A0F6-2657C167C4DE}">
      <dgm:prSet/>
      <dgm:spPr/>
      <dgm:t>
        <a:bodyPr/>
        <a:lstStyle/>
        <a:p>
          <a:endParaRPr lang="zh-CN" altLang="en-US"/>
        </a:p>
      </dgm:t>
    </dgm:pt>
    <dgm:pt modelId="{3B9AC457-216F-4631-B4C9-43D18FFE952E}">
      <dgm:prSet phldrT="[文本]"/>
      <dgm:spPr/>
      <dgm:t>
        <a:bodyPr/>
        <a:lstStyle/>
        <a:p>
          <a:r>
            <a:rPr lang="zh-CN" altLang="en-US"/>
            <a:t>效率</a:t>
          </a:r>
        </a:p>
      </dgm:t>
    </dgm:pt>
    <dgm:pt modelId="{054F14F1-02EC-47CA-9E62-50ADB2D6869A}" type="parTrans" cxnId="{7797C9FA-2100-4966-82A7-789A7D2A5D3B}">
      <dgm:prSet/>
      <dgm:spPr/>
      <dgm:t>
        <a:bodyPr/>
        <a:lstStyle/>
        <a:p>
          <a:endParaRPr lang="zh-CN" altLang="en-US"/>
        </a:p>
      </dgm:t>
    </dgm:pt>
    <dgm:pt modelId="{56DA362F-BEEA-43AD-B548-25323B30A349}" type="sibTrans" cxnId="{7797C9FA-2100-4966-82A7-789A7D2A5D3B}">
      <dgm:prSet/>
      <dgm:spPr/>
      <dgm:t>
        <a:bodyPr/>
        <a:lstStyle/>
        <a:p>
          <a:endParaRPr lang="zh-CN" altLang="en-US"/>
        </a:p>
      </dgm:t>
    </dgm:pt>
    <dgm:pt modelId="{3108208D-0F56-4A8F-A390-C0B731D7036B}">
      <dgm:prSet phldrT="[文本]"/>
      <dgm:spPr/>
      <dgm:t>
        <a:bodyPr/>
        <a:lstStyle/>
        <a:p>
          <a:r>
            <a:rPr lang="zh-CN" altLang="en-US"/>
            <a:t>进化适应</a:t>
          </a:r>
        </a:p>
      </dgm:t>
    </dgm:pt>
    <dgm:pt modelId="{791F2D61-3827-46DE-A2CB-F86172FE166D}" type="parTrans" cxnId="{317BAD5B-F294-4D17-8CE7-18E5FBF5870C}">
      <dgm:prSet/>
      <dgm:spPr/>
      <dgm:t>
        <a:bodyPr/>
        <a:lstStyle/>
        <a:p>
          <a:endParaRPr lang="zh-CN" altLang="en-US"/>
        </a:p>
      </dgm:t>
    </dgm:pt>
    <dgm:pt modelId="{A56A1931-4BEC-45B5-92A2-9128465F9A3D}" type="sibTrans" cxnId="{317BAD5B-F294-4D17-8CE7-18E5FBF5870C}">
      <dgm:prSet/>
      <dgm:spPr/>
      <dgm:t>
        <a:bodyPr/>
        <a:lstStyle/>
        <a:p>
          <a:endParaRPr lang="zh-CN" altLang="en-US"/>
        </a:p>
      </dgm:t>
    </dgm:pt>
    <dgm:pt modelId="{DC9B1D49-E6A8-40E3-98E0-ED6A1FBFB6B1}">
      <dgm:prSet/>
      <dgm:spPr/>
      <dgm:t>
        <a:bodyPr/>
        <a:lstStyle/>
        <a:p>
          <a:r>
            <a:rPr lang="zh-CN" altLang="en-US"/>
            <a:t>长期主义</a:t>
          </a:r>
        </a:p>
      </dgm:t>
    </dgm:pt>
    <dgm:pt modelId="{475E208C-0B25-4BE9-8F0A-FCA47B31191C}" type="parTrans" cxnId="{0BB56AEE-C530-4D02-BD26-6807262AC4CE}">
      <dgm:prSet/>
      <dgm:spPr/>
      <dgm:t>
        <a:bodyPr/>
        <a:lstStyle/>
        <a:p>
          <a:endParaRPr lang="zh-CN" altLang="en-US"/>
        </a:p>
      </dgm:t>
    </dgm:pt>
    <dgm:pt modelId="{AABE39CF-DF48-440E-A586-4669FEB4CB4E}" type="sibTrans" cxnId="{0BB56AEE-C530-4D02-BD26-6807262AC4CE}">
      <dgm:prSet/>
      <dgm:spPr/>
      <dgm:t>
        <a:bodyPr/>
        <a:lstStyle/>
        <a:p>
          <a:endParaRPr lang="zh-CN" altLang="en-US"/>
        </a:p>
      </dgm:t>
    </dgm:pt>
    <dgm:pt modelId="{CD12DC08-5318-4A30-8E05-2B22E737CCF0}" type="pres">
      <dgm:prSet presAssocID="{C10C4E1D-E827-4B6C-ACFC-F7B5B0BE82A3}" presName="cycle" presStyleCnt="0">
        <dgm:presLayoutVars>
          <dgm:dir/>
          <dgm:resizeHandles val="exact"/>
        </dgm:presLayoutVars>
      </dgm:prSet>
      <dgm:spPr/>
    </dgm:pt>
    <dgm:pt modelId="{CA5595F9-86D5-49F9-9650-255B75E7A3AA}" type="pres">
      <dgm:prSet presAssocID="{C73214FB-C9E3-4B22-AEE5-B7422DF25ADF}" presName="node" presStyleLbl="node1" presStyleIdx="0" presStyleCnt="6">
        <dgm:presLayoutVars>
          <dgm:bulletEnabled val="1"/>
        </dgm:presLayoutVars>
      </dgm:prSet>
      <dgm:spPr/>
    </dgm:pt>
    <dgm:pt modelId="{F1AD33D7-24AD-4D0F-AA30-0A10E0AA0B7B}" type="pres">
      <dgm:prSet presAssocID="{8DCB724A-5C7E-4FBB-9C89-516D70DC3697}" presName="sibTrans" presStyleLbl="sibTrans2D1" presStyleIdx="0" presStyleCnt="6"/>
      <dgm:spPr/>
    </dgm:pt>
    <dgm:pt modelId="{B6D92E16-5793-4399-9AAC-43A3DB98EDE8}" type="pres">
      <dgm:prSet presAssocID="{8DCB724A-5C7E-4FBB-9C89-516D70DC3697}" presName="connectorText" presStyleLbl="sibTrans2D1" presStyleIdx="0" presStyleCnt="6"/>
      <dgm:spPr/>
    </dgm:pt>
    <dgm:pt modelId="{123CF5D4-8248-40EE-9CA2-713E0D9A13C2}" type="pres">
      <dgm:prSet presAssocID="{DC9B1D49-E6A8-40E3-98E0-ED6A1FBFB6B1}" presName="node" presStyleLbl="node1" presStyleIdx="1" presStyleCnt="6">
        <dgm:presLayoutVars>
          <dgm:bulletEnabled val="1"/>
        </dgm:presLayoutVars>
      </dgm:prSet>
      <dgm:spPr/>
    </dgm:pt>
    <dgm:pt modelId="{153E3536-4C4D-4EE8-928C-712E6852F05A}" type="pres">
      <dgm:prSet presAssocID="{AABE39CF-DF48-440E-A586-4669FEB4CB4E}" presName="sibTrans" presStyleLbl="sibTrans2D1" presStyleIdx="1" presStyleCnt="6"/>
      <dgm:spPr/>
    </dgm:pt>
    <dgm:pt modelId="{B7871277-2F11-4788-91CA-4F771E1F4111}" type="pres">
      <dgm:prSet presAssocID="{AABE39CF-DF48-440E-A586-4669FEB4CB4E}" presName="connectorText" presStyleLbl="sibTrans2D1" presStyleIdx="1" presStyleCnt="6"/>
      <dgm:spPr/>
    </dgm:pt>
    <dgm:pt modelId="{AA031CB2-1C27-40A4-93C9-61FFAF62E93A}" type="pres">
      <dgm:prSet presAssocID="{5978CA91-BA91-48A0-A5D5-351AD79A6E60}" presName="node" presStyleLbl="node1" presStyleIdx="2" presStyleCnt="6">
        <dgm:presLayoutVars>
          <dgm:bulletEnabled val="1"/>
        </dgm:presLayoutVars>
      </dgm:prSet>
      <dgm:spPr/>
    </dgm:pt>
    <dgm:pt modelId="{9E1D2E69-3B7A-47C6-84FA-D63512E009DC}" type="pres">
      <dgm:prSet presAssocID="{910AF9BD-65B2-42C9-9DF1-52B65678B541}" presName="sibTrans" presStyleLbl="sibTrans2D1" presStyleIdx="2" presStyleCnt="6"/>
      <dgm:spPr/>
    </dgm:pt>
    <dgm:pt modelId="{3B7A18ED-85D9-41B0-B78D-F834B96CA11A}" type="pres">
      <dgm:prSet presAssocID="{910AF9BD-65B2-42C9-9DF1-52B65678B541}" presName="connectorText" presStyleLbl="sibTrans2D1" presStyleIdx="2" presStyleCnt="6"/>
      <dgm:spPr/>
    </dgm:pt>
    <dgm:pt modelId="{FA672908-0D34-46EB-A09C-EE1C90390CC3}" type="pres">
      <dgm:prSet presAssocID="{736301B7-F76D-45C1-818A-E6215E56EC00}" presName="node" presStyleLbl="node1" presStyleIdx="3" presStyleCnt="6">
        <dgm:presLayoutVars>
          <dgm:bulletEnabled val="1"/>
        </dgm:presLayoutVars>
      </dgm:prSet>
      <dgm:spPr/>
    </dgm:pt>
    <dgm:pt modelId="{7B29EDA2-6278-45D1-B14B-A14DB2C0815E}" type="pres">
      <dgm:prSet presAssocID="{EE6004E3-9476-4CAF-A0C2-6DEBAC6FBE41}" presName="sibTrans" presStyleLbl="sibTrans2D1" presStyleIdx="3" presStyleCnt="6"/>
      <dgm:spPr/>
    </dgm:pt>
    <dgm:pt modelId="{D1CDE869-41B5-43CA-B0C2-BD1F07FEAF0E}" type="pres">
      <dgm:prSet presAssocID="{EE6004E3-9476-4CAF-A0C2-6DEBAC6FBE41}" presName="connectorText" presStyleLbl="sibTrans2D1" presStyleIdx="3" presStyleCnt="6"/>
      <dgm:spPr/>
    </dgm:pt>
    <dgm:pt modelId="{8273FAE6-B527-4FCF-81CC-7869978F7322}" type="pres">
      <dgm:prSet presAssocID="{3B9AC457-216F-4631-B4C9-43D18FFE952E}" presName="node" presStyleLbl="node1" presStyleIdx="4" presStyleCnt="6">
        <dgm:presLayoutVars>
          <dgm:bulletEnabled val="1"/>
        </dgm:presLayoutVars>
      </dgm:prSet>
      <dgm:spPr/>
    </dgm:pt>
    <dgm:pt modelId="{C843579A-7757-4245-AD78-FBF4D5BCC7E1}" type="pres">
      <dgm:prSet presAssocID="{56DA362F-BEEA-43AD-B548-25323B30A349}" presName="sibTrans" presStyleLbl="sibTrans2D1" presStyleIdx="4" presStyleCnt="6"/>
      <dgm:spPr/>
    </dgm:pt>
    <dgm:pt modelId="{6DECFA42-8D03-4A09-BBA3-B953364211CB}" type="pres">
      <dgm:prSet presAssocID="{56DA362F-BEEA-43AD-B548-25323B30A349}" presName="connectorText" presStyleLbl="sibTrans2D1" presStyleIdx="4" presStyleCnt="6"/>
      <dgm:spPr/>
    </dgm:pt>
    <dgm:pt modelId="{F5B12F74-E016-49D5-93CF-D110F68C63AD}" type="pres">
      <dgm:prSet presAssocID="{3108208D-0F56-4A8F-A390-C0B731D7036B}" presName="node" presStyleLbl="node1" presStyleIdx="5" presStyleCnt="6">
        <dgm:presLayoutVars>
          <dgm:bulletEnabled val="1"/>
        </dgm:presLayoutVars>
      </dgm:prSet>
      <dgm:spPr/>
    </dgm:pt>
    <dgm:pt modelId="{66CA4ADD-AF2F-4F9D-AADB-F137F0843A9B}" type="pres">
      <dgm:prSet presAssocID="{A56A1931-4BEC-45B5-92A2-9128465F9A3D}" presName="sibTrans" presStyleLbl="sibTrans2D1" presStyleIdx="5" presStyleCnt="6"/>
      <dgm:spPr/>
    </dgm:pt>
    <dgm:pt modelId="{BF9E4EEC-B113-4356-8963-BAD073C5190F}" type="pres">
      <dgm:prSet presAssocID="{A56A1931-4BEC-45B5-92A2-9128465F9A3D}" presName="connectorText" presStyleLbl="sibTrans2D1" presStyleIdx="5" presStyleCnt="6"/>
      <dgm:spPr/>
    </dgm:pt>
  </dgm:ptLst>
  <dgm:cxnLst>
    <dgm:cxn modelId="{9C8AA60A-F73B-4AD8-86C2-5886D1237E24}" type="presOf" srcId="{736301B7-F76D-45C1-818A-E6215E56EC00}" destId="{FA672908-0D34-46EB-A09C-EE1C90390CC3}" srcOrd="0" destOrd="0" presId="urn:microsoft.com/office/officeart/2005/8/layout/cycle2"/>
    <dgm:cxn modelId="{7F3AAB10-6BFC-4C71-8FB0-0A441232E961}" type="presOf" srcId="{DC9B1D49-E6A8-40E3-98E0-ED6A1FBFB6B1}" destId="{123CF5D4-8248-40EE-9CA2-713E0D9A13C2}" srcOrd="0" destOrd="0" presId="urn:microsoft.com/office/officeart/2005/8/layout/cycle2"/>
    <dgm:cxn modelId="{8C9E0C11-E1DA-492C-809B-27577F8F6EBA}" type="presOf" srcId="{C10C4E1D-E827-4B6C-ACFC-F7B5B0BE82A3}" destId="{CD12DC08-5318-4A30-8E05-2B22E737CCF0}" srcOrd="0" destOrd="0" presId="urn:microsoft.com/office/officeart/2005/8/layout/cycle2"/>
    <dgm:cxn modelId="{6423A921-5435-422B-ADC1-3F01E6F5E5A3}" type="presOf" srcId="{EE6004E3-9476-4CAF-A0C2-6DEBAC6FBE41}" destId="{7B29EDA2-6278-45D1-B14B-A14DB2C0815E}" srcOrd="0" destOrd="0" presId="urn:microsoft.com/office/officeart/2005/8/layout/cycle2"/>
    <dgm:cxn modelId="{245DC426-BBCF-4A73-A17A-FC254015C10C}" type="presOf" srcId="{910AF9BD-65B2-42C9-9DF1-52B65678B541}" destId="{9E1D2E69-3B7A-47C6-84FA-D63512E009DC}" srcOrd="0" destOrd="0" presId="urn:microsoft.com/office/officeart/2005/8/layout/cycle2"/>
    <dgm:cxn modelId="{B1D0EC3A-E1E0-48F6-82E2-6B64E774C561}" type="presOf" srcId="{C73214FB-C9E3-4B22-AEE5-B7422DF25ADF}" destId="{CA5595F9-86D5-49F9-9650-255B75E7A3AA}" srcOrd="0" destOrd="0" presId="urn:microsoft.com/office/officeart/2005/8/layout/cycle2"/>
    <dgm:cxn modelId="{317BAD5B-F294-4D17-8CE7-18E5FBF5870C}" srcId="{C10C4E1D-E827-4B6C-ACFC-F7B5B0BE82A3}" destId="{3108208D-0F56-4A8F-A390-C0B731D7036B}" srcOrd="5" destOrd="0" parTransId="{791F2D61-3827-46DE-A2CB-F86172FE166D}" sibTransId="{A56A1931-4BEC-45B5-92A2-9128465F9A3D}"/>
    <dgm:cxn modelId="{CB64D662-1C23-4824-BC08-154D84A307EB}" type="presOf" srcId="{56DA362F-BEEA-43AD-B548-25323B30A349}" destId="{6DECFA42-8D03-4A09-BBA3-B953364211CB}" srcOrd="1" destOrd="0" presId="urn:microsoft.com/office/officeart/2005/8/layout/cycle2"/>
    <dgm:cxn modelId="{98075443-BF7D-4A83-9FF0-A3EB1A269545}" type="presOf" srcId="{A56A1931-4BEC-45B5-92A2-9128465F9A3D}" destId="{66CA4ADD-AF2F-4F9D-AADB-F137F0843A9B}" srcOrd="0" destOrd="0" presId="urn:microsoft.com/office/officeart/2005/8/layout/cycle2"/>
    <dgm:cxn modelId="{1468A949-570F-4917-9B12-0A6F0A423323}" type="presOf" srcId="{5978CA91-BA91-48A0-A5D5-351AD79A6E60}" destId="{AA031CB2-1C27-40A4-93C9-61FFAF62E93A}" srcOrd="0" destOrd="0" presId="urn:microsoft.com/office/officeart/2005/8/layout/cycle2"/>
    <dgm:cxn modelId="{6484884D-3F0C-4574-8526-B8D0380689D8}" type="presOf" srcId="{A56A1931-4BEC-45B5-92A2-9128465F9A3D}" destId="{BF9E4EEC-B113-4356-8963-BAD073C5190F}" srcOrd="1" destOrd="0" presId="urn:microsoft.com/office/officeart/2005/8/layout/cycle2"/>
    <dgm:cxn modelId="{F977AD79-A60B-4628-8FFB-EC66C2E29FE2}" type="presOf" srcId="{3108208D-0F56-4A8F-A390-C0B731D7036B}" destId="{F5B12F74-E016-49D5-93CF-D110F68C63AD}" srcOrd="0" destOrd="0" presId="urn:microsoft.com/office/officeart/2005/8/layout/cycle2"/>
    <dgm:cxn modelId="{5C77827C-A6A1-4748-BE74-B6F374FC372B}" srcId="{C10C4E1D-E827-4B6C-ACFC-F7B5B0BE82A3}" destId="{5978CA91-BA91-48A0-A5D5-351AD79A6E60}" srcOrd="2" destOrd="0" parTransId="{46EB31D3-63D7-4C97-BC10-3584FFBFCCCA}" sibTransId="{910AF9BD-65B2-42C9-9DF1-52B65678B541}"/>
    <dgm:cxn modelId="{D68E7586-DA02-4443-AB45-F53B8A40F671}" type="presOf" srcId="{910AF9BD-65B2-42C9-9DF1-52B65678B541}" destId="{3B7A18ED-85D9-41B0-B78D-F834B96CA11A}" srcOrd="1" destOrd="0" presId="urn:microsoft.com/office/officeart/2005/8/layout/cycle2"/>
    <dgm:cxn modelId="{CA79808E-4E24-4E08-9CA7-51792BD6822E}" type="presOf" srcId="{EE6004E3-9476-4CAF-A0C2-6DEBAC6FBE41}" destId="{D1CDE869-41B5-43CA-B0C2-BD1F07FEAF0E}" srcOrd="1" destOrd="0" presId="urn:microsoft.com/office/officeart/2005/8/layout/cycle2"/>
    <dgm:cxn modelId="{D1AE998E-1B26-4FD2-8DD1-E39FE28DCB58}" type="presOf" srcId="{56DA362F-BEEA-43AD-B548-25323B30A349}" destId="{C843579A-7757-4245-AD78-FBF4D5BCC7E1}" srcOrd="0" destOrd="0" presId="urn:microsoft.com/office/officeart/2005/8/layout/cycle2"/>
    <dgm:cxn modelId="{381E36A2-BE3E-48A2-B040-5EF93B91D273}" type="presOf" srcId="{3B9AC457-216F-4631-B4C9-43D18FFE952E}" destId="{8273FAE6-B527-4FCF-81CC-7869978F7322}" srcOrd="0" destOrd="0" presId="urn:microsoft.com/office/officeart/2005/8/layout/cycle2"/>
    <dgm:cxn modelId="{98653DA9-7AF2-4BE4-9701-1E3390EB230F}" type="presOf" srcId="{AABE39CF-DF48-440E-A586-4669FEB4CB4E}" destId="{153E3536-4C4D-4EE8-928C-712E6852F05A}" srcOrd="0" destOrd="0" presId="urn:microsoft.com/office/officeart/2005/8/layout/cycle2"/>
    <dgm:cxn modelId="{C74CF4BB-E4FC-4E46-ABFE-6C17602C0BE6}" srcId="{C10C4E1D-E827-4B6C-ACFC-F7B5B0BE82A3}" destId="{C73214FB-C9E3-4B22-AEE5-B7422DF25ADF}" srcOrd="0" destOrd="0" parTransId="{BD8754D3-AA02-4BAA-B5CC-A919C2CFEF17}" sibTransId="{8DCB724A-5C7E-4FBB-9C89-516D70DC3697}"/>
    <dgm:cxn modelId="{BC004AD1-8E43-48A0-93B8-998E987E76D2}" type="presOf" srcId="{8DCB724A-5C7E-4FBB-9C89-516D70DC3697}" destId="{F1AD33D7-24AD-4D0F-AA30-0A10E0AA0B7B}" srcOrd="0" destOrd="0" presId="urn:microsoft.com/office/officeart/2005/8/layout/cycle2"/>
    <dgm:cxn modelId="{E2E178D5-E5A2-4221-A0F6-2657C167C4DE}" srcId="{C10C4E1D-E827-4B6C-ACFC-F7B5B0BE82A3}" destId="{736301B7-F76D-45C1-818A-E6215E56EC00}" srcOrd="3" destOrd="0" parTransId="{CEB9DEBB-B539-4BD5-9448-CCFA94E4B0D1}" sibTransId="{EE6004E3-9476-4CAF-A0C2-6DEBAC6FBE41}"/>
    <dgm:cxn modelId="{1A832ADB-0F57-4C89-97E7-E03B0478FD9B}" type="presOf" srcId="{8DCB724A-5C7E-4FBB-9C89-516D70DC3697}" destId="{B6D92E16-5793-4399-9AAC-43A3DB98EDE8}" srcOrd="1" destOrd="0" presId="urn:microsoft.com/office/officeart/2005/8/layout/cycle2"/>
    <dgm:cxn modelId="{7FA141E5-8FAD-49DC-9044-01705018A683}" type="presOf" srcId="{AABE39CF-DF48-440E-A586-4669FEB4CB4E}" destId="{B7871277-2F11-4788-91CA-4F771E1F4111}" srcOrd="1" destOrd="0" presId="urn:microsoft.com/office/officeart/2005/8/layout/cycle2"/>
    <dgm:cxn modelId="{0BB56AEE-C530-4D02-BD26-6807262AC4CE}" srcId="{C10C4E1D-E827-4B6C-ACFC-F7B5B0BE82A3}" destId="{DC9B1D49-E6A8-40E3-98E0-ED6A1FBFB6B1}" srcOrd="1" destOrd="0" parTransId="{475E208C-0B25-4BE9-8F0A-FCA47B31191C}" sibTransId="{AABE39CF-DF48-440E-A586-4669FEB4CB4E}"/>
    <dgm:cxn modelId="{7797C9FA-2100-4966-82A7-789A7D2A5D3B}" srcId="{C10C4E1D-E827-4B6C-ACFC-F7B5B0BE82A3}" destId="{3B9AC457-216F-4631-B4C9-43D18FFE952E}" srcOrd="4" destOrd="0" parTransId="{054F14F1-02EC-47CA-9E62-50ADB2D6869A}" sibTransId="{56DA362F-BEEA-43AD-B548-25323B30A349}"/>
    <dgm:cxn modelId="{9427E737-673B-4DEA-A686-9B12425F46FA}" type="presParOf" srcId="{CD12DC08-5318-4A30-8E05-2B22E737CCF0}" destId="{CA5595F9-86D5-49F9-9650-255B75E7A3AA}" srcOrd="0" destOrd="0" presId="urn:microsoft.com/office/officeart/2005/8/layout/cycle2"/>
    <dgm:cxn modelId="{C0C9BED8-672B-499C-8964-4AA404B79A60}" type="presParOf" srcId="{CD12DC08-5318-4A30-8E05-2B22E737CCF0}" destId="{F1AD33D7-24AD-4D0F-AA30-0A10E0AA0B7B}" srcOrd="1" destOrd="0" presId="urn:microsoft.com/office/officeart/2005/8/layout/cycle2"/>
    <dgm:cxn modelId="{4299F43C-7C52-40FF-A141-C4BDF1404D5A}" type="presParOf" srcId="{F1AD33D7-24AD-4D0F-AA30-0A10E0AA0B7B}" destId="{B6D92E16-5793-4399-9AAC-43A3DB98EDE8}" srcOrd="0" destOrd="0" presId="urn:microsoft.com/office/officeart/2005/8/layout/cycle2"/>
    <dgm:cxn modelId="{3DBC49C1-E1E5-452C-BCC0-9D77265F4595}" type="presParOf" srcId="{CD12DC08-5318-4A30-8E05-2B22E737CCF0}" destId="{123CF5D4-8248-40EE-9CA2-713E0D9A13C2}" srcOrd="2" destOrd="0" presId="urn:microsoft.com/office/officeart/2005/8/layout/cycle2"/>
    <dgm:cxn modelId="{E71AD395-10F1-4EE9-9884-46273C8DDFE9}" type="presParOf" srcId="{CD12DC08-5318-4A30-8E05-2B22E737CCF0}" destId="{153E3536-4C4D-4EE8-928C-712E6852F05A}" srcOrd="3" destOrd="0" presId="urn:microsoft.com/office/officeart/2005/8/layout/cycle2"/>
    <dgm:cxn modelId="{4C90E6DD-C949-492B-8CA4-C6A53FD290F0}" type="presParOf" srcId="{153E3536-4C4D-4EE8-928C-712E6852F05A}" destId="{B7871277-2F11-4788-91CA-4F771E1F4111}" srcOrd="0" destOrd="0" presId="urn:microsoft.com/office/officeart/2005/8/layout/cycle2"/>
    <dgm:cxn modelId="{AF788A09-7D8C-45B1-892A-C3FB6B0BCAC6}" type="presParOf" srcId="{CD12DC08-5318-4A30-8E05-2B22E737CCF0}" destId="{AA031CB2-1C27-40A4-93C9-61FFAF62E93A}" srcOrd="4" destOrd="0" presId="urn:microsoft.com/office/officeart/2005/8/layout/cycle2"/>
    <dgm:cxn modelId="{60626A23-79D2-4923-A7AE-E7F8CA1B2134}" type="presParOf" srcId="{CD12DC08-5318-4A30-8E05-2B22E737CCF0}" destId="{9E1D2E69-3B7A-47C6-84FA-D63512E009DC}" srcOrd="5" destOrd="0" presId="urn:microsoft.com/office/officeart/2005/8/layout/cycle2"/>
    <dgm:cxn modelId="{C7F37998-DF29-4D0F-B1CF-6A1E69CDE61D}" type="presParOf" srcId="{9E1D2E69-3B7A-47C6-84FA-D63512E009DC}" destId="{3B7A18ED-85D9-41B0-B78D-F834B96CA11A}" srcOrd="0" destOrd="0" presId="urn:microsoft.com/office/officeart/2005/8/layout/cycle2"/>
    <dgm:cxn modelId="{CB9B9656-9F2B-47FC-BC53-2BBA1AA89CB0}" type="presParOf" srcId="{CD12DC08-5318-4A30-8E05-2B22E737CCF0}" destId="{FA672908-0D34-46EB-A09C-EE1C90390CC3}" srcOrd="6" destOrd="0" presId="urn:microsoft.com/office/officeart/2005/8/layout/cycle2"/>
    <dgm:cxn modelId="{D3E7761E-6B29-413A-B6BF-6CCADFAEA024}" type="presParOf" srcId="{CD12DC08-5318-4A30-8E05-2B22E737CCF0}" destId="{7B29EDA2-6278-45D1-B14B-A14DB2C0815E}" srcOrd="7" destOrd="0" presId="urn:microsoft.com/office/officeart/2005/8/layout/cycle2"/>
    <dgm:cxn modelId="{0903F1BD-9C1F-46E3-99EC-88E419951B40}" type="presParOf" srcId="{7B29EDA2-6278-45D1-B14B-A14DB2C0815E}" destId="{D1CDE869-41B5-43CA-B0C2-BD1F07FEAF0E}" srcOrd="0" destOrd="0" presId="urn:microsoft.com/office/officeart/2005/8/layout/cycle2"/>
    <dgm:cxn modelId="{FD7B653B-EA5A-49D0-BBE2-61394CE2A060}" type="presParOf" srcId="{CD12DC08-5318-4A30-8E05-2B22E737CCF0}" destId="{8273FAE6-B527-4FCF-81CC-7869978F7322}" srcOrd="8" destOrd="0" presId="urn:microsoft.com/office/officeart/2005/8/layout/cycle2"/>
    <dgm:cxn modelId="{B4923614-7E52-4CA0-B0EF-7DEF3F638A78}" type="presParOf" srcId="{CD12DC08-5318-4A30-8E05-2B22E737CCF0}" destId="{C843579A-7757-4245-AD78-FBF4D5BCC7E1}" srcOrd="9" destOrd="0" presId="urn:microsoft.com/office/officeart/2005/8/layout/cycle2"/>
    <dgm:cxn modelId="{6C9A99E0-6F4E-45F0-9BDE-BAB855C2FCC9}" type="presParOf" srcId="{C843579A-7757-4245-AD78-FBF4D5BCC7E1}" destId="{6DECFA42-8D03-4A09-BBA3-B953364211CB}" srcOrd="0" destOrd="0" presId="urn:microsoft.com/office/officeart/2005/8/layout/cycle2"/>
    <dgm:cxn modelId="{A9BE34EA-7CED-4A98-9EB2-1B9209128505}" type="presParOf" srcId="{CD12DC08-5318-4A30-8E05-2B22E737CCF0}" destId="{F5B12F74-E016-49D5-93CF-D110F68C63AD}" srcOrd="10" destOrd="0" presId="urn:microsoft.com/office/officeart/2005/8/layout/cycle2"/>
    <dgm:cxn modelId="{E25926BA-537D-401E-B941-F53132027EDE}" type="presParOf" srcId="{CD12DC08-5318-4A30-8E05-2B22E737CCF0}" destId="{66CA4ADD-AF2F-4F9D-AADB-F137F0843A9B}" srcOrd="11" destOrd="0" presId="urn:microsoft.com/office/officeart/2005/8/layout/cycle2"/>
    <dgm:cxn modelId="{2B911F58-2FB8-42F7-A65F-350A4F4E2C75}" type="presParOf" srcId="{66CA4ADD-AF2F-4F9D-AADB-F137F0843A9B}" destId="{BF9E4EEC-B113-4356-8963-BAD073C5190F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5595F9-86D5-49F9-9650-255B75E7A3AA}">
      <dsp:nvSpPr>
        <dsp:cNvPr id="0" name=""/>
        <dsp:cNvSpPr/>
      </dsp:nvSpPr>
      <dsp:spPr>
        <a:xfrm>
          <a:off x="2253428" y="557"/>
          <a:ext cx="767453" cy="7674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500" kern="1200"/>
            <a:t>节奏</a:t>
          </a:r>
        </a:p>
      </dsp:txBody>
      <dsp:txXfrm>
        <a:off x="2365819" y="112948"/>
        <a:ext cx="542671" cy="542671"/>
      </dsp:txXfrm>
    </dsp:sp>
    <dsp:sp modelId="{F1AD33D7-24AD-4D0F-AA30-0A10E0AA0B7B}">
      <dsp:nvSpPr>
        <dsp:cNvPr id="0" name=""/>
        <dsp:cNvSpPr/>
      </dsp:nvSpPr>
      <dsp:spPr>
        <a:xfrm rot="1800000">
          <a:off x="3029395" y="540378"/>
          <a:ext cx="204871" cy="2590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3033512" y="576816"/>
        <a:ext cx="143410" cy="155409"/>
      </dsp:txXfrm>
    </dsp:sp>
    <dsp:sp modelId="{123CF5D4-8248-40EE-9CA2-713E0D9A13C2}">
      <dsp:nvSpPr>
        <dsp:cNvPr id="0" name=""/>
        <dsp:cNvSpPr/>
      </dsp:nvSpPr>
      <dsp:spPr>
        <a:xfrm>
          <a:off x="3252824" y="577559"/>
          <a:ext cx="767453" cy="7674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500" kern="1200"/>
            <a:t>长期主义</a:t>
          </a:r>
        </a:p>
      </dsp:txBody>
      <dsp:txXfrm>
        <a:off x="3365215" y="689950"/>
        <a:ext cx="542671" cy="542671"/>
      </dsp:txXfrm>
    </dsp:sp>
    <dsp:sp modelId="{153E3536-4C4D-4EE8-928C-712E6852F05A}">
      <dsp:nvSpPr>
        <dsp:cNvPr id="0" name=""/>
        <dsp:cNvSpPr/>
      </dsp:nvSpPr>
      <dsp:spPr>
        <a:xfrm rot="5400000">
          <a:off x="3534115" y="1402981"/>
          <a:ext cx="204871" cy="2590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3564846" y="1424054"/>
        <a:ext cx="143410" cy="155409"/>
      </dsp:txXfrm>
    </dsp:sp>
    <dsp:sp modelId="{AA031CB2-1C27-40A4-93C9-61FFAF62E93A}">
      <dsp:nvSpPr>
        <dsp:cNvPr id="0" name=""/>
        <dsp:cNvSpPr/>
      </dsp:nvSpPr>
      <dsp:spPr>
        <a:xfrm>
          <a:off x="3252824" y="1731562"/>
          <a:ext cx="767453" cy="7674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500" kern="1200"/>
            <a:t>资源</a:t>
          </a:r>
        </a:p>
      </dsp:txBody>
      <dsp:txXfrm>
        <a:off x="3365215" y="1843953"/>
        <a:ext cx="542671" cy="542671"/>
      </dsp:txXfrm>
    </dsp:sp>
    <dsp:sp modelId="{9E1D2E69-3B7A-47C6-84FA-D63512E009DC}">
      <dsp:nvSpPr>
        <dsp:cNvPr id="0" name=""/>
        <dsp:cNvSpPr/>
      </dsp:nvSpPr>
      <dsp:spPr>
        <a:xfrm rot="9000000">
          <a:off x="3039438" y="2271382"/>
          <a:ext cx="204871" cy="2590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 rot="10800000">
        <a:off x="3096782" y="2307820"/>
        <a:ext cx="143410" cy="155409"/>
      </dsp:txXfrm>
    </dsp:sp>
    <dsp:sp modelId="{FA672908-0D34-46EB-A09C-EE1C90390CC3}">
      <dsp:nvSpPr>
        <dsp:cNvPr id="0" name=""/>
        <dsp:cNvSpPr/>
      </dsp:nvSpPr>
      <dsp:spPr>
        <a:xfrm>
          <a:off x="2253428" y="2308563"/>
          <a:ext cx="767453" cy="7674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500" kern="1200"/>
            <a:t>匹配</a:t>
          </a:r>
        </a:p>
      </dsp:txBody>
      <dsp:txXfrm>
        <a:off x="2365819" y="2420954"/>
        <a:ext cx="542671" cy="542671"/>
      </dsp:txXfrm>
    </dsp:sp>
    <dsp:sp modelId="{7B29EDA2-6278-45D1-B14B-A14DB2C0815E}">
      <dsp:nvSpPr>
        <dsp:cNvPr id="0" name=""/>
        <dsp:cNvSpPr/>
      </dsp:nvSpPr>
      <dsp:spPr>
        <a:xfrm rot="12600000">
          <a:off x="2040042" y="2277181"/>
          <a:ext cx="204871" cy="2590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 rot="10800000">
        <a:off x="2097386" y="2344349"/>
        <a:ext cx="143410" cy="155409"/>
      </dsp:txXfrm>
    </dsp:sp>
    <dsp:sp modelId="{8273FAE6-B527-4FCF-81CC-7869978F7322}">
      <dsp:nvSpPr>
        <dsp:cNvPr id="0" name=""/>
        <dsp:cNvSpPr/>
      </dsp:nvSpPr>
      <dsp:spPr>
        <a:xfrm>
          <a:off x="1254032" y="1731562"/>
          <a:ext cx="767453" cy="7674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500" kern="1200"/>
            <a:t>效率</a:t>
          </a:r>
        </a:p>
      </dsp:txBody>
      <dsp:txXfrm>
        <a:off x="1366423" y="1843953"/>
        <a:ext cx="542671" cy="542671"/>
      </dsp:txXfrm>
    </dsp:sp>
    <dsp:sp modelId="{C843579A-7757-4245-AD78-FBF4D5BCC7E1}">
      <dsp:nvSpPr>
        <dsp:cNvPr id="0" name=""/>
        <dsp:cNvSpPr/>
      </dsp:nvSpPr>
      <dsp:spPr>
        <a:xfrm rot="16200000">
          <a:off x="1535323" y="1414578"/>
          <a:ext cx="204871" cy="2590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1566054" y="1497112"/>
        <a:ext cx="143410" cy="155409"/>
      </dsp:txXfrm>
    </dsp:sp>
    <dsp:sp modelId="{F5B12F74-E016-49D5-93CF-D110F68C63AD}">
      <dsp:nvSpPr>
        <dsp:cNvPr id="0" name=""/>
        <dsp:cNvSpPr/>
      </dsp:nvSpPr>
      <dsp:spPr>
        <a:xfrm>
          <a:off x="1254032" y="577559"/>
          <a:ext cx="767453" cy="7674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500" kern="1200"/>
            <a:t>进化适应</a:t>
          </a:r>
        </a:p>
      </dsp:txBody>
      <dsp:txXfrm>
        <a:off x="1366423" y="689950"/>
        <a:ext cx="542671" cy="542671"/>
      </dsp:txXfrm>
    </dsp:sp>
    <dsp:sp modelId="{66CA4ADD-AF2F-4F9D-AADB-F137F0843A9B}">
      <dsp:nvSpPr>
        <dsp:cNvPr id="0" name=""/>
        <dsp:cNvSpPr/>
      </dsp:nvSpPr>
      <dsp:spPr>
        <a:xfrm rot="19800000">
          <a:off x="2029999" y="546176"/>
          <a:ext cx="204871" cy="2590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2034116" y="613344"/>
        <a:ext cx="143410" cy="1554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8682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yansong.dys</dc:creator>
  <cp:keywords/>
  <dc:description/>
  <cp:lastModifiedBy>yansong.dys</cp:lastModifiedBy>
  <cp:revision>5</cp:revision>
  <dcterms:created xsi:type="dcterms:W3CDTF">2024-02-29T05:57:00Z</dcterms:created>
  <dcterms:modified xsi:type="dcterms:W3CDTF">2024-03-10T00:40:00Z</dcterms:modified>
</cp:coreProperties>
</file>