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E116" w14:textId="77777777" w:rsidR="00D32BAF" w:rsidRDefault="00CE5DA4">
      <w:pPr>
        <w:spacing w:after="80"/>
        <w:jc w:val="center"/>
        <w:rPr>
          <w:lang w:eastAsia="zh-CN"/>
        </w:rPr>
      </w:pPr>
      <w:r>
        <w:rPr>
          <w:b/>
          <w:color w:val="1A568E"/>
          <w:sz w:val="44"/>
          <w:lang w:eastAsia="zh-CN"/>
        </w:rPr>
        <w:t>杜岩松</w:t>
      </w:r>
    </w:p>
    <w:p w14:paraId="7CB6C48F" w14:textId="77777777" w:rsidR="00D32BAF" w:rsidRDefault="00CE5DA4">
      <w:pPr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男 | 1980.3</w:t>
      </w:r>
      <w:r>
        <w:rPr>
          <w:color w:val="999999"/>
          <w:sz w:val="19"/>
          <w:lang w:eastAsia="zh-CN"/>
        </w:rPr>
        <w:t xml:space="preserve">    </w:t>
      </w:r>
      <w:r>
        <w:rPr>
          <w:color w:val="666666"/>
          <w:sz w:val="19"/>
          <w:lang w:eastAsia="zh-CN"/>
        </w:rPr>
        <w:t>户籍：深圳</w:t>
      </w:r>
      <w:r>
        <w:rPr>
          <w:color w:val="999999"/>
          <w:sz w:val="19"/>
          <w:lang w:eastAsia="zh-CN"/>
        </w:rPr>
        <w:t xml:space="preserve">    </w:t>
      </w:r>
      <w:r>
        <w:rPr>
          <w:color w:val="666666"/>
          <w:sz w:val="19"/>
          <w:lang w:eastAsia="zh-CN"/>
        </w:rPr>
        <w:t>13381215580</w:t>
      </w:r>
      <w:r>
        <w:rPr>
          <w:color w:val="999999"/>
          <w:sz w:val="19"/>
          <w:lang w:eastAsia="zh-CN"/>
        </w:rPr>
        <w:t xml:space="preserve">    </w:t>
      </w:r>
      <w:r>
        <w:rPr>
          <w:color w:val="666666"/>
          <w:sz w:val="19"/>
          <w:lang w:eastAsia="zh-CN"/>
        </w:rPr>
        <w:t>anson_du@126.com</w:t>
      </w:r>
    </w:p>
    <w:p w14:paraId="605AE70D" w14:textId="77777777" w:rsidR="00F255B0" w:rsidRPr="00F255B0" w:rsidRDefault="00F255B0" w:rsidP="00F255B0">
      <w:pPr>
        <w:pBdr>
          <w:bottom w:val="single" w:sz="6" w:space="1" w:color="1A568E"/>
        </w:pBdr>
        <w:spacing w:before="280" w:after="120"/>
        <w:rPr>
          <w:b/>
          <w:color w:val="1A568E"/>
          <w:sz w:val="21"/>
          <w:szCs w:val="21"/>
          <w:lang w:eastAsia="zh-CN"/>
        </w:rPr>
      </w:pPr>
      <w:r w:rsidRPr="00F255B0">
        <w:rPr>
          <w:b/>
          <w:color w:val="1A568E"/>
          <w:sz w:val="21"/>
          <w:szCs w:val="21"/>
          <w:lang w:eastAsia="zh-CN"/>
        </w:rPr>
        <w:t>个人优势</w:t>
      </w:r>
    </w:p>
    <w:p w14:paraId="1A5EC8DF" w14:textId="1BA6CE94" w:rsidR="00F255B0" w:rsidRPr="00F255B0" w:rsidRDefault="00F255B0" w:rsidP="00F255B0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具有产业园区和写字楼投资开发</w:t>
      </w:r>
      <w:r>
        <w:rPr>
          <w:rFonts w:hint="eastAsia"/>
          <w:sz w:val="18"/>
          <w:szCs w:val="18"/>
          <w:lang w:eastAsia="zh-CN"/>
        </w:rPr>
        <w:t>、</w:t>
      </w:r>
      <w:r w:rsidRPr="00F255B0">
        <w:rPr>
          <w:sz w:val="18"/>
          <w:szCs w:val="18"/>
          <w:lang w:eastAsia="zh-CN"/>
        </w:rPr>
        <w:t>招商运营、资产管理的</w:t>
      </w:r>
      <w:r w:rsidRPr="00F255B0">
        <w:rPr>
          <w:rFonts w:hint="eastAsia"/>
          <w:sz w:val="18"/>
          <w:szCs w:val="18"/>
          <w:lang w:eastAsia="zh-CN"/>
        </w:rPr>
        <w:t>多年</w:t>
      </w:r>
      <w:r w:rsidRPr="00F255B0">
        <w:rPr>
          <w:sz w:val="18"/>
          <w:szCs w:val="18"/>
          <w:lang w:eastAsia="zh-CN"/>
        </w:rPr>
        <w:t>成功经验，</w:t>
      </w:r>
      <w:r w:rsidR="005802E3">
        <w:rPr>
          <w:rFonts w:hint="eastAsia"/>
          <w:sz w:val="18"/>
          <w:szCs w:val="18"/>
          <w:lang w:eastAsia="zh-CN"/>
        </w:rPr>
        <w:t>具有人工智能等</w:t>
      </w:r>
      <w:r w:rsidRPr="00F255B0">
        <w:rPr>
          <w:sz w:val="18"/>
          <w:szCs w:val="18"/>
          <w:lang w:eastAsia="zh-CN"/>
        </w:rPr>
        <w:t>科技</w:t>
      </w:r>
      <w:r w:rsidR="005802E3">
        <w:rPr>
          <w:rFonts w:hint="eastAsia"/>
          <w:sz w:val="18"/>
          <w:szCs w:val="18"/>
          <w:lang w:eastAsia="zh-CN"/>
        </w:rPr>
        <w:t>产业</w:t>
      </w:r>
      <w:r w:rsidRPr="00F255B0">
        <w:rPr>
          <w:rFonts w:hint="eastAsia"/>
          <w:sz w:val="18"/>
          <w:szCs w:val="18"/>
          <w:lang w:eastAsia="zh-CN"/>
        </w:rPr>
        <w:t>和电商</w:t>
      </w:r>
      <w:r w:rsidRPr="00F255B0">
        <w:rPr>
          <w:sz w:val="18"/>
          <w:szCs w:val="18"/>
          <w:lang w:eastAsia="zh-CN"/>
        </w:rPr>
        <w:t>产业</w:t>
      </w:r>
      <w:r w:rsidR="005802E3">
        <w:rPr>
          <w:rFonts w:hint="eastAsia"/>
          <w:sz w:val="18"/>
          <w:szCs w:val="18"/>
          <w:lang w:eastAsia="zh-CN"/>
        </w:rPr>
        <w:t>生态建设</w:t>
      </w:r>
      <w:r w:rsidRPr="00F255B0">
        <w:rPr>
          <w:sz w:val="18"/>
          <w:szCs w:val="18"/>
          <w:lang w:eastAsia="zh-CN"/>
        </w:rPr>
        <w:t>和产业</w:t>
      </w:r>
      <w:r w:rsidRPr="00F255B0">
        <w:rPr>
          <w:rFonts w:hint="eastAsia"/>
          <w:sz w:val="18"/>
          <w:szCs w:val="18"/>
          <w:lang w:eastAsia="zh-CN"/>
        </w:rPr>
        <w:t>园区</w:t>
      </w:r>
      <w:r w:rsidRPr="00F255B0">
        <w:rPr>
          <w:sz w:val="18"/>
          <w:szCs w:val="18"/>
          <w:lang w:eastAsia="zh-CN"/>
        </w:rPr>
        <w:t>业务发展策略。</w:t>
      </w:r>
    </w:p>
    <w:p w14:paraId="414CE31C" w14:textId="589C5347" w:rsidR="00F255B0" w:rsidRPr="00F255B0" w:rsidRDefault="00F255B0" w:rsidP="00F255B0">
      <w:pPr>
        <w:spacing w:before="20" w:after="20" w:line="300" w:lineRule="auto"/>
        <w:ind w:left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具有战略规划、投资管理、不动产资产管理、城市更新、园区开发建设、产业招商、园区运营、资产交易领域的复合业务经验；覆盖写字楼、产业园、物流园、商业、酒店等多种业态。具备丰富的与省市区多层级政府的对接经验。</w:t>
      </w:r>
    </w:p>
    <w:p w14:paraId="3DB189AE" w14:textId="77777777" w:rsidR="00F255B0" w:rsidRPr="00F255B0" w:rsidRDefault="00F255B0" w:rsidP="00F255B0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三年以上工作地包括深圳、北京、杭州、成都等多个城市，具有全国视野。</w:t>
      </w:r>
    </w:p>
    <w:p w14:paraId="25AFE25D" w14:textId="3E4F678C" w:rsidR="00D32BAF" w:rsidRPr="00F255B0" w:rsidRDefault="00CE5DA4">
      <w:pPr>
        <w:pBdr>
          <w:bottom w:val="single" w:sz="6" w:space="1" w:color="1A568E"/>
        </w:pBdr>
        <w:spacing w:before="280" w:after="120"/>
        <w:rPr>
          <w:sz w:val="21"/>
          <w:szCs w:val="21"/>
          <w:lang w:eastAsia="zh-CN"/>
        </w:rPr>
      </w:pPr>
      <w:r w:rsidRPr="00F255B0">
        <w:rPr>
          <w:b/>
          <w:color w:val="1A568E"/>
          <w:sz w:val="21"/>
          <w:szCs w:val="21"/>
          <w:lang w:eastAsia="zh-CN"/>
        </w:rPr>
        <w:t>职业履历</w:t>
      </w:r>
    </w:p>
    <w:p w14:paraId="678BD802" w14:textId="6B74B997" w:rsidR="00D32BAF" w:rsidRPr="00F255B0" w:rsidRDefault="00CE5DA4">
      <w:pPr>
        <w:spacing w:before="160"/>
        <w:rPr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>阿里巴巴集团</w:t>
      </w:r>
      <w:r w:rsidRPr="00F255B0">
        <w:rPr>
          <w:color w:val="365F91" w:themeColor="accent1" w:themeShade="BF"/>
          <w:sz w:val="18"/>
          <w:szCs w:val="18"/>
          <w:lang w:eastAsia="zh-CN"/>
        </w:rPr>
        <w:t xml:space="preserve">  |  总务及不动产管理部大区总经理  |  2023.9 </w:t>
      </w:r>
      <w:r w:rsidR="003F284D">
        <w:rPr>
          <w:color w:val="365F91" w:themeColor="accent1" w:themeShade="BF"/>
          <w:sz w:val="18"/>
          <w:szCs w:val="18"/>
          <w:lang w:eastAsia="zh-CN"/>
        </w:rPr>
        <w:t>–</w:t>
      </w:r>
      <w:r w:rsidRPr="00F255B0">
        <w:rPr>
          <w:color w:val="365F91" w:themeColor="accent1" w:themeShade="BF"/>
          <w:sz w:val="18"/>
          <w:szCs w:val="18"/>
          <w:lang w:eastAsia="zh-CN"/>
        </w:rPr>
        <w:t xml:space="preserve"> </w:t>
      </w:r>
      <w:r w:rsidR="003F284D">
        <w:rPr>
          <w:rFonts w:hint="eastAsia"/>
          <w:color w:val="365F91" w:themeColor="accent1" w:themeShade="BF"/>
          <w:sz w:val="18"/>
          <w:szCs w:val="18"/>
          <w:lang w:eastAsia="zh-CN"/>
        </w:rPr>
        <w:t>2</w:t>
      </w:r>
      <w:r w:rsidR="003F284D">
        <w:rPr>
          <w:color w:val="365F91" w:themeColor="accent1" w:themeShade="BF"/>
          <w:sz w:val="18"/>
          <w:szCs w:val="18"/>
          <w:lang w:eastAsia="zh-CN"/>
        </w:rPr>
        <w:t>026.7</w:t>
      </w:r>
    </w:p>
    <w:p w14:paraId="7AEAB6D7" w14:textId="19DA81A9" w:rsidR="00D32BAF" w:rsidRPr="00F255B0" w:rsidRDefault="00CE5DA4">
      <w:pPr>
        <w:spacing w:before="20" w:after="20" w:line="300" w:lineRule="auto"/>
        <w:rPr>
          <w:sz w:val="18"/>
          <w:szCs w:val="18"/>
          <w:lang w:eastAsia="zh-CN"/>
        </w:rPr>
      </w:pPr>
      <w:r w:rsidRPr="00F255B0">
        <w:rPr>
          <w:sz w:val="18"/>
          <w:szCs w:val="18"/>
          <w:lang w:eastAsia="zh-CN"/>
        </w:rPr>
        <w:t>负责阿里巴巴集团全国</w:t>
      </w:r>
      <w:r w:rsidR="00417B3D" w:rsidRPr="00F255B0">
        <w:rPr>
          <w:rFonts w:hint="eastAsia"/>
          <w:sz w:val="18"/>
          <w:szCs w:val="18"/>
          <w:lang w:eastAsia="zh-CN"/>
        </w:rPr>
        <w:t>5</w:t>
      </w:r>
      <w:r w:rsidR="00417B3D" w:rsidRPr="00F255B0">
        <w:rPr>
          <w:sz w:val="18"/>
          <w:szCs w:val="18"/>
          <w:lang w:eastAsia="zh-CN"/>
        </w:rPr>
        <w:t>00</w:t>
      </w:r>
      <w:r w:rsidRPr="00F255B0">
        <w:rPr>
          <w:sz w:val="18"/>
          <w:szCs w:val="18"/>
          <w:lang w:eastAsia="zh-CN"/>
        </w:rPr>
        <w:t>万</w:t>
      </w:r>
      <w:r w:rsidR="00D76928">
        <w:rPr>
          <w:sz w:val="18"/>
          <w:szCs w:val="18"/>
          <w:lang w:eastAsia="zh-CN"/>
        </w:rPr>
        <w:t>㎡</w:t>
      </w:r>
      <w:r w:rsidRPr="00F255B0">
        <w:rPr>
          <w:sz w:val="18"/>
          <w:szCs w:val="18"/>
          <w:lang w:eastAsia="zh-CN"/>
        </w:rPr>
        <w:t>产业园区的产业发展</w:t>
      </w:r>
      <w:r w:rsidR="007832E0" w:rsidRPr="00F255B0">
        <w:rPr>
          <w:rFonts w:hint="eastAsia"/>
          <w:sz w:val="18"/>
          <w:szCs w:val="18"/>
          <w:lang w:eastAsia="zh-CN"/>
        </w:rPr>
        <w:t>（人工智能、具身智能、跨境电商、低空经济等）</w:t>
      </w:r>
      <w:r w:rsidRPr="00F255B0">
        <w:rPr>
          <w:sz w:val="18"/>
          <w:szCs w:val="18"/>
          <w:lang w:eastAsia="zh-CN"/>
        </w:rPr>
        <w:t>和产业服务，</w:t>
      </w:r>
      <w:r w:rsidR="0025709D" w:rsidRPr="00F255B0">
        <w:rPr>
          <w:rFonts w:hint="eastAsia"/>
          <w:sz w:val="18"/>
          <w:szCs w:val="18"/>
          <w:lang w:eastAsia="zh-CN"/>
        </w:rPr>
        <w:t>最大化发挥阿里资产的长期价值和有机服务能力；</w:t>
      </w:r>
      <w:r w:rsidRPr="00F255B0">
        <w:rPr>
          <w:sz w:val="18"/>
          <w:szCs w:val="18"/>
          <w:lang w:eastAsia="zh-CN"/>
        </w:rPr>
        <w:t>负责南湖未来科学园、未科阿里中心、云谷中心等产业园区的招商运营及资产管理。</w:t>
      </w:r>
    </w:p>
    <w:p w14:paraId="19754873" w14:textId="78DBE73F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资产管理连续三个财年全面超额完成</w:t>
      </w:r>
      <w:r w:rsidR="00417B3D" w:rsidRPr="00F255B0">
        <w:rPr>
          <w:rFonts w:hint="eastAsia"/>
          <w:sz w:val="18"/>
          <w:szCs w:val="18"/>
          <w:lang w:eastAsia="zh-CN"/>
        </w:rPr>
        <w:t>N</w:t>
      </w:r>
      <w:r w:rsidR="00417B3D" w:rsidRPr="00F255B0">
        <w:rPr>
          <w:sz w:val="18"/>
          <w:szCs w:val="18"/>
          <w:lang w:eastAsia="zh-CN"/>
        </w:rPr>
        <w:t>PI</w:t>
      </w:r>
      <w:r w:rsidR="00417B3D" w:rsidRPr="00F255B0">
        <w:rPr>
          <w:rFonts w:hint="eastAsia"/>
          <w:sz w:val="18"/>
          <w:szCs w:val="18"/>
          <w:lang w:eastAsia="zh-CN"/>
        </w:rPr>
        <w:t>、新增签约、</w:t>
      </w:r>
      <w:r w:rsidR="00D76928">
        <w:rPr>
          <w:rFonts w:hint="eastAsia"/>
          <w:sz w:val="18"/>
          <w:szCs w:val="18"/>
          <w:lang w:eastAsia="zh-CN"/>
        </w:rPr>
        <w:t>出租率、</w:t>
      </w:r>
      <w:r w:rsidR="00417B3D" w:rsidRPr="00F255B0">
        <w:rPr>
          <w:rFonts w:hint="eastAsia"/>
          <w:sz w:val="18"/>
          <w:szCs w:val="18"/>
          <w:lang w:eastAsia="zh-CN"/>
        </w:rPr>
        <w:t>产业集聚等</w:t>
      </w:r>
      <w:r w:rsidRPr="00F255B0">
        <w:rPr>
          <w:sz w:val="18"/>
          <w:szCs w:val="18"/>
          <w:lang w:eastAsia="zh-CN"/>
        </w:rPr>
        <w:t>业绩</w:t>
      </w:r>
      <w:r w:rsidR="00417B3D" w:rsidRPr="00F255B0">
        <w:rPr>
          <w:rFonts w:hint="eastAsia"/>
          <w:sz w:val="18"/>
          <w:szCs w:val="18"/>
          <w:lang w:eastAsia="zh-CN"/>
        </w:rPr>
        <w:t>目标</w:t>
      </w:r>
      <w:r w:rsidRPr="00F255B0">
        <w:rPr>
          <w:sz w:val="18"/>
          <w:szCs w:val="18"/>
          <w:lang w:eastAsia="zh-CN"/>
        </w:rPr>
        <w:t>。</w:t>
      </w:r>
    </w:p>
    <w:p w14:paraId="68F7BEE1" w14:textId="0810ACFA" w:rsidR="007832E0" w:rsidRPr="00F255B0" w:rsidRDefault="00CE5DA4">
      <w:pPr>
        <w:spacing w:before="20" w:after="20" w:line="300" w:lineRule="auto"/>
        <w:ind w:left="454" w:hanging="227"/>
        <w:rPr>
          <w:color w:val="000000" w:themeColor="text1"/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="00417B3D" w:rsidRPr="00F255B0">
        <w:rPr>
          <w:sz w:val="18"/>
          <w:szCs w:val="18"/>
          <w:lang w:eastAsia="zh-CN"/>
        </w:rPr>
        <w:t>南湖未来科学园园区交付首年完成近9万</w:t>
      </w:r>
      <w:r w:rsidR="00D76928">
        <w:rPr>
          <w:sz w:val="18"/>
          <w:szCs w:val="18"/>
          <w:lang w:eastAsia="zh-CN"/>
        </w:rPr>
        <w:t>㎡</w:t>
      </w:r>
      <w:r w:rsidR="00417B3D" w:rsidRPr="00F255B0">
        <w:rPr>
          <w:sz w:val="18"/>
          <w:szCs w:val="18"/>
          <w:lang w:eastAsia="zh-CN"/>
        </w:rPr>
        <w:t>的招商</w:t>
      </w:r>
      <w:r w:rsidR="007832E0" w:rsidRPr="00F255B0">
        <w:rPr>
          <w:rFonts w:hint="eastAsia"/>
          <w:sz w:val="18"/>
          <w:szCs w:val="18"/>
          <w:lang w:eastAsia="zh-CN"/>
        </w:rPr>
        <w:t>签约</w:t>
      </w:r>
      <w:r w:rsidR="00417B3D" w:rsidRPr="00F255B0">
        <w:rPr>
          <w:sz w:val="18"/>
          <w:szCs w:val="18"/>
          <w:lang w:eastAsia="zh-CN"/>
        </w:rPr>
        <w:t>，</w:t>
      </w:r>
      <w:r w:rsidR="00982BAA" w:rsidRPr="00F255B0">
        <w:rPr>
          <w:rFonts w:hint="eastAsia"/>
          <w:sz w:val="18"/>
          <w:szCs w:val="18"/>
          <w:lang w:eastAsia="zh-CN"/>
        </w:rPr>
        <w:t>用</w:t>
      </w:r>
      <w:r w:rsidR="00417B3D" w:rsidRPr="00F255B0">
        <w:rPr>
          <w:sz w:val="18"/>
          <w:szCs w:val="18"/>
          <w:lang w:eastAsia="zh-CN"/>
        </w:rPr>
        <w:t>两年时间快速完成了200多家低空经济和具身智能企业集聚，成为省</w:t>
      </w:r>
      <w:r w:rsidR="007832E0" w:rsidRPr="00F255B0">
        <w:rPr>
          <w:rFonts w:hint="eastAsia"/>
          <w:sz w:val="18"/>
          <w:szCs w:val="18"/>
          <w:lang w:eastAsia="zh-CN"/>
        </w:rPr>
        <w:t>、</w:t>
      </w:r>
      <w:r w:rsidR="00417B3D" w:rsidRPr="00F255B0">
        <w:rPr>
          <w:sz w:val="18"/>
          <w:szCs w:val="18"/>
          <w:lang w:eastAsia="zh-CN"/>
        </w:rPr>
        <w:t>市</w:t>
      </w:r>
      <w:r w:rsidR="007832E0" w:rsidRPr="00F255B0">
        <w:rPr>
          <w:rFonts w:hint="eastAsia"/>
          <w:sz w:val="18"/>
          <w:szCs w:val="18"/>
          <w:lang w:eastAsia="zh-CN"/>
        </w:rPr>
        <w:t>、</w:t>
      </w:r>
      <w:r w:rsidR="00417B3D" w:rsidRPr="00F255B0">
        <w:rPr>
          <w:sz w:val="18"/>
          <w:szCs w:val="18"/>
          <w:lang w:eastAsia="zh-CN"/>
        </w:rPr>
        <w:t>区与阿里</w:t>
      </w:r>
      <w:r w:rsidR="00417B3D" w:rsidRPr="00F255B0">
        <w:rPr>
          <w:rFonts w:hint="eastAsia"/>
          <w:sz w:val="18"/>
          <w:szCs w:val="18"/>
          <w:lang w:eastAsia="zh-CN"/>
        </w:rPr>
        <w:t>巴巴</w:t>
      </w:r>
      <w:r w:rsidR="00417B3D" w:rsidRPr="00F255B0">
        <w:rPr>
          <w:sz w:val="18"/>
          <w:szCs w:val="18"/>
          <w:lang w:eastAsia="zh-CN"/>
        </w:rPr>
        <w:t>唯一四方共建的科学企业家创新园</w:t>
      </w:r>
      <w:r w:rsidR="0025709D" w:rsidRPr="00F255B0">
        <w:rPr>
          <w:rFonts w:hint="eastAsia"/>
          <w:sz w:val="18"/>
          <w:szCs w:val="18"/>
          <w:lang w:eastAsia="zh-CN"/>
        </w:rPr>
        <w:t>和杭州“中国飞谷”核心承载园区；</w:t>
      </w:r>
      <w:r w:rsidRPr="00F255B0">
        <w:rPr>
          <w:sz w:val="18"/>
          <w:szCs w:val="18"/>
          <w:lang w:eastAsia="zh-CN"/>
        </w:rPr>
        <w:t>未科阿里中心</w:t>
      </w:r>
      <w:r w:rsidR="00982BAA" w:rsidRPr="00F255B0">
        <w:rPr>
          <w:rFonts w:hint="eastAsia"/>
          <w:sz w:val="18"/>
          <w:szCs w:val="18"/>
          <w:lang w:eastAsia="zh-CN"/>
        </w:rPr>
        <w:t>首年签约入驻</w:t>
      </w:r>
      <w:r w:rsidRPr="00F255B0">
        <w:rPr>
          <w:sz w:val="18"/>
          <w:szCs w:val="18"/>
          <w:lang w:eastAsia="zh-CN"/>
        </w:rPr>
        <w:t>超过60%，成为杭州市最具代表性的人工智能产业高地。</w:t>
      </w:r>
      <w:r w:rsidR="007832E0" w:rsidRPr="00F255B0">
        <w:rPr>
          <w:rFonts w:hint="eastAsia"/>
          <w:sz w:val="18"/>
          <w:szCs w:val="18"/>
          <w:lang w:eastAsia="zh-CN"/>
        </w:rPr>
        <w:t>引入国家网信委网络数据安全实验室、海纳数据创新中心、数据赋能中心等重要产业服务平台设施，落地A</w:t>
      </w:r>
      <w:r w:rsidR="007832E0" w:rsidRPr="00F255B0">
        <w:rPr>
          <w:sz w:val="18"/>
          <w:szCs w:val="18"/>
          <w:lang w:eastAsia="zh-CN"/>
        </w:rPr>
        <w:t>I</w:t>
      </w:r>
      <w:r w:rsidR="007832E0" w:rsidRPr="00F255B0">
        <w:rPr>
          <w:rFonts w:hint="eastAsia"/>
          <w:sz w:val="18"/>
          <w:szCs w:val="18"/>
          <w:lang w:eastAsia="zh-CN"/>
        </w:rPr>
        <w:t>行业场景社区，形成A</w:t>
      </w:r>
      <w:r w:rsidR="007832E0" w:rsidRPr="00F255B0">
        <w:rPr>
          <w:sz w:val="18"/>
          <w:szCs w:val="18"/>
          <w:lang w:eastAsia="zh-CN"/>
        </w:rPr>
        <w:t xml:space="preserve">I </w:t>
      </w:r>
      <w:r w:rsidR="007832E0" w:rsidRPr="00F255B0">
        <w:rPr>
          <w:rFonts w:hint="eastAsia"/>
          <w:sz w:val="18"/>
          <w:szCs w:val="18"/>
          <w:lang w:eastAsia="zh-CN"/>
        </w:rPr>
        <w:t>native企业的快速集聚</w:t>
      </w:r>
      <w:r w:rsidR="0025709D" w:rsidRPr="00F255B0">
        <w:rPr>
          <w:rFonts w:hint="eastAsia"/>
          <w:sz w:val="18"/>
          <w:szCs w:val="18"/>
          <w:lang w:eastAsia="zh-CN"/>
        </w:rPr>
        <w:t>；</w:t>
      </w:r>
      <w:r w:rsidRPr="00F255B0">
        <w:rPr>
          <w:sz w:val="18"/>
          <w:szCs w:val="18"/>
          <w:lang w:eastAsia="zh-CN"/>
        </w:rPr>
        <w:t>云谷中心形成了魔搭线下开发者社区和</w:t>
      </w:r>
      <w:r w:rsidR="007832E0" w:rsidRPr="00F255B0">
        <w:rPr>
          <w:rFonts w:hint="eastAsia"/>
          <w:sz w:val="18"/>
          <w:szCs w:val="18"/>
          <w:lang w:eastAsia="zh-CN"/>
        </w:rPr>
        <w:t>人工智能</w:t>
      </w:r>
      <w:r w:rsidRPr="00F255B0">
        <w:rPr>
          <w:sz w:val="18"/>
          <w:szCs w:val="18"/>
          <w:lang w:eastAsia="zh-CN"/>
        </w:rPr>
        <w:t>产业生态的快速集聚，得到省委书记和市委书记的高度认可</w:t>
      </w:r>
      <w:r w:rsidR="0025709D" w:rsidRPr="00F255B0">
        <w:rPr>
          <w:rFonts w:hint="eastAsia"/>
          <w:sz w:val="18"/>
          <w:szCs w:val="18"/>
          <w:lang w:eastAsia="zh-CN"/>
        </w:rPr>
        <w:t>；</w:t>
      </w:r>
      <w:r w:rsidR="007832E0" w:rsidRPr="00F255B0">
        <w:rPr>
          <w:rFonts w:hint="eastAsia"/>
          <w:color w:val="000000" w:themeColor="text1"/>
          <w:sz w:val="18"/>
          <w:szCs w:val="18"/>
          <w:lang w:eastAsia="zh-CN"/>
        </w:rPr>
        <w:t>亲橙park主题商业街区，开业一年时间即成为杭州商业休闲新地标。</w:t>
      </w:r>
    </w:p>
    <w:p w14:paraId="32C1DDDF" w14:textId="49841612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>▸</w:t>
      </w:r>
      <w:r w:rsidRPr="00F255B0">
        <w:rPr>
          <w:sz w:val="18"/>
          <w:szCs w:val="18"/>
          <w:lang w:eastAsia="zh-CN"/>
        </w:rPr>
        <w:t>作为不动产管理业务的产业发展负责人，</w:t>
      </w:r>
      <w:r w:rsidR="0025709D" w:rsidRPr="00F255B0">
        <w:rPr>
          <w:rFonts w:hint="eastAsia"/>
          <w:sz w:val="18"/>
          <w:szCs w:val="18"/>
          <w:lang w:eastAsia="zh-CN"/>
        </w:rPr>
        <w:t>经营阿里业务生态网络，做实阿里链主身份，并利用和</w:t>
      </w:r>
      <w:r w:rsidR="00982BAA" w:rsidRPr="00F255B0">
        <w:rPr>
          <w:rFonts w:hint="eastAsia"/>
          <w:sz w:val="18"/>
          <w:szCs w:val="18"/>
          <w:lang w:eastAsia="zh-CN"/>
        </w:rPr>
        <w:t>影响各级政府的产业策略，与各地政府形成产业招商共同体；</w:t>
      </w:r>
      <w:r w:rsidRPr="00F255B0">
        <w:rPr>
          <w:sz w:val="18"/>
          <w:szCs w:val="18"/>
          <w:lang w:eastAsia="zh-CN"/>
        </w:rPr>
        <w:t>明晰了所有园区的产业定位，明确了一园一策园区</w:t>
      </w:r>
      <w:r w:rsidR="00982BAA" w:rsidRPr="00F255B0">
        <w:rPr>
          <w:rFonts w:hint="eastAsia"/>
          <w:sz w:val="18"/>
          <w:szCs w:val="18"/>
          <w:lang w:eastAsia="zh-CN"/>
        </w:rPr>
        <w:t>差异化</w:t>
      </w:r>
      <w:r w:rsidRPr="00F255B0">
        <w:rPr>
          <w:sz w:val="18"/>
          <w:szCs w:val="18"/>
          <w:lang w:eastAsia="zh-CN"/>
        </w:rPr>
        <w:t>发展策略，主导园区产业服务落地。</w:t>
      </w:r>
    </w:p>
    <w:p w14:paraId="52698169" w14:textId="67178A6A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作为企业股权融资服务和产业服务负责人，推动全国园区入驻企业的股权融资对接和token、算力、场景订单等供需对接服务。</w:t>
      </w:r>
    </w:p>
    <w:p w14:paraId="34968B56" w14:textId="77777777" w:rsidR="00D32BAF" w:rsidRPr="00F255B0" w:rsidRDefault="00CE5DA4">
      <w:pPr>
        <w:spacing w:before="160"/>
        <w:rPr>
          <w:bCs/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 xml:space="preserve">TCL科技产业园有限公司  </w:t>
      </w:r>
      <w:r w:rsidRPr="00F255B0">
        <w:rPr>
          <w:bCs/>
          <w:color w:val="365F91" w:themeColor="accent1" w:themeShade="BF"/>
          <w:sz w:val="18"/>
          <w:szCs w:val="18"/>
          <w:lang w:eastAsia="zh-CN"/>
        </w:rPr>
        <w:t>|  总经理  |  2021.7 - 2023.4</w:t>
      </w:r>
    </w:p>
    <w:p w14:paraId="0E6C3531" w14:textId="56B083DB" w:rsidR="00D32BAF" w:rsidRPr="00F255B0" w:rsidRDefault="00CE5DA4">
      <w:pPr>
        <w:spacing w:before="20" w:after="20" w:line="300" w:lineRule="auto"/>
        <w:rPr>
          <w:sz w:val="18"/>
          <w:szCs w:val="18"/>
          <w:lang w:eastAsia="zh-CN"/>
        </w:rPr>
      </w:pPr>
      <w:r w:rsidRPr="00F255B0">
        <w:rPr>
          <w:sz w:val="18"/>
          <w:szCs w:val="18"/>
          <w:lang w:eastAsia="zh-CN"/>
        </w:rPr>
        <w:t>TCL科技产业园有限公司主要业务为产业园区、写字楼、物流园区的投资开发建设和运营管理。</w:t>
      </w:r>
      <w:r w:rsidR="00AF42F7" w:rsidRPr="00F255B0">
        <w:rPr>
          <w:rFonts w:hint="eastAsia"/>
          <w:sz w:val="18"/>
          <w:szCs w:val="18"/>
          <w:lang w:eastAsia="zh-CN"/>
        </w:rPr>
        <w:t>园区</w:t>
      </w:r>
      <w:r w:rsidRPr="00F255B0">
        <w:rPr>
          <w:sz w:val="18"/>
          <w:szCs w:val="18"/>
          <w:lang w:eastAsia="zh-CN"/>
        </w:rPr>
        <w:t>位于深圳、广州、北京、天津、上海、武汉等地，覆盖粤港澳大湾区和长三角、环京三大城市群，总管理面积360万</w:t>
      </w:r>
      <w:r w:rsidR="00D76928">
        <w:rPr>
          <w:sz w:val="18"/>
          <w:szCs w:val="18"/>
          <w:lang w:eastAsia="zh-CN"/>
        </w:rPr>
        <w:t>㎡</w:t>
      </w:r>
      <w:r w:rsidRPr="00F255B0">
        <w:rPr>
          <w:sz w:val="18"/>
          <w:szCs w:val="18"/>
          <w:lang w:eastAsia="zh-CN"/>
        </w:rPr>
        <w:t>，工业代建总建设管理面积近400万</w:t>
      </w:r>
      <w:r w:rsidR="00D76928">
        <w:rPr>
          <w:sz w:val="18"/>
          <w:szCs w:val="18"/>
          <w:lang w:eastAsia="zh-CN"/>
        </w:rPr>
        <w:t>㎡</w:t>
      </w:r>
      <w:r w:rsidRPr="00F255B0">
        <w:rPr>
          <w:sz w:val="18"/>
          <w:szCs w:val="18"/>
          <w:lang w:eastAsia="zh-CN"/>
        </w:rPr>
        <w:t>。</w:t>
      </w:r>
    </w:p>
    <w:p w14:paraId="68414F32" w14:textId="62432D83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全面负责TCL科技产业园有限公司的经营管理，包括资产规模超200亿的产业园区和写字楼资产管理、超300万</w:t>
      </w:r>
      <w:r w:rsidR="00D76928">
        <w:rPr>
          <w:sz w:val="18"/>
          <w:szCs w:val="18"/>
          <w:lang w:eastAsia="zh-CN"/>
        </w:rPr>
        <w:t>㎡</w:t>
      </w:r>
      <w:r w:rsidRPr="00F255B0">
        <w:rPr>
          <w:sz w:val="18"/>
          <w:szCs w:val="18"/>
          <w:lang w:eastAsia="zh-CN"/>
        </w:rPr>
        <w:t>园区的新增投资开发建设管理、广州深圳物业REITs资产证券化、存量资产盘活和资产处置。</w:t>
      </w:r>
    </w:p>
    <w:p w14:paraId="163068E6" w14:textId="1A11E18F" w:rsidR="00D32BAF" w:rsidRPr="00F255B0" w:rsidRDefault="00CE5DA4" w:rsidP="00AF42F7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lastRenderedPageBreak/>
        <w:t xml:space="preserve">▸ </w:t>
      </w:r>
      <w:r w:rsidRPr="00F255B0">
        <w:rPr>
          <w:sz w:val="18"/>
          <w:szCs w:val="18"/>
          <w:lang w:eastAsia="zh-CN"/>
        </w:rPr>
        <w:t>2021年和2022年连续两年全面超额完成公司业绩。2021年收入完成率104%，利润完成率107%，写字楼和园区物业平均出租率95%以上。2022年逆市完成利润目标，利润完成率110%；物流园区出租率100%；新增资产管理面积95.7万㎡，达成率142%。</w:t>
      </w:r>
    </w:p>
    <w:p w14:paraId="5A34F521" w14:textId="5FD3550D" w:rsidR="00D32BAF" w:rsidRPr="00F255B0" w:rsidRDefault="00CE5DA4">
      <w:pPr>
        <w:spacing w:before="160"/>
        <w:rPr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>华夏幸福</w:t>
      </w:r>
      <w:r w:rsidRPr="00F255B0">
        <w:rPr>
          <w:color w:val="365F91" w:themeColor="accent1" w:themeShade="BF"/>
          <w:sz w:val="18"/>
          <w:szCs w:val="18"/>
          <w:lang w:eastAsia="zh-CN"/>
        </w:rPr>
        <w:t xml:space="preserve">  |  集团副总裁  |  20</w:t>
      </w:r>
      <w:r w:rsidR="00D76928">
        <w:rPr>
          <w:color w:val="365F91" w:themeColor="accent1" w:themeShade="BF"/>
          <w:sz w:val="18"/>
          <w:szCs w:val="18"/>
          <w:lang w:eastAsia="zh-CN"/>
        </w:rPr>
        <w:t>19</w:t>
      </w:r>
      <w:r w:rsidRPr="00F255B0">
        <w:rPr>
          <w:color w:val="365F91" w:themeColor="accent1" w:themeShade="BF"/>
          <w:sz w:val="18"/>
          <w:szCs w:val="18"/>
          <w:lang w:eastAsia="zh-CN"/>
        </w:rPr>
        <w:t>.</w:t>
      </w:r>
      <w:r w:rsidR="00D76928">
        <w:rPr>
          <w:color w:val="365F91" w:themeColor="accent1" w:themeShade="BF"/>
          <w:sz w:val="18"/>
          <w:szCs w:val="18"/>
          <w:lang w:eastAsia="zh-CN"/>
        </w:rPr>
        <w:t>10</w:t>
      </w:r>
      <w:r w:rsidRPr="00F255B0">
        <w:rPr>
          <w:color w:val="365F91" w:themeColor="accent1" w:themeShade="BF"/>
          <w:sz w:val="18"/>
          <w:szCs w:val="18"/>
          <w:lang w:eastAsia="zh-CN"/>
        </w:rPr>
        <w:t xml:space="preserve"> - 2021.7</w:t>
      </w:r>
    </w:p>
    <w:p w14:paraId="3CACC7F5" w14:textId="5FF287E0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负责华夏幸福800亿资产管理和</w:t>
      </w:r>
      <w:r w:rsidR="00D76928">
        <w:rPr>
          <w:rFonts w:hint="eastAsia"/>
          <w:sz w:val="18"/>
          <w:szCs w:val="18"/>
          <w:lang w:eastAsia="zh-CN"/>
        </w:rPr>
        <w:t>大宗</w:t>
      </w:r>
      <w:r w:rsidRPr="00F255B0">
        <w:rPr>
          <w:sz w:val="18"/>
          <w:szCs w:val="18"/>
          <w:lang w:eastAsia="zh-CN"/>
        </w:rPr>
        <w:t>交易，</w:t>
      </w:r>
      <w:r w:rsidR="00D76928">
        <w:rPr>
          <w:rFonts w:hint="eastAsia"/>
          <w:sz w:val="18"/>
          <w:szCs w:val="18"/>
          <w:lang w:eastAsia="zh-CN"/>
        </w:rPr>
        <w:t>包括</w:t>
      </w:r>
      <w:r w:rsidR="00D76928" w:rsidRPr="00F255B0">
        <w:rPr>
          <w:sz w:val="18"/>
          <w:szCs w:val="18"/>
          <w:lang w:eastAsia="zh-CN"/>
        </w:rPr>
        <w:t>写字楼、酒店、产业园、学校、医院和公寓</w:t>
      </w:r>
      <w:r w:rsidRPr="00F255B0">
        <w:rPr>
          <w:sz w:val="18"/>
          <w:szCs w:val="18"/>
          <w:lang w:eastAsia="zh-CN"/>
        </w:rPr>
        <w:t>。</w:t>
      </w:r>
    </w:p>
    <w:p w14:paraId="4B7FDB18" w14:textId="6F5B0F09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一年内完成</w:t>
      </w:r>
      <w:r w:rsidR="00D76928" w:rsidRPr="00F255B0">
        <w:rPr>
          <w:sz w:val="18"/>
          <w:szCs w:val="18"/>
          <w:lang w:eastAsia="zh-CN"/>
        </w:rPr>
        <w:t>200亿存量资产的处置决策，</w:t>
      </w:r>
      <w:r w:rsidRPr="00F255B0">
        <w:rPr>
          <w:sz w:val="18"/>
          <w:szCs w:val="18"/>
          <w:lang w:eastAsia="zh-CN"/>
        </w:rPr>
        <w:t>超过100亿资产交易变现回款</w:t>
      </w:r>
      <w:r w:rsidR="00D76928">
        <w:rPr>
          <w:rFonts w:hint="eastAsia"/>
          <w:sz w:val="18"/>
          <w:szCs w:val="18"/>
          <w:lang w:eastAsia="zh-CN"/>
        </w:rPr>
        <w:t>，</w:t>
      </w:r>
      <w:r w:rsidR="00D76928" w:rsidRPr="00F255B0">
        <w:rPr>
          <w:sz w:val="18"/>
          <w:szCs w:val="18"/>
          <w:lang w:eastAsia="zh-CN"/>
        </w:rPr>
        <w:t>有效提升资产质量和流动性</w:t>
      </w:r>
      <w:r w:rsidRPr="00F255B0">
        <w:rPr>
          <w:sz w:val="18"/>
          <w:szCs w:val="18"/>
          <w:lang w:eastAsia="zh-CN"/>
        </w:rPr>
        <w:t>。</w:t>
      </w:r>
    </w:p>
    <w:p w14:paraId="19E25F6F" w14:textId="77777777" w:rsidR="00D32BAF" w:rsidRPr="00F255B0" w:rsidRDefault="00CE5DA4">
      <w:pPr>
        <w:spacing w:before="160"/>
        <w:rPr>
          <w:bCs/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 xml:space="preserve">华夏幸福  </w:t>
      </w:r>
      <w:r w:rsidRPr="00F255B0">
        <w:rPr>
          <w:bCs/>
          <w:color w:val="365F91" w:themeColor="accent1" w:themeShade="BF"/>
          <w:sz w:val="18"/>
          <w:szCs w:val="18"/>
          <w:lang w:eastAsia="zh-CN"/>
        </w:rPr>
        <w:t>|  区域总经理  |  2015.1 - 2019.10</w:t>
      </w:r>
    </w:p>
    <w:p w14:paraId="1C73D714" w14:textId="77777777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先后在河北廊坊和辽宁沈阳全面负责产业新城业务，包括产业园区招商和运营、城市配套建设运营、土地整理和城市更新、商品住宅开发销售、市政物业服务和社区物业服务。</w:t>
      </w:r>
    </w:p>
    <w:p w14:paraId="230EE51F" w14:textId="32C09E94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负责沈阳业务期间，</w:t>
      </w:r>
      <w:r w:rsidR="00AF42F7" w:rsidRPr="00F255B0">
        <w:rPr>
          <w:rFonts w:hint="eastAsia"/>
          <w:sz w:val="18"/>
          <w:szCs w:val="18"/>
          <w:lang w:eastAsia="zh-CN"/>
        </w:rPr>
        <w:t>汽车装备产业园快速形成汽车供应链相关企业集聚。</w:t>
      </w:r>
      <w:r w:rsidRPr="00F255B0">
        <w:rPr>
          <w:sz w:val="18"/>
          <w:szCs w:val="18"/>
          <w:lang w:eastAsia="zh-CN"/>
        </w:rPr>
        <w:t>一年内完成800亩土地整理和城市更新，完成5000套商品住宅开发销售，单盘销售居沈阳全市第一。</w:t>
      </w:r>
    </w:p>
    <w:p w14:paraId="0D789B59" w14:textId="77777777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负责廊坊文安智能智造产业园期间，完成高端装备产业集群、城市综合体、星级酒店、文化场馆等建设和运营，完成20万平米住宅的取地和开发销售。</w:t>
      </w:r>
    </w:p>
    <w:p w14:paraId="66EC6AF0" w14:textId="77777777" w:rsidR="00D32BAF" w:rsidRPr="00F255B0" w:rsidRDefault="00CE5DA4">
      <w:pPr>
        <w:spacing w:before="160"/>
        <w:rPr>
          <w:bCs/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 xml:space="preserve">华夏幸福 </w:t>
      </w:r>
      <w:r w:rsidRPr="00F255B0">
        <w:rPr>
          <w:bCs/>
          <w:color w:val="365F91" w:themeColor="accent1" w:themeShade="BF"/>
          <w:sz w:val="18"/>
          <w:szCs w:val="18"/>
          <w:lang w:eastAsia="zh-CN"/>
        </w:rPr>
        <w:t xml:space="preserve"> |  产业新城产品部总经理  |  2013.7 - 2015.1</w:t>
      </w:r>
    </w:p>
    <w:p w14:paraId="16CF6F94" w14:textId="77777777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制定产业新城等产品的战略规划、城市总体规划和产业规划，制定城市控规和专项设计规划。</w:t>
      </w:r>
    </w:p>
    <w:p w14:paraId="2EF833F1" w14:textId="77777777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任内完成24个区域的相关规划制定、投资分析和开发策略拟定。</w:t>
      </w:r>
    </w:p>
    <w:p w14:paraId="02ED80B7" w14:textId="77777777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推动生物医药、新材料、电子信息、航空航天、影视制作等多个产业园的投资分析与建设运营。</w:t>
      </w:r>
    </w:p>
    <w:p w14:paraId="6C6FAFFD" w14:textId="77777777" w:rsidR="00D32BAF" w:rsidRPr="00F255B0" w:rsidRDefault="00CE5DA4">
      <w:pPr>
        <w:spacing w:before="160"/>
        <w:rPr>
          <w:bCs/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 xml:space="preserve">世邦魏理仕（CBRE）  </w:t>
      </w:r>
      <w:r w:rsidRPr="00F255B0">
        <w:rPr>
          <w:bCs/>
          <w:color w:val="365F91" w:themeColor="accent1" w:themeShade="BF"/>
          <w:sz w:val="18"/>
          <w:szCs w:val="18"/>
          <w:lang w:eastAsia="zh-CN"/>
        </w:rPr>
        <w:t>|  华西区董事  |  2009.3 - 2010.10</w:t>
      </w:r>
    </w:p>
    <w:p w14:paraId="13BF7001" w14:textId="77777777" w:rsidR="00D32BAF" w:rsidRPr="00F255B0" w:rsidRDefault="00CE5DA4" w:rsidP="00F255B0">
      <w:pPr>
        <w:spacing w:before="160"/>
        <w:ind w:firstLineChars="100" w:firstLine="180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负责成都、重庆、云南和西安商业综合体、城市更新项目、文化旅游项目和工业园项目的战略研究、投资分析、可行性研究、市场分析和开发决策顾问。</w:t>
      </w:r>
    </w:p>
    <w:p w14:paraId="3238A0EB" w14:textId="03188BD0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获得美国铁狮门、香港华人置业、凯德置地、新加坡丰隆集团等</w:t>
      </w:r>
      <w:r w:rsidR="00AF42F7" w:rsidRPr="00F255B0">
        <w:rPr>
          <w:rFonts w:hint="eastAsia"/>
          <w:sz w:val="18"/>
          <w:szCs w:val="18"/>
          <w:lang w:eastAsia="zh-CN"/>
        </w:rPr>
        <w:t>客户</w:t>
      </w:r>
      <w:r w:rsidRPr="00F255B0">
        <w:rPr>
          <w:sz w:val="18"/>
          <w:szCs w:val="18"/>
          <w:lang w:eastAsia="zh-CN"/>
        </w:rPr>
        <w:t>认可。</w:t>
      </w:r>
    </w:p>
    <w:p w14:paraId="418226F2" w14:textId="77777777" w:rsidR="00D32BAF" w:rsidRPr="00F255B0" w:rsidRDefault="00CE5DA4">
      <w:pPr>
        <w:spacing w:before="160"/>
        <w:rPr>
          <w:bCs/>
          <w:color w:val="365F91" w:themeColor="accent1" w:themeShade="BF"/>
          <w:sz w:val="18"/>
          <w:szCs w:val="18"/>
          <w:lang w:eastAsia="zh-CN"/>
        </w:rPr>
      </w:pPr>
      <w:r w:rsidRPr="00F255B0">
        <w:rPr>
          <w:b/>
          <w:color w:val="365F91" w:themeColor="accent1" w:themeShade="BF"/>
          <w:sz w:val="18"/>
          <w:szCs w:val="18"/>
          <w:lang w:eastAsia="zh-CN"/>
        </w:rPr>
        <w:t xml:space="preserve">世联行  </w:t>
      </w:r>
      <w:r w:rsidRPr="00F255B0">
        <w:rPr>
          <w:bCs/>
          <w:color w:val="365F91" w:themeColor="accent1" w:themeShade="BF"/>
          <w:sz w:val="18"/>
          <w:szCs w:val="18"/>
          <w:lang w:eastAsia="zh-CN"/>
        </w:rPr>
        <w:t>|  区域总经理 / 业务总监 / 顾问  |  2004.7 - 2009.3 / 2010.10 - 2013.6</w:t>
      </w:r>
    </w:p>
    <w:p w14:paraId="391CE802" w14:textId="1826FE9D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全国大规模成片开发项目、文化旅游项目、工业园区项目和综合体项目的战略研究、市场分析、投资分析、可行性分析负责人。</w:t>
      </w:r>
      <w:r w:rsidR="00F255B0" w:rsidRPr="00F255B0">
        <w:rPr>
          <w:sz w:val="18"/>
          <w:szCs w:val="18"/>
          <w:lang w:eastAsia="zh-CN"/>
        </w:rPr>
        <w:t>万科住宅产品线和客户生命周期、金地产品线、中粮集团亚龙湾开发、金融街集团巽寮湾开发、两江集团整体开发等多个项目的负责人。</w:t>
      </w:r>
    </w:p>
    <w:p w14:paraId="27D575E1" w14:textId="1BA6E0A4" w:rsidR="00D32BAF" w:rsidRPr="00F255B0" w:rsidRDefault="00CE5DA4">
      <w:pPr>
        <w:spacing w:before="20" w:after="20" w:line="300" w:lineRule="auto"/>
        <w:ind w:left="454" w:hanging="227"/>
        <w:rPr>
          <w:sz w:val="18"/>
          <w:szCs w:val="18"/>
          <w:lang w:eastAsia="zh-CN"/>
        </w:rPr>
      </w:pPr>
      <w:r w:rsidRPr="00F255B0">
        <w:rPr>
          <w:color w:val="1A568E"/>
          <w:sz w:val="18"/>
          <w:szCs w:val="18"/>
          <w:lang w:eastAsia="zh-CN"/>
        </w:rPr>
        <w:t xml:space="preserve">▸ </w:t>
      </w:r>
      <w:r w:rsidRPr="00F255B0">
        <w:rPr>
          <w:sz w:val="18"/>
          <w:szCs w:val="18"/>
          <w:lang w:eastAsia="zh-CN"/>
        </w:rPr>
        <w:t>2010年开始负责世联行西南区域公司的业务管理。</w:t>
      </w:r>
      <w:r w:rsidRPr="00F255B0">
        <w:rPr>
          <w:color w:val="1A568E"/>
          <w:sz w:val="18"/>
          <w:szCs w:val="18"/>
          <w:lang w:eastAsia="zh-CN"/>
        </w:rPr>
        <w:t xml:space="preserve"> </w:t>
      </w:r>
    </w:p>
    <w:p w14:paraId="5319FF10" w14:textId="77777777" w:rsidR="00D32BAF" w:rsidRPr="00F255B0" w:rsidRDefault="00CE5DA4">
      <w:pPr>
        <w:pBdr>
          <w:bottom w:val="single" w:sz="6" w:space="1" w:color="1A568E"/>
        </w:pBdr>
        <w:spacing w:before="280" w:after="120"/>
        <w:rPr>
          <w:b/>
          <w:color w:val="1A568E"/>
          <w:sz w:val="21"/>
          <w:szCs w:val="21"/>
          <w:lang w:eastAsia="zh-CN"/>
        </w:rPr>
      </w:pPr>
      <w:r w:rsidRPr="00F255B0">
        <w:rPr>
          <w:b/>
          <w:color w:val="1A568E"/>
          <w:sz w:val="21"/>
          <w:szCs w:val="21"/>
          <w:lang w:eastAsia="zh-CN"/>
        </w:rPr>
        <w:t>教育履历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66"/>
        <w:gridCol w:w="2835"/>
        <w:gridCol w:w="3675"/>
      </w:tblGrid>
      <w:tr w:rsidR="00D32BAF" w:rsidRPr="00D76928" w14:paraId="3DCA7923" w14:textId="77777777" w:rsidTr="00417B3D">
        <w:trPr>
          <w:jc w:val="center"/>
        </w:trPr>
        <w:tc>
          <w:tcPr>
            <w:tcW w:w="3266" w:type="dxa"/>
            <w:shd w:val="clear" w:color="auto" w:fill="1A568E"/>
          </w:tcPr>
          <w:p w14:paraId="275AD9E3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proofErr w:type="spellStart"/>
            <w:r w:rsidRPr="00D76928">
              <w:rPr>
                <w:b/>
                <w:color w:val="FFFFFF"/>
                <w:sz w:val="18"/>
                <w:szCs w:val="18"/>
              </w:rPr>
              <w:t>时间</w:t>
            </w:r>
            <w:proofErr w:type="spellEnd"/>
          </w:p>
        </w:tc>
        <w:tc>
          <w:tcPr>
            <w:tcW w:w="2835" w:type="dxa"/>
            <w:shd w:val="clear" w:color="auto" w:fill="1A568E"/>
          </w:tcPr>
          <w:p w14:paraId="6365A178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proofErr w:type="spellStart"/>
            <w:r w:rsidRPr="00D76928">
              <w:rPr>
                <w:b/>
                <w:color w:val="FFFFFF"/>
                <w:sz w:val="18"/>
                <w:szCs w:val="18"/>
              </w:rPr>
              <w:t>学校</w:t>
            </w:r>
            <w:proofErr w:type="spellEnd"/>
          </w:p>
        </w:tc>
        <w:tc>
          <w:tcPr>
            <w:tcW w:w="3675" w:type="dxa"/>
            <w:shd w:val="clear" w:color="auto" w:fill="1A568E"/>
          </w:tcPr>
          <w:p w14:paraId="4CF067C9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proofErr w:type="spellStart"/>
            <w:r w:rsidRPr="00D76928">
              <w:rPr>
                <w:b/>
                <w:color w:val="FFFFFF"/>
                <w:sz w:val="18"/>
                <w:szCs w:val="18"/>
              </w:rPr>
              <w:t>学位</w:t>
            </w:r>
            <w:proofErr w:type="spellEnd"/>
          </w:p>
        </w:tc>
      </w:tr>
      <w:tr w:rsidR="00D32BAF" w:rsidRPr="00D76928" w14:paraId="64AC461A" w14:textId="77777777" w:rsidTr="00417B3D">
        <w:trPr>
          <w:jc w:val="center"/>
        </w:trPr>
        <w:tc>
          <w:tcPr>
            <w:tcW w:w="3266" w:type="dxa"/>
            <w:shd w:val="clear" w:color="auto" w:fill="F0F4F8"/>
          </w:tcPr>
          <w:p w14:paraId="1B961BDE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r w:rsidRPr="00D76928">
              <w:rPr>
                <w:color w:val="222222"/>
                <w:sz w:val="18"/>
                <w:szCs w:val="18"/>
              </w:rPr>
              <w:t>1998.9 - 2002.7</w:t>
            </w:r>
          </w:p>
        </w:tc>
        <w:tc>
          <w:tcPr>
            <w:tcW w:w="2835" w:type="dxa"/>
            <w:shd w:val="clear" w:color="auto" w:fill="F0F4F8"/>
          </w:tcPr>
          <w:p w14:paraId="68B7D98E" w14:textId="77777777" w:rsidR="00D32BAF" w:rsidRPr="00D76928" w:rsidRDefault="00CE5DA4">
            <w:pPr>
              <w:rPr>
                <w:sz w:val="18"/>
                <w:szCs w:val="18"/>
              </w:rPr>
            </w:pPr>
            <w:proofErr w:type="spellStart"/>
            <w:r w:rsidRPr="00D76928">
              <w:rPr>
                <w:color w:val="222222"/>
                <w:sz w:val="18"/>
                <w:szCs w:val="18"/>
              </w:rPr>
              <w:t>中国人民大学</w:t>
            </w:r>
            <w:proofErr w:type="spellEnd"/>
          </w:p>
        </w:tc>
        <w:tc>
          <w:tcPr>
            <w:tcW w:w="3675" w:type="dxa"/>
            <w:shd w:val="clear" w:color="auto" w:fill="F0F4F8"/>
          </w:tcPr>
          <w:p w14:paraId="7022087B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proofErr w:type="spellStart"/>
            <w:r w:rsidRPr="00D76928">
              <w:rPr>
                <w:color w:val="222222"/>
                <w:sz w:val="18"/>
                <w:szCs w:val="18"/>
              </w:rPr>
              <w:t>经济学学士</w:t>
            </w:r>
            <w:proofErr w:type="spellEnd"/>
          </w:p>
        </w:tc>
      </w:tr>
      <w:tr w:rsidR="00D32BAF" w:rsidRPr="00D76928" w14:paraId="746C7091" w14:textId="77777777" w:rsidTr="00417B3D">
        <w:trPr>
          <w:jc w:val="center"/>
        </w:trPr>
        <w:tc>
          <w:tcPr>
            <w:tcW w:w="3266" w:type="dxa"/>
          </w:tcPr>
          <w:p w14:paraId="400A312E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r w:rsidRPr="00D76928">
              <w:rPr>
                <w:color w:val="222222"/>
                <w:sz w:val="18"/>
                <w:szCs w:val="18"/>
              </w:rPr>
              <w:t>2002.9 - 2004.7</w:t>
            </w:r>
          </w:p>
        </w:tc>
        <w:tc>
          <w:tcPr>
            <w:tcW w:w="2835" w:type="dxa"/>
          </w:tcPr>
          <w:p w14:paraId="620D9477" w14:textId="77777777" w:rsidR="00D32BAF" w:rsidRPr="00D76928" w:rsidRDefault="00CE5DA4">
            <w:pPr>
              <w:rPr>
                <w:sz w:val="18"/>
                <w:szCs w:val="18"/>
              </w:rPr>
            </w:pPr>
            <w:proofErr w:type="spellStart"/>
            <w:r w:rsidRPr="00D76928">
              <w:rPr>
                <w:color w:val="222222"/>
                <w:sz w:val="18"/>
                <w:szCs w:val="18"/>
              </w:rPr>
              <w:t>中国人民大学</w:t>
            </w:r>
            <w:proofErr w:type="spellEnd"/>
          </w:p>
        </w:tc>
        <w:tc>
          <w:tcPr>
            <w:tcW w:w="3675" w:type="dxa"/>
          </w:tcPr>
          <w:p w14:paraId="3E058281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proofErr w:type="spellStart"/>
            <w:r w:rsidRPr="00D76928">
              <w:rPr>
                <w:color w:val="222222"/>
                <w:sz w:val="18"/>
                <w:szCs w:val="18"/>
              </w:rPr>
              <w:t>管理学硕士</w:t>
            </w:r>
            <w:proofErr w:type="spellEnd"/>
          </w:p>
        </w:tc>
      </w:tr>
      <w:tr w:rsidR="00D32BAF" w:rsidRPr="00D76928" w14:paraId="41B7D528" w14:textId="77777777" w:rsidTr="00417B3D">
        <w:trPr>
          <w:jc w:val="center"/>
        </w:trPr>
        <w:tc>
          <w:tcPr>
            <w:tcW w:w="3266" w:type="dxa"/>
            <w:shd w:val="clear" w:color="auto" w:fill="F0F4F8"/>
          </w:tcPr>
          <w:p w14:paraId="7F27657B" w14:textId="77777777" w:rsidR="00D32BAF" w:rsidRPr="00D76928" w:rsidRDefault="00CE5DA4">
            <w:pPr>
              <w:jc w:val="center"/>
              <w:rPr>
                <w:sz w:val="18"/>
                <w:szCs w:val="18"/>
              </w:rPr>
            </w:pPr>
            <w:r w:rsidRPr="00D76928">
              <w:rPr>
                <w:color w:val="222222"/>
                <w:sz w:val="18"/>
                <w:szCs w:val="18"/>
              </w:rPr>
              <w:t>2021.7 - 2024.6</w:t>
            </w:r>
          </w:p>
        </w:tc>
        <w:tc>
          <w:tcPr>
            <w:tcW w:w="2835" w:type="dxa"/>
            <w:shd w:val="clear" w:color="auto" w:fill="F0F4F8"/>
          </w:tcPr>
          <w:p w14:paraId="256D14CC" w14:textId="77777777" w:rsidR="00D32BAF" w:rsidRPr="00D76928" w:rsidRDefault="00CE5DA4">
            <w:pPr>
              <w:rPr>
                <w:sz w:val="18"/>
                <w:szCs w:val="18"/>
              </w:rPr>
            </w:pPr>
            <w:proofErr w:type="spellStart"/>
            <w:r w:rsidRPr="00D76928">
              <w:rPr>
                <w:color w:val="222222"/>
                <w:sz w:val="18"/>
                <w:szCs w:val="18"/>
              </w:rPr>
              <w:t>清华大学</w:t>
            </w:r>
            <w:proofErr w:type="spellEnd"/>
          </w:p>
        </w:tc>
        <w:tc>
          <w:tcPr>
            <w:tcW w:w="3675" w:type="dxa"/>
            <w:shd w:val="clear" w:color="auto" w:fill="F0F4F8"/>
          </w:tcPr>
          <w:p w14:paraId="64C3AC5A" w14:textId="77777777" w:rsidR="00D32BAF" w:rsidRPr="00D76928" w:rsidRDefault="00CE5DA4">
            <w:pPr>
              <w:jc w:val="center"/>
              <w:rPr>
                <w:sz w:val="18"/>
                <w:szCs w:val="18"/>
                <w:lang w:eastAsia="zh-CN"/>
              </w:rPr>
            </w:pPr>
            <w:r w:rsidRPr="00D76928">
              <w:rPr>
                <w:color w:val="222222"/>
                <w:sz w:val="18"/>
                <w:szCs w:val="18"/>
                <w:lang w:eastAsia="zh-CN"/>
              </w:rPr>
              <w:t>管理学硕士（EMBA）</w:t>
            </w:r>
          </w:p>
        </w:tc>
      </w:tr>
    </w:tbl>
    <w:p w14:paraId="44793EEA" w14:textId="77777777" w:rsidR="00CE5DA4" w:rsidRPr="00D76928" w:rsidRDefault="00CE5DA4">
      <w:pPr>
        <w:rPr>
          <w:sz w:val="18"/>
          <w:szCs w:val="18"/>
          <w:lang w:eastAsia="zh-CN"/>
        </w:rPr>
      </w:pPr>
    </w:p>
    <w:sectPr w:rsidR="00CE5DA4" w:rsidRPr="00D7692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09D"/>
    <w:rsid w:val="0029639D"/>
    <w:rsid w:val="00326F90"/>
    <w:rsid w:val="003F284D"/>
    <w:rsid w:val="00417B3D"/>
    <w:rsid w:val="005802E3"/>
    <w:rsid w:val="007832E0"/>
    <w:rsid w:val="00982BAA"/>
    <w:rsid w:val="00AA1D8D"/>
    <w:rsid w:val="00AF42F7"/>
    <w:rsid w:val="00B47730"/>
    <w:rsid w:val="00CB0664"/>
    <w:rsid w:val="00CE5DA4"/>
    <w:rsid w:val="00D32BAF"/>
    <w:rsid w:val="00D76928"/>
    <w:rsid w:val="00E63949"/>
    <w:rsid w:val="00F25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95760"/>
  <w14:defaultImageDpi w14:val="300"/>
  <w15:docId w15:val="{194409A7-9C21-4F3A-845E-F4642D48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yansong.dys</cp:lastModifiedBy>
  <cp:revision>6</cp:revision>
  <cp:lastPrinted>2026-07-14T10:30:00Z</cp:lastPrinted>
  <dcterms:created xsi:type="dcterms:W3CDTF">2026-07-13T12:47:00Z</dcterms:created>
  <dcterms:modified xsi:type="dcterms:W3CDTF">2026-07-19T07:53:00Z</dcterms:modified>
  <cp:category/>
</cp:coreProperties>
</file>