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EED2" w14:textId="54723267" w:rsidR="00AD6419" w:rsidRDefault="00D259E3">
      <w:r>
        <w:t>Sentence one. Sentence two.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E3"/>
    <w:rsid w:val="001629B3"/>
    <w:rsid w:val="00356848"/>
    <w:rsid w:val="00370D9D"/>
    <w:rsid w:val="008645FB"/>
    <w:rsid w:val="00AD6419"/>
    <w:rsid w:val="00AF0C1C"/>
    <w:rsid w:val="00B97680"/>
    <w:rsid w:val="00D2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4B04"/>
  <w15:chartTrackingRefBased/>
  <w15:docId w15:val="{6C26B863-EE5A-47B5-9BC8-DF51D948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E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259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