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2E80" w14:textId="77777777" w:rsidR="005E7ACE" w:rsidRDefault="005E7ACE" w:rsidP="00284572">
      <w:pPr>
        <w:jc w:val="center"/>
      </w:pPr>
    </w:p>
    <w:p w14:paraId="3705CD40" w14:textId="77777777" w:rsidR="005E7ACE" w:rsidRDefault="005E7ACE" w:rsidP="003658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Empresa: </w:t>
      </w:r>
      <w:proofErr w:type="spellStart"/>
      <w:r>
        <w:rPr>
          <w:rFonts w:ascii="Times New Roman" w:hAnsi="Times New Roman" w:cs="Times New Roman"/>
          <w:sz w:val="24"/>
          <w:szCs w:val="24"/>
        </w:rPr>
        <w:t>Leap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749FE7B0" w14:textId="77777777" w:rsidR="005E7ACE" w:rsidRDefault="005E7ACE" w:rsidP="005E7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Estudiantes:</w:t>
      </w:r>
    </w:p>
    <w:p w14:paraId="35884A2B" w14:textId="32145D78" w:rsidR="005E7ACE" w:rsidRDefault="005E7ACE" w:rsidP="005E7ACE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Rojas Guimarey, José María Ansset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823">
        <w:rPr>
          <w:rFonts w:ascii="Times New Roman" w:hAnsi="Times New Roman" w:cs="Times New Roman"/>
          <w:sz w:val="24"/>
          <w:szCs w:val="24"/>
        </w:rPr>
        <w:tab/>
      </w:r>
      <w:r w:rsidR="003658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U201623243</w:t>
      </w:r>
    </w:p>
    <w:p w14:paraId="48921795" w14:textId="233A56B1" w:rsidR="005E7ACE" w:rsidRDefault="00365823" w:rsidP="005E7ACE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Rivero Burbank, Mariano Alonso</w:t>
      </w:r>
      <w:r w:rsidR="005E7ACE">
        <w:rPr>
          <w:rFonts w:ascii="Times New Roman" w:hAnsi="Times New Roman" w:cs="Times New Roman"/>
          <w:sz w:val="24"/>
          <w:szCs w:val="24"/>
        </w:rPr>
        <w:tab/>
      </w:r>
      <w:r w:rsidR="005E7ACE">
        <w:rPr>
          <w:rFonts w:ascii="Times New Roman" w:hAnsi="Times New Roman" w:cs="Times New Roman"/>
          <w:sz w:val="24"/>
          <w:szCs w:val="24"/>
        </w:rPr>
        <w:tab/>
      </w:r>
      <w:r w:rsidR="005E7ACE">
        <w:rPr>
          <w:rFonts w:ascii="Times New Roman" w:hAnsi="Times New Roman" w:cs="Times New Roman"/>
          <w:sz w:val="24"/>
          <w:szCs w:val="24"/>
        </w:rPr>
        <w:tab/>
        <w:t>U2015</w:t>
      </w:r>
      <w:r>
        <w:rPr>
          <w:rFonts w:ascii="Times New Roman" w:hAnsi="Times New Roman" w:cs="Times New Roman"/>
          <w:sz w:val="24"/>
          <w:szCs w:val="24"/>
        </w:rPr>
        <w:t>10450</w:t>
      </w:r>
    </w:p>
    <w:p w14:paraId="279F7F4E" w14:textId="5252A4CD" w:rsidR="005E7ACE" w:rsidRDefault="005E7ACE" w:rsidP="005E7ACE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Vega, José Luis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8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U201623691</w:t>
      </w:r>
    </w:p>
    <w:p w14:paraId="2CE39473" w14:textId="74DD0DBB" w:rsidR="005E7ACE" w:rsidRDefault="00365823" w:rsidP="005E7ACE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 Benites,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 w:rsidR="005E7ACE">
        <w:rPr>
          <w:rFonts w:ascii="Times New Roman" w:hAnsi="Times New Roman" w:cs="Times New Roman"/>
          <w:sz w:val="24"/>
          <w:szCs w:val="24"/>
        </w:rPr>
        <w:tab/>
      </w:r>
      <w:r w:rsidR="005E7ACE">
        <w:rPr>
          <w:rFonts w:ascii="Times New Roman" w:hAnsi="Times New Roman" w:cs="Times New Roman"/>
          <w:sz w:val="24"/>
          <w:szCs w:val="24"/>
        </w:rPr>
        <w:tab/>
      </w:r>
      <w:r w:rsidR="005E7A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7ACE">
        <w:rPr>
          <w:rFonts w:ascii="Times New Roman" w:hAnsi="Times New Roman" w:cs="Times New Roman"/>
          <w:sz w:val="24"/>
          <w:szCs w:val="24"/>
        </w:rPr>
        <w:t>U20161</w:t>
      </w:r>
      <w:r>
        <w:rPr>
          <w:rFonts w:ascii="Times New Roman" w:hAnsi="Times New Roman" w:cs="Times New Roman"/>
          <w:sz w:val="24"/>
          <w:szCs w:val="24"/>
        </w:rPr>
        <w:t>1220</w:t>
      </w:r>
    </w:p>
    <w:p w14:paraId="31C2D3B3" w14:textId="77777777" w:rsidR="005E7ACE" w:rsidRDefault="005E7ACE" w:rsidP="005E7ACE">
      <w:pPr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Descripción de la empresa:</w:t>
      </w:r>
    </w:p>
    <w:p w14:paraId="1A403E4A" w14:textId="77777777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es una empresa desarrolladora de videojuegos peruana. </w:t>
      </w:r>
      <w:proofErr w:type="spellStart"/>
      <w:r>
        <w:rPr>
          <w:rFonts w:ascii="Times New Roman" w:hAnsi="Times New Roman" w:cs="Times New Roman"/>
          <w:sz w:val="24"/>
          <w:szCs w:val="24"/>
        </w:rPr>
        <w:t>Leap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puede desarrollar un videojuego (un software) para una empresa terciaria, o esta puede solicitar el desarrollo de un videojuego,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puede desarrollar uno de manera independiente. </w:t>
      </w:r>
    </w:p>
    <w:p w14:paraId="2DA26291" w14:textId="77777777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Motivación: Desarrollar juegos que se conviertan en los mejores de su categoría o que se vuelvan únicos.</w:t>
      </w:r>
    </w:p>
    <w:p w14:paraId="49AC2BAB" w14:textId="77777777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Tamaño de la empresa: Es una mediana empresa.</w:t>
      </w:r>
    </w:p>
    <w:p w14:paraId="6D141489" w14:textId="76F2F10A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Sector: Cuaternario.</w:t>
      </w:r>
      <w:bookmarkStart w:id="0" w:name="_GoBack"/>
      <w:bookmarkEnd w:id="0"/>
    </w:p>
    <w:p w14:paraId="3664CEAC" w14:textId="77777777" w:rsidR="005E7ACE" w:rsidRDefault="005E7ACE" w:rsidP="0036582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Relación con el cliente y otras empresas: Redes empresariales o de lazo abierto.</w:t>
      </w:r>
    </w:p>
    <w:p w14:paraId="54595C8C" w14:textId="77777777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Jurídica: Sociedad.</w:t>
      </w:r>
    </w:p>
    <w:p w14:paraId="03404C51" w14:textId="77777777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 en el mercado: Líder.</w:t>
      </w:r>
    </w:p>
    <w:p w14:paraId="54BC70A7" w14:textId="77777777" w:rsidR="005E7ACE" w:rsidRDefault="005E7ACE" w:rsidP="003658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Ámbito de actuación: Nacionales.</w:t>
      </w:r>
    </w:p>
    <w:p w14:paraId="5C3A9D78" w14:textId="77777777" w:rsidR="005E7ACE" w:rsidRDefault="005E7ACE" w:rsidP="005E7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7FD87" w14:textId="77777777" w:rsidR="005E7ACE" w:rsidRDefault="005E7ACE" w:rsidP="005E7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Rubro en el que trabaja:</w:t>
      </w:r>
    </w:p>
    <w:p w14:paraId="60860453" w14:textId="77777777" w:rsidR="005E7ACE" w:rsidRDefault="005E7ACE" w:rsidP="005E7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software</w:t>
      </w:r>
    </w:p>
    <w:p w14:paraId="1060CDA8" w14:textId="77777777" w:rsidR="005E7ACE" w:rsidRDefault="005E7ACE" w:rsidP="005E7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Características de su funcionamiento:</w:t>
      </w:r>
    </w:p>
    <w:p w14:paraId="6CBE4FEA" w14:textId="77777777" w:rsidR="005E7ACE" w:rsidRDefault="005E7ACE" w:rsidP="005E7A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CB273" w14:textId="77777777" w:rsidR="00A804E5" w:rsidRDefault="00A804E5" w:rsidP="005E7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25D21">
        <w:rPr>
          <w:rFonts w:ascii="Times New Roman" w:hAnsi="Times New Roman" w:cs="Times New Roman"/>
          <w:sz w:val="24"/>
          <w:szCs w:val="24"/>
        </w:rPr>
        <w:t>Negocio</w:t>
      </w:r>
      <w:r>
        <w:rPr>
          <w:rFonts w:ascii="Times New Roman" w:hAnsi="Times New Roman" w:cs="Times New Roman"/>
          <w:sz w:val="24"/>
          <w:szCs w:val="24"/>
        </w:rPr>
        <w:t xml:space="preserve"> elegido:</w:t>
      </w:r>
    </w:p>
    <w:p w14:paraId="6E26DC16" w14:textId="77777777" w:rsidR="00284572" w:rsidRPr="005E7ACE" w:rsidRDefault="00505BE9" w:rsidP="00284572">
      <w:pPr>
        <w:jc w:val="both"/>
        <w:rPr>
          <w:rFonts w:ascii="Times New Roman" w:hAnsi="Times New Roman" w:cs="Times New Roman"/>
          <w:sz w:val="24"/>
        </w:rPr>
      </w:pPr>
      <w:r>
        <w:t xml:space="preserve"> </w:t>
      </w:r>
      <w:r w:rsidRPr="005E7ACE">
        <w:rPr>
          <w:rFonts w:ascii="Times New Roman" w:hAnsi="Times New Roman" w:cs="Times New Roman"/>
          <w:sz w:val="24"/>
        </w:rPr>
        <w:t>A continuación, se presentará el negocio del Área de Producción y Ventas de Videojuegos.</w:t>
      </w:r>
    </w:p>
    <w:p w14:paraId="63D630ED" w14:textId="77777777" w:rsidR="00284572" w:rsidRPr="005E7ACE" w:rsidRDefault="00284572" w:rsidP="00284572">
      <w:pPr>
        <w:jc w:val="both"/>
        <w:rPr>
          <w:rFonts w:ascii="Times New Roman" w:hAnsi="Times New Roman" w:cs="Times New Roman"/>
          <w:sz w:val="24"/>
        </w:rPr>
      </w:pPr>
      <w:r w:rsidRPr="005E7ACE">
        <w:rPr>
          <w:rFonts w:ascii="Times New Roman" w:hAnsi="Times New Roman" w:cs="Times New Roman"/>
          <w:sz w:val="24"/>
        </w:rPr>
        <w:t>Un cliente que esté interesado en que le desarrolle</w:t>
      </w:r>
      <w:r w:rsidR="000271A4" w:rsidRPr="005E7ACE">
        <w:rPr>
          <w:rFonts w:ascii="Times New Roman" w:hAnsi="Times New Roman" w:cs="Times New Roman"/>
          <w:sz w:val="24"/>
        </w:rPr>
        <w:t xml:space="preserve">n un videojuego puede solicitar un </w:t>
      </w:r>
      <w:proofErr w:type="spellStart"/>
      <w:r w:rsidR="000271A4" w:rsidRPr="005E7ACE">
        <w:rPr>
          <w:rFonts w:ascii="Times New Roman" w:hAnsi="Times New Roman" w:cs="Times New Roman"/>
          <w:sz w:val="24"/>
        </w:rPr>
        <w:t>pitching</w:t>
      </w:r>
      <w:proofErr w:type="spellEnd"/>
      <w:r w:rsidR="000271A4" w:rsidRPr="005E7ACE">
        <w:rPr>
          <w:rFonts w:ascii="Times New Roman" w:hAnsi="Times New Roman" w:cs="Times New Roman"/>
          <w:sz w:val="24"/>
        </w:rPr>
        <w:t xml:space="preserve"> con las ideas que el cliente propone, o puede pedir que la empresa presente sus propias ideas. Asimismo, </w:t>
      </w:r>
      <w:proofErr w:type="spellStart"/>
      <w:r w:rsidR="000271A4" w:rsidRPr="005E7ACE">
        <w:rPr>
          <w:rFonts w:ascii="Times New Roman" w:hAnsi="Times New Roman" w:cs="Times New Roman"/>
          <w:sz w:val="24"/>
        </w:rPr>
        <w:t>Leap</w:t>
      </w:r>
      <w:proofErr w:type="spellEnd"/>
      <w:r w:rsidR="000271A4" w:rsidRPr="005E7A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1A4" w:rsidRPr="005E7ACE">
        <w:rPr>
          <w:rFonts w:ascii="Times New Roman" w:hAnsi="Times New Roman" w:cs="Times New Roman"/>
          <w:sz w:val="24"/>
        </w:rPr>
        <w:t>Games</w:t>
      </w:r>
      <w:proofErr w:type="spellEnd"/>
      <w:r w:rsidR="000271A4" w:rsidRPr="005E7ACE">
        <w:rPr>
          <w:rFonts w:ascii="Times New Roman" w:hAnsi="Times New Roman" w:cs="Times New Roman"/>
          <w:sz w:val="24"/>
        </w:rPr>
        <w:t xml:space="preserve"> puede presentar una propuesta de videojuego (</w:t>
      </w:r>
      <w:proofErr w:type="spellStart"/>
      <w:r w:rsidR="000271A4" w:rsidRPr="005E7ACE">
        <w:rPr>
          <w:rFonts w:ascii="Times New Roman" w:hAnsi="Times New Roman" w:cs="Times New Roman"/>
          <w:sz w:val="24"/>
        </w:rPr>
        <w:t>pitching</w:t>
      </w:r>
      <w:proofErr w:type="spellEnd"/>
      <w:r w:rsidR="000271A4" w:rsidRPr="005E7ACE">
        <w:rPr>
          <w:rFonts w:ascii="Times New Roman" w:hAnsi="Times New Roman" w:cs="Times New Roman"/>
          <w:sz w:val="24"/>
        </w:rPr>
        <w:t xml:space="preserve">) a una empresa o posible cliente. En caso de que el cliente acepte el </w:t>
      </w:r>
      <w:proofErr w:type="spellStart"/>
      <w:r w:rsidR="000271A4" w:rsidRPr="005E7ACE">
        <w:rPr>
          <w:rFonts w:ascii="Times New Roman" w:hAnsi="Times New Roman" w:cs="Times New Roman"/>
          <w:sz w:val="24"/>
        </w:rPr>
        <w:t>pitching</w:t>
      </w:r>
      <w:proofErr w:type="spellEnd"/>
      <w:r w:rsidR="000271A4" w:rsidRPr="005E7ACE">
        <w:rPr>
          <w:rFonts w:ascii="Times New Roman" w:hAnsi="Times New Roman" w:cs="Times New Roman"/>
          <w:sz w:val="24"/>
        </w:rPr>
        <w:t xml:space="preserve"> y se quiera elaborar mejor la idea, se procederá al siguiente proceso: Especificación y cotización de la propuesta de videojuego, en el cual se detalla más características del videojuego a desarrollar, el presupuesto y otros requisitos.</w:t>
      </w:r>
    </w:p>
    <w:p w14:paraId="2B1FD488" w14:textId="77777777" w:rsidR="00505BE9" w:rsidRPr="005E7ACE" w:rsidRDefault="00505BE9" w:rsidP="00284572">
      <w:pPr>
        <w:jc w:val="both"/>
        <w:rPr>
          <w:rFonts w:ascii="Times New Roman" w:hAnsi="Times New Roman" w:cs="Times New Roman"/>
          <w:sz w:val="24"/>
        </w:rPr>
      </w:pPr>
      <w:r w:rsidRPr="005E7ACE">
        <w:rPr>
          <w:rFonts w:ascii="Times New Roman" w:hAnsi="Times New Roman" w:cs="Times New Roman"/>
          <w:sz w:val="24"/>
        </w:rPr>
        <w:lastRenderedPageBreak/>
        <w:t xml:space="preserve">En el proceso de preproducción se realiza el “High Concept </w:t>
      </w:r>
      <w:proofErr w:type="spellStart"/>
      <w:r w:rsidRPr="005E7ACE">
        <w:rPr>
          <w:rFonts w:ascii="Times New Roman" w:hAnsi="Times New Roman" w:cs="Times New Roman"/>
          <w:sz w:val="24"/>
        </w:rPr>
        <w:t>Design</w:t>
      </w:r>
      <w:proofErr w:type="spellEnd"/>
      <w:r w:rsidRPr="005E7ACE">
        <w:rPr>
          <w:rFonts w:ascii="Times New Roman" w:hAnsi="Times New Roman" w:cs="Times New Roman"/>
          <w:sz w:val="24"/>
        </w:rPr>
        <w:t xml:space="preserve">”, que es donde se termina el diseño del videojuego con las referencias y aprobación del cliente. Además, se </w:t>
      </w:r>
      <w:r w:rsidR="00B4018F" w:rsidRPr="005E7ACE">
        <w:rPr>
          <w:rFonts w:ascii="Times New Roman" w:hAnsi="Times New Roman" w:cs="Times New Roman"/>
          <w:sz w:val="24"/>
        </w:rPr>
        <w:t>establece el cronograma de desarrollo para el siguiente proceso (producción) y la entrega de hitos.</w:t>
      </w:r>
    </w:p>
    <w:p w14:paraId="7F29367A" w14:textId="77777777" w:rsidR="00284572" w:rsidRPr="005E7ACE" w:rsidRDefault="000271A4" w:rsidP="00284572">
      <w:pPr>
        <w:jc w:val="both"/>
        <w:rPr>
          <w:rFonts w:ascii="Times New Roman" w:hAnsi="Times New Roman" w:cs="Times New Roman"/>
          <w:sz w:val="24"/>
        </w:rPr>
      </w:pPr>
      <w:r w:rsidRPr="005E7ACE">
        <w:rPr>
          <w:rFonts w:ascii="Times New Roman" w:hAnsi="Times New Roman" w:cs="Times New Roman"/>
          <w:sz w:val="24"/>
        </w:rPr>
        <w:t>El proceso de producción es el que involucra programación, diseño y música, donde el productor se encarga de supervisar de que se cumplan los hitos planteados en la preproducción y la entrega de prototipos</w:t>
      </w:r>
      <w:r w:rsidR="00505BE9" w:rsidRPr="005E7ACE">
        <w:rPr>
          <w:rFonts w:ascii="Times New Roman" w:hAnsi="Times New Roman" w:cs="Times New Roman"/>
          <w:sz w:val="24"/>
        </w:rPr>
        <w:t xml:space="preserve"> que se les presentará al cliente para realizar los cambios en caso de que sea necesario. De igual manera, </w:t>
      </w:r>
      <w:proofErr w:type="spellStart"/>
      <w:r w:rsidR="00505BE9" w:rsidRPr="005E7ACE">
        <w:rPr>
          <w:rFonts w:ascii="Times New Roman" w:hAnsi="Times New Roman" w:cs="Times New Roman"/>
          <w:sz w:val="24"/>
        </w:rPr>
        <w:t>Leap</w:t>
      </w:r>
      <w:proofErr w:type="spellEnd"/>
      <w:r w:rsidR="00505BE9" w:rsidRPr="005E7A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BE9" w:rsidRPr="005E7ACE">
        <w:rPr>
          <w:rFonts w:ascii="Times New Roman" w:hAnsi="Times New Roman" w:cs="Times New Roman"/>
          <w:sz w:val="24"/>
        </w:rPr>
        <w:t>Games</w:t>
      </w:r>
      <w:proofErr w:type="spellEnd"/>
      <w:r w:rsidR="00505BE9" w:rsidRPr="005E7ACE">
        <w:rPr>
          <w:rFonts w:ascii="Times New Roman" w:hAnsi="Times New Roman" w:cs="Times New Roman"/>
          <w:sz w:val="24"/>
        </w:rPr>
        <w:t xml:space="preserve"> puede solicitar un Outsourcing (apoyo de terceras empresas especializadas en un aspecto de desarrollo: programación, diseño o sonido).</w:t>
      </w:r>
    </w:p>
    <w:p w14:paraId="6B1BD4B0" w14:textId="77777777" w:rsidR="00284572" w:rsidRPr="005E7ACE" w:rsidRDefault="00505BE9" w:rsidP="00B4018F">
      <w:pPr>
        <w:jc w:val="both"/>
        <w:rPr>
          <w:rFonts w:ascii="Times New Roman" w:hAnsi="Times New Roman" w:cs="Times New Roman"/>
          <w:sz w:val="24"/>
        </w:rPr>
      </w:pPr>
      <w:r w:rsidRPr="005E7ACE">
        <w:rPr>
          <w:rFonts w:ascii="Times New Roman" w:hAnsi="Times New Roman" w:cs="Times New Roman"/>
          <w:sz w:val="24"/>
        </w:rPr>
        <w:t>Al final, el proceso de lanzamiento puede</w:t>
      </w:r>
      <w:r w:rsidR="00B4018F" w:rsidRPr="005E7ACE">
        <w:rPr>
          <w:rFonts w:ascii="Times New Roman" w:hAnsi="Times New Roman" w:cs="Times New Roman"/>
          <w:sz w:val="24"/>
        </w:rPr>
        <w:t xml:space="preserve"> ser realizado por el mismo cliente con o sin la participación directa de </w:t>
      </w:r>
      <w:proofErr w:type="spellStart"/>
      <w:r w:rsidR="00B4018F" w:rsidRPr="005E7ACE">
        <w:rPr>
          <w:rFonts w:ascii="Times New Roman" w:hAnsi="Times New Roman" w:cs="Times New Roman"/>
          <w:sz w:val="24"/>
        </w:rPr>
        <w:t>Leap</w:t>
      </w:r>
      <w:proofErr w:type="spellEnd"/>
      <w:r w:rsidR="00B4018F" w:rsidRPr="005E7A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018F" w:rsidRPr="005E7ACE">
        <w:rPr>
          <w:rFonts w:ascii="Times New Roman" w:hAnsi="Times New Roman" w:cs="Times New Roman"/>
          <w:sz w:val="24"/>
        </w:rPr>
        <w:t>Games</w:t>
      </w:r>
      <w:proofErr w:type="spellEnd"/>
      <w:r w:rsidR="00B4018F" w:rsidRPr="005E7ACE">
        <w:rPr>
          <w:rFonts w:ascii="Times New Roman" w:hAnsi="Times New Roman" w:cs="Times New Roman"/>
          <w:sz w:val="24"/>
        </w:rPr>
        <w:t xml:space="preserve">, o </w:t>
      </w:r>
      <w:proofErr w:type="spellStart"/>
      <w:r w:rsidR="00B4018F" w:rsidRPr="005E7ACE">
        <w:rPr>
          <w:rFonts w:ascii="Times New Roman" w:hAnsi="Times New Roman" w:cs="Times New Roman"/>
          <w:sz w:val="24"/>
        </w:rPr>
        <w:t>Leap</w:t>
      </w:r>
      <w:proofErr w:type="spellEnd"/>
      <w:r w:rsidR="00B4018F" w:rsidRPr="005E7A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018F" w:rsidRPr="005E7ACE">
        <w:rPr>
          <w:rFonts w:ascii="Times New Roman" w:hAnsi="Times New Roman" w:cs="Times New Roman"/>
          <w:sz w:val="24"/>
        </w:rPr>
        <w:t>Games</w:t>
      </w:r>
      <w:proofErr w:type="spellEnd"/>
      <w:r w:rsidR="00B4018F" w:rsidRPr="005E7ACE">
        <w:rPr>
          <w:rFonts w:ascii="Times New Roman" w:hAnsi="Times New Roman" w:cs="Times New Roman"/>
          <w:sz w:val="24"/>
        </w:rPr>
        <w:t xml:space="preserve"> podría encargarse de este.</w:t>
      </w:r>
    </w:p>
    <w:p w14:paraId="25BB5335" w14:textId="77777777" w:rsidR="00284572" w:rsidRDefault="003B30E5" w:rsidP="00284572">
      <w:pPr>
        <w:jc w:val="both"/>
      </w:pPr>
      <w:r>
        <w:rPr>
          <w:noProof/>
        </w:rPr>
        <w:drawing>
          <wp:inline distT="0" distB="0" distL="0" distR="0" wp14:anchorId="1E73E80E" wp14:editId="5F9A25B8">
            <wp:extent cx="5400675" cy="2743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1B3"/>
    <w:multiLevelType w:val="hybridMultilevel"/>
    <w:tmpl w:val="C90EA9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572"/>
    <w:rsid w:val="000271A4"/>
    <w:rsid w:val="00284572"/>
    <w:rsid w:val="00365823"/>
    <w:rsid w:val="003B30E5"/>
    <w:rsid w:val="004855BA"/>
    <w:rsid w:val="00505BE9"/>
    <w:rsid w:val="005E7ACE"/>
    <w:rsid w:val="009A6673"/>
    <w:rsid w:val="00A804E5"/>
    <w:rsid w:val="00B4018F"/>
    <w:rsid w:val="00C61EF0"/>
    <w:rsid w:val="00F25D21"/>
    <w:rsid w:val="00F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78124"/>
  <w15:chartTrackingRefBased/>
  <w15:docId w15:val="{3038270C-F194-44C5-AFF6-320531C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u201623243 (Rojas Guimarey, Josemaria Ansset)</dc:creator>
  <cp:keywords/>
  <dc:description/>
  <cp:lastModifiedBy>u201623243 (Rojas Guimarey, Josemaria Ansset)</cp:lastModifiedBy>
  <cp:revision>3</cp:revision>
  <dcterms:created xsi:type="dcterms:W3CDTF">2018-09-08T22:28:00Z</dcterms:created>
  <dcterms:modified xsi:type="dcterms:W3CDTF">2018-09-12T15:47:00Z</dcterms:modified>
</cp:coreProperties>
</file>