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B686C" w14:textId="41AD082D" w:rsidR="00B841E3" w:rsidRPr="00B841E3" w:rsidRDefault="00B841E3" w:rsidP="00B841E3">
      <w:pPr>
        <w:spacing w:before="100" w:beforeAutospacing="1" w:after="100" w:afterAutospacing="1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</w:pPr>
      <w:r w:rsidRPr="00B841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  <w:t xml:space="preserve">Reporting </w:t>
      </w:r>
      <w:r w:rsidR="00BF32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  <w:t>Remote Code Execution (</w:t>
      </w:r>
      <w:r w:rsidRPr="00B841E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  <w:t>RCE</w:t>
      </w:r>
      <w:r w:rsidR="00BF32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AU"/>
        </w:rPr>
        <w:t>)</w:t>
      </w:r>
    </w:p>
    <w:p w14:paraId="00673D57" w14:textId="5DFE63C1" w:rsidR="00B841E3" w:rsidRPr="00B841E3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AU"/>
        </w:rPr>
      </w:pPr>
      <w:r w:rsidRPr="00B841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AU"/>
        </w:rPr>
        <w:t>Title</w:t>
      </w:r>
      <w:r w:rsidRPr="00B841E3">
        <w:rPr>
          <w:rFonts w:ascii="Times New Roman" w:eastAsia="Times New Roman" w:hAnsi="Times New Roman" w:cs="Times New Roman"/>
          <w:lang w:eastAsia="en-AU"/>
        </w:rPr>
        <w:t>: IBM WebSphere Java Object Deserialization RCE</w:t>
      </w:r>
    </w:p>
    <w:p w14:paraId="70090AD4" w14:textId="471C4960" w:rsidR="00B841E3" w:rsidRPr="00B841E3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B841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AU"/>
        </w:rPr>
        <w:t>CWE</w:t>
      </w:r>
      <w:r w:rsidRPr="00B841E3">
        <w:rPr>
          <w:rFonts w:ascii="Times New Roman" w:eastAsia="Times New Roman" w:hAnsi="Times New Roman" w:cs="Times New Roman"/>
          <w:lang w:eastAsia="en-AU"/>
        </w:rPr>
        <w:t>: CWE-502: Deserialization of Untrusted Data</w:t>
      </w:r>
    </w:p>
    <w:p w14:paraId="36823E94" w14:textId="319448BA" w:rsidR="00B841E3" w:rsidRPr="00B841E3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B841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AU"/>
        </w:rPr>
        <w:t>CVSS 3.1 Score</w:t>
      </w:r>
      <w:r w:rsidRPr="00B841E3">
        <w:rPr>
          <w:rFonts w:ascii="Times New Roman" w:eastAsia="Times New Roman" w:hAnsi="Times New Roman" w:cs="Times New Roman"/>
          <w:lang w:eastAsia="en-AU"/>
        </w:rPr>
        <w:t>: 9.8 (</w:t>
      </w:r>
      <w:r w:rsidRPr="000D7785">
        <w:rPr>
          <w:rFonts w:ascii="Times New Roman" w:eastAsia="Times New Roman" w:hAnsi="Times New Roman" w:cs="Times New Roman"/>
          <w:color w:val="FF0000"/>
          <w:lang w:eastAsia="en-AU"/>
        </w:rPr>
        <w:t>Critical</w:t>
      </w:r>
      <w:r w:rsidRPr="00B841E3">
        <w:rPr>
          <w:rFonts w:ascii="Times New Roman" w:eastAsia="Times New Roman" w:hAnsi="Times New Roman" w:cs="Times New Roman"/>
          <w:lang w:eastAsia="en-AU"/>
        </w:rPr>
        <w:t>)</w:t>
      </w:r>
    </w:p>
    <w:p w14:paraId="3142E48D" w14:textId="18C54CE7" w:rsidR="00B841E3" w:rsidRPr="00B841E3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AU"/>
        </w:rPr>
      </w:pPr>
      <w:r w:rsidRPr="00B841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AU"/>
        </w:rPr>
        <w:t>Description</w:t>
      </w:r>
      <w:r w:rsidRPr="00B841E3">
        <w:rPr>
          <w:rFonts w:ascii="Times New Roman" w:eastAsia="Times New Roman" w:hAnsi="Times New Roman" w:cs="Times New Roman"/>
          <w:lang w:eastAsia="en-AU"/>
        </w:rPr>
        <w:t>: During our testing activities, we identified that the remote WebSphere application server is affected by a vulnerability related to insecure Java object deserialization allowing remote attackers to execute arbitrary commands. By issuing a request to the remote WebSphere application server over HTTPS on port 8880, we identified the existence of raw, serialized Java objects that were base64-encoded. It is possible to identify base64 encoded serialized Java objects by the "rO0" header. We were able to craft a SOAP request containing a serialized Java object that can exploit the vulnerability in the Apache Commons Collections (ACC) library used by the WebSphere application server. The crafted Java object contained a </w:t>
      </w:r>
      <w:r w:rsidRPr="00B841E3">
        <w:rPr>
          <w:rFonts w:ascii="Times New Roman" w:eastAsia="Times New Roman" w:hAnsi="Times New Roman" w:cs="Times New Roman"/>
          <w:color w:val="18F110"/>
          <w:lang w:eastAsia="en-AU"/>
        </w:rPr>
        <w:t>Ping</w:t>
      </w:r>
      <w:r w:rsidRPr="00B841E3">
        <w:rPr>
          <w:rFonts w:ascii="Times New Roman" w:eastAsia="Times New Roman" w:hAnsi="Times New Roman" w:cs="Times New Roman"/>
          <w:lang w:eastAsia="en-AU"/>
        </w:rPr>
        <w:t xml:space="preserve"> command to be executed by the affected system.</w:t>
      </w:r>
    </w:p>
    <w:p w14:paraId="2AB6AAB0" w14:textId="4C4907FF" w:rsidR="00B841E3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AU"/>
        </w:rPr>
      </w:pPr>
      <w:r w:rsidRPr="00B841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AU"/>
        </w:rPr>
        <w:t>Impact</w:t>
      </w:r>
      <w:r w:rsidRPr="00B841E3">
        <w:rPr>
          <w:rFonts w:ascii="Times New Roman" w:eastAsia="Times New Roman" w:hAnsi="Times New Roman" w:cs="Times New Roman"/>
          <w:lang w:eastAsia="en-AU"/>
        </w:rPr>
        <w:t>: Command injection vulnerabilities typically occur when data enters the application from an untrusted source, such as a terminal or a network socket, without authenticating the source, or the data is part of a string that is executed as a command by the application, again without validating the input against a predefined list of allowed commands, such as a whitelist. The application executes the provided command under the current user's security context. If the application is executed as a privileged user, administrative or driver interface, such as the SYSTEM account, it can potentially allow the complete takeover of the affected system.</w:t>
      </w:r>
    </w:p>
    <w:p w14:paraId="6E1B00CF" w14:textId="647598E3" w:rsidR="00FE1301" w:rsidRDefault="00FE1301" w:rsidP="00FE130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AU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AU"/>
        </w:rPr>
        <w:t>Remediations</w:t>
      </w:r>
      <w:r>
        <w:rPr>
          <w:rFonts w:ascii="Times New Roman" w:eastAsia="Times New Roman" w:hAnsi="Times New Roman" w:cs="Times New Roman"/>
          <w:lang w:eastAsia="en-AU"/>
        </w:rPr>
        <w:t>:</w:t>
      </w:r>
    </w:p>
    <w:p w14:paraId="28C4A631" w14:textId="77777777" w:rsidR="00FE1301" w:rsidRPr="00B841E3" w:rsidRDefault="00FE1301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</w:p>
    <w:p w14:paraId="6477CDA7" w14:textId="77777777" w:rsidR="00CF33EA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lang w:eastAsia="en-AU"/>
        </w:rPr>
      </w:pPr>
      <w:r w:rsidRPr="00B841E3">
        <w:rPr>
          <w:rFonts w:ascii="Times New Roman" w:eastAsia="Times New Roman" w:hAnsi="Times New Roman" w:cs="Times New Roman"/>
          <w:b/>
          <w:bCs/>
          <w:color w:val="0070C0"/>
          <w:sz w:val="24"/>
          <w:szCs w:val="24"/>
          <w:lang w:eastAsia="en-AU"/>
        </w:rPr>
        <w:t>POC</w:t>
      </w:r>
      <w:r w:rsidRPr="00B841E3">
        <w:rPr>
          <w:rFonts w:ascii="Times New Roman" w:eastAsia="Times New Roman" w:hAnsi="Times New Roman" w:cs="Times New Roman"/>
          <w:lang w:eastAsia="en-AU"/>
        </w:rPr>
        <w:t>:</w:t>
      </w:r>
    </w:p>
    <w:p w14:paraId="0B47B9C6" w14:textId="583E2E01" w:rsidR="00B841E3" w:rsidRPr="00B841E3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B841E3">
        <w:rPr>
          <w:rFonts w:ascii="Times New Roman" w:eastAsia="Times New Roman" w:hAnsi="Times New Roman" w:cs="Times New Roman"/>
          <w:lang w:eastAsia="en-AU"/>
        </w:rPr>
        <w:t>Step 1: We identified that the application uses serialized data objects by capturing and decoding a request to port 8880 of the server. The following images display the original request and the remote server's response, along with its decoded content.</w:t>
      </w:r>
    </w:p>
    <w:p w14:paraId="59AEA351" w14:textId="33E3531A" w:rsidR="00B841E3" w:rsidRPr="00B841E3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B841E3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lastRenderedPageBreak/>
        <w:drawing>
          <wp:inline distT="0" distB="0" distL="0" distR="0" wp14:anchorId="74F30E6B" wp14:editId="14203D7B">
            <wp:extent cx="5731510" cy="4591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B9FC" w14:textId="578F58E1" w:rsidR="00B841E3" w:rsidRPr="00B841E3" w:rsidRDefault="00B841E3" w:rsidP="00B841E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lang w:eastAsia="en-AU"/>
        </w:rPr>
      </w:pPr>
      <w:r w:rsidRPr="00B841E3">
        <w:rPr>
          <w:rFonts w:ascii="Times New Roman" w:eastAsia="Times New Roman" w:hAnsi="Times New Roman" w:cs="Times New Roman"/>
          <w:lang w:eastAsia="en-AU"/>
        </w:rPr>
        <w:t>Step 2: We crafted a SOAP request containing a command to be executed by the remote server. The command would send </w:t>
      </w:r>
      <w:r w:rsidRPr="00B841E3">
        <w:rPr>
          <w:rFonts w:ascii="Times New Roman" w:eastAsia="Times New Roman" w:hAnsi="Times New Roman" w:cs="Times New Roman"/>
          <w:color w:val="18F110"/>
          <w:lang w:eastAsia="en-AU"/>
        </w:rPr>
        <w:t>Ping</w:t>
      </w:r>
      <w:r>
        <w:rPr>
          <w:rFonts w:ascii="Courier New" w:eastAsia="Times New Roman" w:hAnsi="Courier New" w:cs="Courier New"/>
          <w:lang w:eastAsia="en-AU"/>
        </w:rPr>
        <w:t xml:space="preserve"> </w:t>
      </w:r>
      <w:r w:rsidRPr="00B841E3">
        <w:rPr>
          <w:rFonts w:ascii="Times New Roman" w:eastAsia="Times New Roman" w:hAnsi="Times New Roman" w:cs="Times New Roman"/>
          <w:lang w:eastAsia="en-AU"/>
        </w:rPr>
        <w:t>messages from the affected server to our host. The image below displays the crafted request and its decoded payload.</w:t>
      </w:r>
    </w:p>
    <w:p w14:paraId="3D98BA09" w14:textId="19FE0DBD" w:rsidR="00B841E3" w:rsidRPr="00B841E3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B841E3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2B7D05F9" wp14:editId="283BD243">
            <wp:extent cx="5731510" cy="1592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BBAB" w14:textId="77777777" w:rsidR="00B841E3" w:rsidRPr="00B841E3" w:rsidRDefault="00B841E3" w:rsidP="00B841E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lang w:eastAsia="en-AU"/>
        </w:rPr>
      </w:pPr>
      <w:r w:rsidRPr="00B841E3">
        <w:rPr>
          <w:rFonts w:ascii="Times New Roman" w:eastAsia="Times New Roman" w:hAnsi="Times New Roman" w:cs="Times New Roman"/>
          <w:lang w:eastAsia="en-AU"/>
        </w:rPr>
        <w:t>Step 3: The following image displays the crafted SOAP request allowing to remotely execute a </w:t>
      </w:r>
    </w:p>
    <w:p w14:paraId="4A3DDDA2" w14:textId="63197215" w:rsidR="00B841E3" w:rsidRPr="00B841E3" w:rsidRDefault="00CF33EA" w:rsidP="00B841E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lang w:eastAsia="en-AU"/>
        </w:rPr>
      </w:pPr>
      <w:r w:rsidRPr="00CF33EA">
        <w:rPr>
          <w:rFonts w:ascii="Times New Roman" w:eastAsia="Times New Roman" w:hAnsi="Times New Roman" w:cs="Times New Roman"/>
          <w:color w:val="18F110"/>
          <w:lang w:eastAsia="en-AU"/>
        </w:rPr>
        <w:t>Ping</w:t>
      </w:r>
      <w:r w:rsidR="00B841E3" w:rsidRPr="00B841E3">
        <w:rPr>
          <w:rFonts w:ascii="Times New Roman" w:eastAsia="Times New Roman" w:hAnsi="Times New Roman" w:cs="Times New Roman"/>
          <w:lang w:eastAsia="en-AU"/>
        </w:rPr>
        <w:t> command from the affected system. Capturing traffic via Wireshark, we observed the </w:t>
      </w:r>
    </w:p>
    <w:p w14:paraId="56D15DEF" w14:textId="623A777A" w:rsidR="00B841E3" w:rsidRPr="00B841E3" w:rsidRDefault="00CF33EA" w:rsidP="00B841E3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lang w:eastAsia="en-AU"/>
        </w:rPr>
      </w:pPr>
      <w:r w:rsidRPr="00CF33EA">
        <w:rPr>
          <w:rFonts w:ascii="Times New Roman" w:eastAsia="Times New Roman" w:hAnsi="Times New Roman" w:cs="Times New Roman"/>
          <w:color w:val="18F110"/>
          <w:lang w:eastAsia="en-AU"/>
        </w:rPr>
        <w:t>Ping</w:t>
      </w:r>
      <w:r w:rsidR="00B841E3" w:rsidRPr="00B841E3">
        <w:rPr>
          <w:rFonts w:ascii="Times New Roman" w:eastAsia="Times New Roman" w:hAnsi="Times New Roman" w:cs="Times New Roman"/>
          <w:lang w:eastAsia="en-AU"/>
        </w:rPr>
        <w:t xml:space="preserve"> request from the </w:t>
      </w:r>
      <w:proofErr w:type="spellStart"/>
      <w:r w:rsidR="00B841E3" w:rsidRPr="00B841E3">
        <w:rPr>
          <w:rFonts w:ascii="Times New Roman" w:eastAsia="Times New Roman" w:hAnsi="Times New Roman" w:cs="Times New Roman"/>
          <w:lang w:eastAsia="en-AU"/>
        </w:rPr>
        <w:t>Websphere</w:t>
      </w:r>
      <w:proofErr w:type="spellEnd"/>
      <w:r w:rsidR="00B841E3" w:rsidRPr="00B841E3">
        <w:rPr>
          <w:rFonts w:ascii="Times New Roman" w:eastAsia="Times New Roman" w:hAnsi="Times New Roman" w:cs="Times New Roman"/>
          <w:lang w:eastAsia="en-AU"/>
        </w:rPr>
        <w:t xml:space="preserve"> application server to our machine.</w:t>
      </w:r>
    </w:p>
    <w:p w14:paraId="390D7B9B" w14:textId="4223233C" w:rsidR="00B841E3" w:rsidRPr="00B841E3" w:rsidRDefault="00B841E3" w:rsidP="00B841E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B841E3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lastRenderedPageBreak/>
        <w:drawing>
          <wp:inline distT="0" distB="0" distL="0" distR="0" wp14:anchorId="765AF8E5" wp14:editId="14BD6D9F">
            <wp:extent cx="5731510" cy="29483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BC4B8" w14:textId="77777777" w:rsidR="00B841E3" w:rsidRPr="00B841E3" w:rsidRDefault="00B841E3" w:rsidP="00B841E3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en-AU"/>
        </w:rPr>
      </w:pPr>
      <w:r w:rsidRPr="00B841E3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lang w:eastAsia="en-AU"/>
        </w:rPr>
        <w:t>CVSS Score Breakdown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7101"/>
      </w:tblGrid>
      <w:tr w:rsidR="00B841E3" w:rsidRPr="00B841E3" w14:paraId="16B24F9A" w14:textId="77777777" w:rsidTr="00CF33EA">
        <w:tc>
          <w:tcPr>
            <w:tcW w:w="0" w:type="auto"/>
            <w:hideMark/>
          </w:tcPr>
          <w:p w14:paraId="56C6B7C2" w14:textId="77777777" w:rsidR="00B841E3" w:rsidRPr="00B841E3" w:rsidRDefault="00B841E3" w:rsidP="00B841E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</w:p>
        </w:tc>
        <w:tc>
          <w:tcPr>
            <w:tcW w:w="0" w:type="auto"/>
            <w:hideMark/>
          </w:tcPr>
          <w:p w14:paraId="2084836A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n-AU"/>
              </w:rPr>
            </w:pPr>
          </w:p>
        </w:tc>
      </w:tr>
      <w:tr w:rsidR="00B841E3" w:rsidRPr="00B841E3" w14:paraId="5239BA33" w14:textId="77777777" w:rsidTr="00CF33EA">
        <w:tc>
          <w:tcPr>
            <w:tcW w:w="0" w:type="auto"/>
            <w:hideMark/>
          </w:tcPr>
          <w:p w14:paraId="51A49578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Attack Vector:</w:t>
            </w:r>
          </w:p>
        </w:tc>
        <w:tc>
          <w:tcPr>
            <w:tcW w:w="0" w:type="auto"/>
            <w:hideMark/>
          </w:tcPr>
          <w:p w14:paraId="32070439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Network - The attack can be mounted over the internet.</w:t>
            </w:r>
          </w:p>
        </w:tc>
      </w:tr>
      <w:tr w:rsidR="00B841E3" w:rsidRPr="00B841E3" w14:paraId="7624F436" w14:textId="77777777" w:rsidTr="00CF33EA">
        <w:tc>
          <w:tcPr>
            <w:tcW w:w="0" w:type="auto"/>
            <w:hideMark/>
          </w:tcPr>
          <w:p w14:paraId="0BA918E9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Attack Complexity:</w:t>
            </w:r>
          </w:p>
        </w:tc>
        <w:tc>
          <w:tcPr>
            <w:tcW w:w="0" w:type="auto"/>
            <w:hideMark/>
          </w:tcPr>
          <w:p w14:paraId="712D6913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Low - All the attacker has to do is send a crafted request against the vulnerable application.</w:t>
            </w:r>
          </w:p>
        </w:tc>
      </w:tr>
      <w:tr w:rsidR="00B841E3" w:rsidRPr="00B841E3" w14:paraId="7A9C391F" w14:textId="77777777" w:rsidTr="00CF33EA">
        <w:tc>
          <w:tcPr>
            <w:tcW w:w="0" w:type="auto"/>
            <w:hideMark/>
          </w:tcPr>
          <w:p w14:paraId="02B9B4A1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Privileges Required:</w:t>
            </w:r>
          </w:p>
        </w:tc>
        <w:tc>
          <w:tcPr>
            <w:tcW w:w="0" w:type="auto"/>
            <w:hideMark/>
          </w:tcPr>
          <w:p w14:paraId="29534574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None - The attacker can be mounted from an unauthenticated perspective.</w:t>
            </w:r>
          </w:p>
        </w:tc>
      </w:tr>
      <w:tr w:rsidR="00B841E3" w:rsidRPr="00B841E3" w14:paraId="62B1CB34" w14:textId="77777777" w:rsidTr="00CF33EA">
        <w:tc>
          <w:tcPr>
            <w:tcW w:w="0" w:type="auto"/>
            <w:hideMark/>
          </w:tcPr>
          <w:p w14:paraId="56486421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User Interaction:</w:t>
            </w:r>
          </w:p>
        </w:tc>
        <w:tc>
          <w:tcPr>
            <w:tcW w:w="0" w:type="auto"/>
            <w:hideMark/>
          </w:tcPr>
          <w:p w14:paraId="32362838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None - No user interaction is required to exploit this vulnerability successfully.</w:t>
            </w:r>
          </w:p>
        </w:tc>
      </w:tr>
      <w:tr w:rsidR="00B841E3" w:rsidRPr="00B841E3" w14:paraId="1030D01B" w14:textId="77777777" w:rsidTr="00CF33EA">
        <w:tc>
          <w:tcPr>
            <w:tcW w:w="0" w:type="auto"/>
            <w:hideMark/>
          </w:tcPr>
          <w:p w14:paraId="59CD6214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Scope:</w:t>
            </w:r>
          </w:p>
        </w:tc>
        <w:tc>
          <w:tcPr>
            <w:tcW w:w="0" w:type="auto"/>
            <w:hideMark/>
          </w:tcPr>
          <w:p w14:paraId="37389174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Unchanged - Since the vulnerable component is the webserver and the impacted component is again the webserver.</w:t>
            </w:r>
          </w:p>
        </w:tc>
      </w:tr>
      <w:tr w:rsidR="00B841E3" w:rsidRPr="00B841E3" w14:paraId="610EDD2F" w14:textId="77777777" w:rsidTr="00CF33EA">
        <w:tc>
          <w:tcPr>
            <w:tcW w:w="0" w:type="auto"/>
            <w:hideMark/>
          </w:tcPr>
          <w:p w14:paraId="3BAC61CB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Confidentiality:</w:t>
            </w:r>
          </w:p>
        </w:tc>
        <w:tc>
          <w:tcPr>
            <w:tcW w:w="0" w:type="auto"/>
            <w:hideMark/>
          </w:tcPr>
          <w:p w14:paraId="5F30753F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High - Successful exploitation of the vulnerability results in remote code execution, and attackers have total control over what information is obtained.</w:t>
            </w:r>
          </w:p>
        </w:tc>
      </w:tr>
      <w:tr w:rsidR="00B841E3" w:rsidRPr="00B841E3" w14:paraId="6D63857A" w14:textId="77777777" w:rsidTr="00CF33EA">
        <w:tc>
          <w:tcPr>
            <w:tcW w:w="0" w:type="auto"/>
            <w:hideMark/>
          </w:tcPr>
          <w:p w14:paraId="1248321D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Integrity:</w:t>
            </w:r>
          </w:p>
        </w:tc>
        <w:tc>
          <w:tcPr>
            <w:tcW w:w="0" w:type="auto"/>
            <w:hideMark/>
          </w:tcPr>
          <w:p w14:paraId="76B7346F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High - Successful exploitation of the vulnerability results in remote code execution. Attackers can modify all or critical data on the vulnerable component.</w:t>
            </w:r>
          </w:p>
        </w:tc>
      </w:tr>
      <w:tr w:rsidR="00B841E3" w:rsidRPr="00B841E3" w14:paraId="2F9A3B29" w14:textId="77777777" w:rsidTr="00CF33EA">
        <w:tc>
          <w:tcPr>
            <w:tcW w:w="0" w:type="auto"/>
            <w:hideMark/>
          </w:tcPr>
          <w:p w14:paraId="1E047C9A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Availability:</w:t>
            </w:r>
          </w:p>
        </w:tc>
        <w:tc>
          <w:tcPr>
            <w:tcW w:w="0" w:type="auto"/>
            <w:hideMark/>
          </w:tcPr>
          <w:p w14:paraId="2D2CED59" w14:textId="77777777" w:rsidR="00B841E3" w:rsidRPr="00B841E3" w:rsidRDefault="00B841E3" w:rsidP="00B841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B841E3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High - Successful exploitation of the vulnerability results in remote code execution. Attackers can deny the service to users by powering the webserver off.</w:t>
            </w:r>
          </w:p>
        </w:tc>
      </w:tr>
    </w:tbl>
    <w:p w14:paraId="4DD05FE2" w14:textId="77777777" w:rsidR="00994E1E" w:rsidRDefault="00994E1E" w:rsidP="00B841E3">
      <w:pPr>
        <w:jc w:val="both"/>
      </w:pPr>
    </w:p>
    <w:sectPr w:rsidR="00994E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CE4"/>
    <w:rsid w:val="000D7785"/>
    <w:rsid w:val="00135980"/>
    <w:rsid w:val="009545AF"/>
    <w:rsid w:val="00994E1E"/>
    <w:rsid w:val="00B841E3"/>
    <w:rsid w:val="00BF327D"/>
    <w:rsid w:val="00CF33EA"/>
    <w:rsid w:val="00FA3CE4"/>
    <w:rsid w:val="00FE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E66D2"/>
  <w15:chartTrackingRefBased/>
  <w15:docId w15:val="{A8111484-A2FF-42F1-9B82-467C84D8B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841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2">
    <w:name w:val="heading 2"/>
    <w:basedOn w:val="Normal"/>
    <w:link w:val="Heading2Char"/>
    <w:uiPriority w:val="9"/>
    <w:qFormat/>
    <w:rsid w:val="00B841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Heading3">
    <w:name w:val="heading 3"/>
    <w:basedOn w:val="Normal"/>
    <w:link w:val="Heading3Char"/>
    <w:uiPriority w:val="9"/>
    <w:qFormat/>
    <w:rsid w:val="00B841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1E3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B841E3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B841E3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paragraph" w:styleId="NormalWeb">
    <w:name w:val="Normal (Web)"/>
    <w:basedOn w:val="Normal"/>
    <w:uiPriority w:val="99"/>
    <w:unhideWhenUsed/>
    <w:rsid w:val="00B8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table" w:styleId="TableGrid">
    <w:name w:val="Table Grid"/>
    <w:basedOn w:val="TableNormal"/>
    <w:uiPriority w:val="39"/>
    <w:rsid w:val="00CF3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 Chandra paudel</dc:creator>
  <cp:keywords/>
  <dc:description/>
  <cp:lastModifiedBy>Subhash Chandra paudel</cp:lastModifiedBy>
  <cp:revision>5</cp:revision>
  <dcterms:created xsi:type="dcterms:W3CDTF">2023-03-09T15:38:00Z</dcterms:created>
  <dcterms:modified xsi:type="dcterms:W3CDTF">2023-03-09T16:28:00Z</dcterms:modified>
</cp:coreProperties>
</file>