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Tailoring the Project for BI Roles</w:t>
      </w:r>
    </w:p>
    <w:p>
      <w:pPr>
        <w:pStyle w:val="Heading2"/>
      </w:pPr>
      <w:r>
        <w:t>Business Intelligence Analyst</w:t>
      </w:r>
    </w:p>
    <w:p>
      <w:r>
        <w:t>When positioning this project for a BI Analyst role, emphasize business impact, KPI interpretation, trend analysis, and decision support. Highlight dashboards, insights, and recommendations rather than pipeline mechanics.</w:t>
        <w:br/>
        <w:br/>
        <w:t>Focus on:</w:t>
        <w:br/>
        <w:t>- KPI definitions and business meaning</w:t>
        <w:br/>
        <w:t>- Executive dashboards</w:t>
        <w:br/>
        <w:t>- Trend, variance, and root-cause analysis</w:t>
        <w:br/>
        <w:t>- Written insights and recommendations</w:t>
      </w:r>
    </w:p>
    <w:p>
      <w:pPr>
        <w:pStyle w:val="Heading2"/>
      </w:pPr>
      <w:r>
        <w:t>BI Developer</w:t>
      </w:r>
    </w:p>
    <w:p>
      <w:r>
        <w:t>For BI Developer roles, emphasize data modeling, metric standardization, and reusability. Position the project as a centralized analytics layer that enables consistent reporting.</w:t>
        <w:br/>
        <w:br/>
        <w:t>Focus on:</w:t>
        <w:br/>
        <w:t>- Star schema design</w:t>
        <w:br/>
        <w:t>- Fact and dimension tables</w:t>
        <w:br/>
        <w:t>- Centralized KPI logic</w:t>
        <w:br/>
        <w:t>- Query performance optimization</w:t>
      </w:r>
    </w:p>
    <w:p>
      <w:pPr>
        <w:pStyle w:val="Heading2"/>
      </w:pPr>
      <w:r>
        <w:t>BI Engineer</w:t>
      </w:r>
    </w:p>
    <w:p>
      <w:r>
        <w:t>For BI Engineer roles, emphasize end-to-end ownership of the analytics pipeline and reliability. Highlight ingestion, transformations, and data quality practices.</w:t>
        <w:br/>
        <w:br/>
        <w:t>Focus on:</w:t>
        <w:br/>
        <w:t>- Ingestion pipelines</w:t>
        <w:br/>
        <w:t>- Data validation and transformations</w:t>
        <w:br/>
        <w:t>- Analytics-layer reliability</w:t>
        <w:br/>
        <w:t>- Enabling downstream BI use cases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