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203B6A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6B"/>
            <w:tcMar>
              <w:top w:w="400" w:type="dxa"/>
              <w:left w:w="400" w:type="dxa"/>
              <w:bottom w:w="400" w:type="dxa"/>
              <w:right w:w="400" w:type="dxa"/>
            </w:tcMar>
          </w:tcPr>
          <w:p w14:paraId="4EBC674C" w14:textId="77777777" w:rsidR="002A2E93" w:rsidRDefault="00000000">
            <w:pPr>
              <w:jc w:val="center"/>
            </w:pPr>
            <w:r>
              <w:rPr>
                <w:b/>
                <w:bCs/>
                <w:color w:val="02C39A"/>
                <w:spacing w:val="80"/>
                <w:sz w:val="20"/>
                <w:szCs w:val="20"/>
              </w:rPr>
              <w:t>HAVI × NIU HACKATHON 2026</w:t>
            </w:r>
          </w:p>
          <w:p w14:paraId="2CD3BEB4" w14:textId="77777777" w:rsidR="002A2E93" w:rsidRDefault="00000000">
            <w:pPr>
              <w:spacing w:before="160" w:after="80"/>
              <w:jc w:val="center"/>
            </w:pPr>
            <w:r>
              <w:rPr>
                <w:b/>
                <w:bCs/>
                <w:color w:val="FFFFFF"/>
                <w:sz w:val="52"/>
                <w:szCs w:val="52"/>
              </w:rPr>
              <w:t>Technical Reference Guide</w:t>
            </w:r>
          </w:p>
          <w:p w14:paraId="5247CF0A" w14:textId="77777777" w:rsidR="002A2E93" w:rsidRDefault="00000000">
            <w:pPr>
              <w:spacing w:before="80" w:after="80"/>
              <w:jc w:val="center"/>
            </w:pPr>
            <w:r>
              <w:rPr>
                <w:color w:val="02C39A"/>
                <w:sz w:val="26"/>
                <w:szCs w:val="26"/>
              </w:rPr>
              <w:t xml:space="preserve">EDA • Methodology • All 51 Features • </w:t>
            </w:r>
            <w:proofErr w:type="spellStart"/>
            <w:r>
              <w:rPr>
                <w:color w:val="02C39A"/>
                <w:sz w:val="26"/>
                <w:szCs w:val="26"/>
              </w:rPr>
              <w:t>LightGBM</w:t>
            </w:r>
            <w:proofErr w:type="spellEnd"/>
            <w:r>
              <w:rPr>
                <w:color w:val="02C39A"/>
                <w:sz w:val="26"/>
                <w:szCs w:val="26"/>
              </w:rPr>
              <w:t xml:space="preserve"> Explained</w:t>
            </w:r>
          </w:p>
          <w:p w14:paraId="27DE8FB2" w14:textId="77777777" w:rsidR="002A2E93" w:rsidRDefault="00000000">
            <w:pPr>
              <w:spacing w:before="80"/>
              <w:jc w:val="center"/>
            </w:pPr>
            <w:r>
              <w:rPr>
                <w:color w:val="CADCFC"/>
                <w:sz w:val="20"/>
                <w:szCs w:val="20"/>
              </w:rPr>
              <w:t xml:space="preserve">QSR Demand Forecasting </w:t>
            </w:r>
            <w:proofErr w:type="gramStart"/>
            <w:r>
              <w:rPr>
                <w:color w:val="CADCFC"/>
                <w:sz w:val="20"/>
                <w:szCs w:val="20"/>
              </w:rPr>
              <w:t>Challenge  •</w:t>
            </w:r>
            <w:proofErr w:type="gramEnd"/>
            <w:r>
              <w:rPr>
                <w:color w:val="CADCFC"/>
                <w:sz w:val="20"/>
                <w:szCs w:val="20"/>
              </w:rPr>
              <w:t xml:space="preserve">  NIU </w:t>
            </w:r>
            <w:proofErr w:type="gramStart"/>
            <w:r>
              <w:rPr>
                <w:color w:val="CADCFC"/>
                <w:sz w:val="20"/>
                <w:szCs w:val="20"/>
              </w:rPr>
              <w:t>Team  •</w:t>
            </w:r>
            <w:proofErr w:type="gramEnd"/>
            <w:r>
              <w:rPr>
                <w:color w:val="CADCFC"/>
                <w:sz w:val="20"/>
                <w:szCs w:val="20"/>
              </w:rPr>
              <w:t xml:space="preserve">  April 2026</w:t>
            </w:r>
          </w:p>
        </w:tc>
      </w:tr>
    </w:tbl>
    <w:p w14:paraId="2260F62E" w14:textId="77777777" w:rsidR="002A2E93" w:rsidRDefault="002A2E93">
      <w:pPr>
        <w:spacing w:before="40" w:after="40"/>
      </w:pPr>
    </w:p>
    <w:p w14:paraId="7CD0FAAE" w14:textId="77777777" w:rsidR="002A2E93" w:rsidRDefault="002A2E93">
      <w:pPr>
        <w:spacing w:before="40" w:after="40"/>
      </w:pPr>
    </w:p>
    <w:p w14:paraId="782DD959" w14:textId="77777777" w:rsidR="002A2E93" w:rsidRDefault="00000000">
      <w:pPr>
        <w:spacing w:after="80"/>
      </w:pPr>
      <w:r>
        <w:rPr>
          <w:b/>
          <w:bCs/>
          <w:color w:val="1B2A6B"/>
          <w:sz w:val="26"/>
          <w:szCs w:val="26"/>
        </w:rPr>
        <w:t>Purpose of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760A56C7" w14:textId="77777777">
        <w:tblPrEx>
          <w:tblCellMar>
            <w:top w:w="0" w:type="dxa"/>
            <w:bottom w:w="0" w:type="dxa"/>
          </w:tblCellMar>
        </w:tblPrEx>
        <w:tc>
          <w:tcPr>
            <w:tcW w:w="9360" w:type="dxa"/>
            <w:tcBorders>
              <w:top w:val="none" w:sz="0" w:space="0" w:color="FFFFFF"/>
              <w:left w:val="thick" w:sz="12" w:space="0" w:color="028090"/>
              <w:bottom w:val="none" w:sz="0" w:space="0" w:color="FFFFFF"/>
              <w:right w:val="none" w:sz="0" w:space="0" w:color="FFFFFF"/>
            </w:tcBorders>
            <w:shd w:val="clear" w:color="auto" w:fill="F4F7FE"/>
            <w:tcMar>
              <w:top w:w="100" w:type="dxa"/>
              <w:left w:w="160" w:type="dxa"/>
              <w:bottom w:w="100" w:type="dxa"/>
              <w:right w:w="120" w:type="dxa"/>
            </w:tcMar>
          </w:tcPr>
          <w:p w14:paraId="11F81A01" w14:textId="77777777" w:rsidR="002A2E93" w:rsidRDefault="00000000">
            <w:r>
              <w:rPr>
                <w:sz w:val="22"/>
                <w:szCs w:val="22"/>
              </w:rPr>
              <w:t>This document is your technical source of truth for the HAVI hackathon submission. It explains every analytical choice in plain language so you can discuss the work confidently with both technical and non-technical audiences. Each section covers the 'what', 'why', and 'how' of our approach.</w:t>
            </w:r>
          </w:p>
        </w:tc>
      </w:tr>
    </w:tbl>
    <w:p w14:paraId="05AFF5E6" w14:textId="77777777" w:rsidR="002A2E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275B6C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6B"/>
            <w:tcMar>
              <w:top w:w="120" w:type="dxa"/>
              <w:left w:w="200" w:type="dxa"/>
              <w:bottom w:w="120" w:type="dxa"/>
              <w:right w:w="200" w:type="dxa"/>
            </w:tcMar>
          </w:tcPr>
          <w:p w14:paraId="4A7937B8" w14:textId="77777777" w:rsidR="002A2E93" w:rsidRDefault="00000000">
            <w:r>
              <w:rPr>
                <w:b/>
                <w:bCs/>
                <w:color w:val="FFFFFF"/>
                <w:sz w:val="30"/>
                <w:szCs w:val="30"/>
              </w:rPr>
              <w:lastRenderedPageBreak/>
              <w:t>SECTION 1 — DATA EXPLORATION &amp; KEY FINDINGS</w:t>
            </w:r>
          </w:p>
        </w:tc>
      </w:tr>
    </w:tbl>
    <w:p w14:paraId="795A8E18" w14:textId="77777777" w:rsidR="002A2E93" w:rsidRDefault="002A2E93">
      <w:pPr>
        <w:spacing w:before="40" w:after="40"/>
      </w:pPr>
    </w:p>
    <w:p w14:paraId="220A3764" w14:textId="77777777" w:rsidR="002A2E93" w:rsidRDefault="00000000">
      <w:pPr>
        <w:pStyle w:val="Heading2"/>
      </w:pPr>
      <w:proofErr w:type="gramStart"/>
      <w:r>
        <w:t>1.1  The</w:t>
      </w:r>
      <w:proofErr w:type="gramEnd"/>
      <w:r>
        <w:t xml:space="preserve"> Dataset </w:t>
      </w:r>
      <w:proofErr w:type="gramStart"/>
      <w:r>
        <w:t>at a Glance</w:t>
      </w:r>
      <w:proofErr w:type="gramEnd"/>
    </w:p>
    <w:p w14:paraId="7CFBB6CA" w14:textId="77777777" w:rsidR="002A2E93" w:rsidRDefault="00000000">
      <w:pPr>
        <w:spacing w:before="80" w:after="80"/>
      </w:pPr>
      <w:r>
        <w:t xml:space="preserve">We worked with a dataset of 1,369,500 rows covering daily sales records from January 1, </w:t>
      </w:r>
      <w:proofErr w:type="gramStart"/>
      <w:r>
        <w:t>2021</w:t>
      </w:r>
      <w:proofErr w:type="gramEnd"/>
      <w:r>
        <w:t xml:space="preserve"> through December 31, 2025. Each row represents one day of sales for one menu item at one restaurant. There are 15 restaurants, 50 menu items, and 1,826 calendar days, which produces exactly 1,369,500 rows (15 × 50 × 1,826).</w:t>
      </w:r>
    </w:p>
    <w:p w14:paraId="5FA05DD0"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A2E93" w14:paraId="20CA3DE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63BED20" w14:textId="77777777" w:rsidR="002A2E93" w:rsidRDefault="00000000">
            <w:r>
              <w:rPr>
                <w:b/>
                <w:bCs/>
                <w:color w:val="FFFFFF"/>
                <w:sz w:val="22"/>
                <w:szCs w:val="22"/>
              </w:rPr>
              <w:t>Property</w:t>
            </w:r>
          </w:p>
        </w:tc>
        <w:tc>
          <w:tcPr>
            <w:tcW w:w="64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6404A210" w14:textId="77777777" w:rsidR="002A2E93" w:rsidRDefault="00000000">
            <w:r>
              <w:rPr>
                <w:b/>
                <w:bCs/>
                <w:color w:val="FFFFFF"/>
                <w:sz w:val="22"/>
                <w:szCs w:val="22"/>
              </w:rPr>
              <w:t>Value</w:t>
            </w:r>
          </w:p>
        </w:tc>
      </w:tr>
      <w:tr w:rsidR="002A2E93" w14:paraId="1316D60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62EC0" w14:textId="77777777" w:rsidR="002A2E93" w:rsidRDefault="00000000">
            <w:r>
              <w:rPr>
                <w:b/>
                <w:bCs/>
                <w:color w:val="1B2A6B"/>
                <w:sz w:val="20"/>
                <w:szCs w:val="20"/>
              </w:rPr>
              <w:t>Total rows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C2F14" w14:textId="77777777" w:rsidR="002A2E93" w:rsidRDefault="00000000">
            <w:r>
              <w:rPr>
                <w:sz w:val="20"/>
                <w:szCs w:val="20"/>
              </w:rPr>
              <w:t>1,369,500</w:t>
            </w:r>
          </w:p>
        </w:tc>
      </w:tr>
      <w:tr w:rsidR="002A2E93" w14:paraId="2F65845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6E1C9FA1" w14:textId="77777777" w:rsidR="002A2E93" w:rsidRDefault="00000000">
            <w:r>
              <w:rPr>
                <w:b/>
                <w:bCs/>
                <w:color w:val="1B2A6B"/>
                <w:sz w:val="20"/>
                <w:szCs w:val="20"/>
              </w:rPr>
              <w:t>Date range</w:t>
            </w:r>
          </w:p>
        </w:tc>
        <w:tc>
          <w:tcPr>
            <w:tcW w:w="6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5B24D753" w14:textId="77777777" w:rsidR="002A2E93" w:rsidRDefault="00000000">
            <w:r>
              <w:rPr>
                <w:sz w:val="20"/>
                <w:szCs w:val="20"/>
              </w:rPr>
              <w:t>Jan 1, 2021 – Dec 31, 2025</w:t>
            </w:r>
          </w:p>
        </w:tc>
      </w:tr>
      <w:tr w:rsidR="002A2E93" w14:paraId="0203995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1BFE3" w14:textId="77777777" w:rsidR="002A2E93" w:rsidRDefault="00000000">
            <w:r>
              <w:rPr>
                <w:b/>
                <w:bCs/>
                <w:color w:val="1B2A6B"/>
                <w:sz w:val="20"/>
                <w:szCs w:val="20"/>
              </w:rPr>
              <w:t>Restaurants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B449A" w14:textId="77777777" w:rsidR="002A2E93" w:rsidRDefault="00000000">
            <w:r>
              <w:rPr>
                <w:sz w:val="20"/>
                <w:szCs w:val="20"/>
              </w:rPr>
              <w:t>15</w:t>
            </w:r>
          </w:p>
        </w:tc>
      </w:tr>
      <w:tr w:rsidR="002A2E93" w14:paraId="06A01C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5F1D9C4E" w14:textId="77777777" w:rsidR="002A2E93" w:rsidRDefault="00000000">
            <w:r>
              <w:rPr>
                <w:b/>
                <w:bCs/>
                <w:color w:val="1B2A6B"/>
                <w:sz w:val="20"/>
                <w:szCs w:val="20"/>
              </w:rPr>
              <w:t>Menu items</w:t>
            </w:r>
          </w:p>
        </w:tc>
        <w:tc>
          <w:tcPr>
            <w:tcW w:w="6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0E023B0D" w14:textId="77777777" w:rsidR="002A2E93" w:rsidRDefault="00000000">
            <w:r>
              <w:rPr>
                <w:sz w:val="20"/>
                <w:szCs w:val="20"/>
              </w:rPr>
              <w:t>50 (across 8 categories)</w:t>
            </w:r>
          </w:p>
        </w:tc>
      </w:tr>
      <w:tr w:rsidR="002A2E93" w14:paraId="2B6981A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6AA65" w14:textId="77777777" w:rsidR="002A2E93" w:rsidRDefault="00000000">
            <w:r>
              <w:rPr>
                <w:b/>
                <w:bCs/>
                <w:color w:val="1B2A6B"/>
                <w:sz w:val="20"/>
                <w:szCs w:val="20"/>
              </w:rPr>
              <w:t>Calendar days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3CC18" w14:textId="77777777" w:rsidR="002A2E93" w:rsidRDefault="00000000">
            <w:r>
              <w:rPr>
                <w:sz w:val="20"/>
                <w:szCs w:val="20"/>
              </w:rPr>
              <w:t>1,826</w:t>
            </w:r>
          </w:p>
        </w:tc>
      </w:tr>
      <w:tr w:rsidR="002A2E93" w14:paraId="2333D98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09A06BDE" w14:textId="77777777" w:rsidR="002A2E93" w:rsidRDefault="00000000">
            <w:r>
              <w:rPr>
                <w:b/>
                <w:bCs/>
                <w:color w:val="1B2A6B"/>
                <w:sz w:val="20"/>
                <w:szCs w:val="20"/>
              </w:rPr>
              <w:t>Missing quantity rows</w:t>
            </w:r>
          </w:p>
        </w:tc>
        <w:tc>
          <w:tcPr>
            <w:tcW w:w="6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6A56E8F4" w14:textId="77777777" w:rsidR="002A2E93" w:rsidRDefault="00000000">
            <w:r>
              <w:rPr>
                <w:sz w:val="20"/>
                <w:szCs w:val="20"/>
              </w:rPr>
              <w:t>5,475 (0.40%)</w:t>
            </w:r>
          </w:p>
        </w:tc>
      </w:tr>
      <w:tr w:rsidR="002A2E93" w14:paraId="7F5009A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C86FB" w14:textId="77777777" w:rsidR="002A2E93" w:rsidRDefault="00000000">
            <w:r>
              <w:rPr>
                <w:b/>
                <w:bCs/>
                <w:color w:val="1B2A6B"/>
                <w:sz w:val="20"/>
                <w:szCs w:val="20"/>
              </w:rPr>
              <w:t>Outlier rows (qty &gt; 200)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2FF7C" w14:textId="77777777" w:rsidR="002A2E93" w:rsidRDefault="00000000">
            <w:r>
              <w:rPr>
                <w:sz w:val="20"/>
                <w:szCs w:val="20"/>
              </w:rPr>
              <w:t>473 (0.035%)</w:t>
            </w:r>
          </w:p>
        </w:tc>
      </w:tr>
      <w:tr w:rsidR="002A2E93" w14:paraId="580576B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C8ED15D" w14:textId="77777777" w:rsidR="002A2E93" w:rsidRDefault="00000000">
            <w:r>
              <w:rPr>
                <w:b/>
                <w:bCs/>
                <w:color w:val="1B2A6B"/>
                <w:sz w:val="20"/>
                <w:szCs w:val="20"/>
              </w:rPr>
              <w:t>Target variable</w:t>
            </w:r>
          </w:p>
        </w:tc>
        <w:tc>
          <w:tcPr>
            <w:tcW w:w="6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4E02AF21" w14:textId="77777777" w:rsidR="002A2E93" w:rsidRDefault="00000000">
            <w:r>
              <w:rPr>
                <w:sz w:val="20"/>
                <w:szCs w:val="20"/>
              </w:rPr>
              <w:t>quantity (float, units sold per day)</w:t>
            </w:r>
          </w:p>
        </w:tc>
      </w:tr>
    </w:tbl>
    <w:p w14:paraId="64A8B36E" w14:textId="77777777" w:rsidR="002A2E93" w:rsidRDefault="002A2E93">
      <w:pPr>
        <w:spacing w:before="40" w:after="40"/>
      </w:pPr>
    </w:p>
    <w:p w14:paraId="36F87873" w14:textId="77777777" w:rsidR="002A2E93" w:rsidRDefault="00000000">
      <w:pPr>
        <w:pStyle w:val="Heading2"/>
      </w:pPr>
      <w:proofErr w:type="gramStart"/>
      <w:r>
        <w:t>1.2  The</w:t>
      </w:r>
      <w:proofErr w:type="gramEnd"/>
      <w:r>
        <w:t xml:space="preserve"> 23 Columns Explained</w:t>
      </w:r>
    </w:p>
    <w:p w14:paraId="7531A66C" w14:textId="77777777" w:rsidR="002A2E93" w:rsidRDefault="00000000">
      <w:pPr>
        <w:spacing w:before="80" w:after="80"/>
      </w:pPr>
      <w:r>
        <w:t>The raw dataset has 23 columns, organized into five logical groups:</w:t>
      </w:r>
    </w:p>
    <w:p w14:paraId="0CCA647D"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3464FC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4B7DCE6D" w14:textId="77777777" w:rsidR="002A2E93" w:rsidRDefault="00000000">
            <w:r>
              <w:rPr>
                <w:b/>
                <w:bCs/>
                <w:color w:val="FFFFFF"/>
              </w:rPr>
              <w:t>Group 1: Time Columns</w:t>
            </w:r>
          </w:p>
        </w:tc>
      </w:tr>
    </w:tbl>
    <w:p w14:paraId="212CDB45" w14:textId="77777777" w:rsidR="002A2E93" w:rsidRDefault="002A2E93">
      <w:pPr>
        <w:spacing w:before="40" w:after="40"/>
      </w:pPr>
    </w:p>
    <w:p w14:paraId="50E4A142" w14:textId="77777777" w:rsidR="002A2E93" w:rsidRDefault="00000000">
      <w:pPr>
        <w:pStyle w:val="ListParagraph"/>
        <w:numPr>
          <w:ilvl w:val="0"/>
          <w:numId w:val="2"/>
        </w:numPr>
        <w:spacing w:before="60" w:after="60"/>
      </w:pPr>
      <w:r>
        <w:rPr>
          <w:sz w:val="22"/>
          <w:szCs w:val="22"/>
        </w:rPr>
        <w:t>date — The calendar date (YYYY-MM-DD format). This is the primary key for ordering and splitting the data.</w:t>
      </w:r>
    </w:p>
    <w:p w14:paraId="6E0B4DD8" w14:textId="77777777" w:rsidR="002A2E93" w:rsidRDefault="00000000">
      <w:pPr>
        <w:pStyle w:val="ListParagraph"/>
        <w:numPr>
          <w:ilvl w:val="0"/>
          <w:numId w:val="2"/>
        </w:numPr>
        <w:spacing w:before="60" w:after="60"/>
      </w:pPr>
      <w:proofErr w:type="spellStart"/>
      <w:r>
        <w:rPr>
          <w:sz w:val="22"/>
          <w:szCs w:val="22"/>
        </w:rPr>
        <w:t>day_of_week</w:t>
      </w:r>
      <w:proofErr w:type="spellEnd"/>
      <w:r>
        <w:rPr>
          <w:sz w:val="22"/>
          <w:szCs w:val="22"/>
        </w:rPr>
        <w:t xml:space="preserve"> — Text name of the weekday (Monday, Tuesday, etc.). Used to create the encoded feature.</w:t>
      </w:r>
    </w:p>
    <w:p w14:paraId="42B654C0" w14:textId="77777777" w:rsidR="002A2E93" w:rsidRDefault="00000000">
      <w:pPr>
        <w:pStyle w:val="ListParagraph"/>
        <w:numPr>
          <w:ilvl w:val="0"/>
          <w:numId w:val="2"/>
        </w:numPr>
        <w:spacing w:before="60" w:after="60"/>
      </w:pPr>
      <w:proofErr w:type="spellStart"/>
      <w:r>
        <w:rPr>
          <w:sz w:val="22"/>
          <w:szCs w:val="22"/>
        </w:rPr>
        <w:t>day_of_week_num</w:t>
      </w:r>
      <w:proofErr w:type="spellEnd"/>
      <w:r>
        <w:rPr>
          <w:sz w:val="22"/>
          <w:szCs w:val="22"/>
        </w:rPr>
        <w:t xml:space="preserve"> — Numeric version (0=Monday, 6=Sunday). Used directly in modeling.</w:t>
      </w:r>
    </w:p>
    <w:p w14:paraId="67DE1833" w14:textId="77777777" w:rsidR="002A2E93" w:rsidRDefault="00000000">
      <w:pPr>
        <w:pStyle w:val="ListParagraph"/>
        <w:numPr>
          <w:ilvl w:val="0"/>
          <w:numId w:val="2"/>
        </w:numPr>
        <w:spacing w:before="60" w:after="60"/>
      </w:pPr>
      <w:proofErr w:type="spellStart"/>
      <w:r>
        <w:rPr>
          <w:sz w:val="22"/>
          <w:szCs w:val="22"/>
        </w:rPr>
        <w:t>is_weekend</w:t>
      </w:r>
      <w:proofErr w:type="spellEnd"/>
      <w:r>
        <w:rPr>
          <w:sz w:val="22"/>
          <w:szCs w:val="22"/>
        </w:rPr>
        <w:t xml:space="preserve"> — Binary flag: 1 if Saturday or Sunday, 0 otherwise. Weekend demand is consistently ~12% higher.</w:t>
      </w:r>
    </w:p>
    <w:p w14:paraId="4E533D2F" w14:textId="77777777" w:rsidR="002A2E93" w:rsidRDefault="00000000">
      <w:pPr>
        <w:pStyle w:val="ListParagraph"/>
        <w:numPr>
          <w:ilvl w:val="0"/>
          <w:numId w:val="2"/>
        </w:numPr>
        <w:spacing w:before="60" w:after="60"/>
      </w:pPr>
      <w:r>
        <w:rPr>
          <w:sz w:val="22"/>
          <w:szCs w:val="22"/>
        </w:rPr>
        <w:t>month — Calendar month number (1–12). Directly captures monthly seasonality.</w:t>
      </w:r>
    </w:p>
    <w:p w14:paraId="6A5F1A0D" w14:textId="77777777" w:rsidR="002A2E93" w:rsidRDefault="00000000">
      <w:pPr>
        <w:pStyle w:val="ListParagraph"/>
        <w:numPr>
          <w:ilvl w:val="0"/>
          <w:numId w:val="2"/>
        </w:numPr>
        <w:spacing w:before="60" w:after="60"/>
      </w:pPr>
      <w:r>
        <w:rPr>
          <w:sz w:val="22"/>
          <w:szCs w:val="22"/>
        </w:rPr>
        <w:t>year — Calendar year (2021–2025). Used to track year-over-year trends.</w:t>
      </w:r>
    </w:p>
    <w:p w14:paraId="5D7746BA"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331012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43E13DE3" w14:textId="77777777" w:rsidR="002A2E93" w:rsidRDefault="00000000">
            <w:r>
              <w:rPr>
                <w:b/>
                <w:bCs/>
                <w:color w:val="FFFFFF"/>
              </w:rPr>
              <w:t>Group 2: Location Columns</w:t>
            </w:r>
          </w:p>
        </w:tc>
      </w:tr>
    </w:tbl>
    <w:p w14:paraId="0A901A85" w14:textId="77777777" w:rsidR="002A2E93" w:rsidRDefault="002A2E93">
      <w:pPr>
        <w:spacing w:before="40" w:after="40"/>
      </w:pPr>
    </w:p>
    <w:p w14:paraId="5556057B" w14:textId="77777777" w:rsidR="002A2E93" w:rsidRDefault="00000000">
      <w:pPr>
        <w:pStyle w:val="ListParagraph"/>
        <w:numPr>
          <w:ilvl w:val="0"/>
          <w:numId w:val="2"/>
        </w:numPr>
        <w:spacing w:before="60" w:after="60"/>
      </w:pPr>
      <w:proofErr w:type="spellStart"/>
      <w:r>
        <w:rPr>
          <w:sz w:val="22"/>
          <w:szCs w:val="22"/>
        </w:rPr>
        <w:lastRenderedPageBreak/>
        <w:t>restaurant_id</w:t>
      </w:r>
      <w:proofErr w:type="spellEnd"/>
      <w:r>
        <w:rPr>
          <w:sz w:val="22"/>
          <w:szCs w:val="22"/>
        </w:rPr>
        <w:t xml:space="preserve"> — Unique identifier for each location (R01 through R15). Each restaurant has its own demand level and patterns.</w:t>
      </w:r>
    </w:p>
    <w:p w14:paraId="601D1D1E" w14:textId="77777777" w:rsidR="002A2E93" w:rsidRDefault="00000000">
      <w:pPr>
        <w:pStyle w:val="ListParagraph"/>
        <w:numPr>
          <w:ilvl w:val="0"/>
          <w:numId w:val="2"/>
        </w:numPr>
        <w:spacing w:before="60" w:after="60"/>
      </w:pPr>
      <w:proofErr w:type="spellStart"/>
      <w:r>
        <w:rPr>
          <w:sz w:val="22"/>
          <w:szCs w:val="22"/>
        </w:rPr>
        <w:t>restaurant_name</w:t>
      </w:r>
      <w:proofErr w:type="spellEnd"/>
      <w:r>
        <w:rPr>
          <w:sz w:val="22"/>
          <w:szCs w:val="22"/>
        </w:rPr>
        <w:t xml:space="preserve"> — Full name of the location. Dropped during modeling (replaced by encoded </w:t>
      </w:r>
      <w:proofErr w:type="spellStart"/>
      <w:r>
        <w:rPr>
          <w:sz w:val="22"/>
          <w:szCs w:val="22"/>
        </w:rPr>
        <w:t>restaurant_id</w:t>
      </w:r>
      <w:proofErr w:type="spellEnd"/>
      <w:r>
        <w:rPr>
          <w:sz w:val="22"/>
          <w:szCs w:val="22"/>
        </w:rPr>
        <w:t>).</w:t>
      </w:r>
    </w:p>
    <w:p w14:paraId="57F2F525" w14:textId="77777777" w:rsidR="002A2E93" w:rsidRDefault="00000000">
      <w:pPr>
        <w:pStyle w:val="ListParagraph"/>
        <w:numPr>
          <w:ilvl w:val="0"/>
          <w:numId w:val="2"/>
        </w:numPr>
        <w:spacing w:before="60" w:after="60"/>
      </w:pPr>
      <w:r>
        <w:rPr>
          <w:sz w:val="22"/>
          <w:szCs w:val="22"/>
        </w:rPr>
        <w:t>city — City where the restaurant is located. Most locations are in Midwest cities.</w:t>
      </w:r>
    </w:p>
    <w:p w14:paraId="1EB35FD7" w14:textId="77777777" w:rsidR="002A2E93" w:rsidRDefault="00000000">
      <w:pPr>
        <w:pStyle w:val="ListParagraph"/>
        <w:numPr>
          <w:ilvl w:val="0"/>
          <w:numId w:val="2"/>
        </w:numPr>
        <w:spacing w:before="60" w:after="60"/>
      </w:pPr>
      <w:r>
        <w:rPr>
          <w:sz w:val="22"/>
          <w:szCs w:val="22"/>
        </w:rPr>
        <w:t>state — US state abbreviation (IL, OH, MN, etc.). Used as an encoded feature to capture regional patterns.</w:t>
      </w:r>
    </w:p>
    <w:p w14:paraId="627074F3"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294B89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0F4370D0" w14:textId="77777777" w:rsidR="002A2E93" w:rsidRDefault="00000000">
            <w:r>
              <w:rPr>
                <w:b/>
                <w:bCs/>
                <w:color w:val="FFFFFF"/>
              </w:rPr>
              <w:t>Group 3: Item Columns</w:t>
            </w:r>
          </w:p>
        </w:tc>
      </w:tr>
    </w:tbl>
    <w:p w14:paraId="51E96DBF" w14:textId="77777777" w:rsidR="002A2E93" w:rsidRDefault="002A2E93">
      <w:pPr>
        <w:spacing w:before="40" w:after="40"/>
      </w:pPr>
    </w:p>
    <w:p w14:paraId="03240BB6" w14:textId="77777777" w:rsidR="002A2E93" w:rsidRDefault="00000000">
      <w:pPr>
        <w:pStyle w:val="ListParagraph"/>
        <w:numPr>
          <w:ilvl w:val="0"/>
          <w:numId w:val="2"/>
        </w:numPr>
        <w:spacing w:before="60" w:after="60"/>
      </w:pPr>
      <w:proofErr w:type="spellStart"/>
      <w:r>
        <w:rPr>
          <w:sz w:val="22"/>
          <w:szCs w:val="22"/>
        </w:rPr>
        <w:t>menu_item_id</w:t>
      </w:r>
      <w:proofErr w:type="spellEnd"/>
      <w:r>
        <w:rPr>
          <w:sz w:val="22"/>
          <w:szCs w:val="22"/>
        </w:rPr>
        <w:t xml:space="preserve"> — Unique identifier for each item (M01 through M50). Each item has its own baseline demand.</w:t>
      </w:r>
    </w:p>
    <w:p w14:paraId="18E1F7FF" w14:textId="77777777" w:rsidR="002A2E93" w:rsidRDefault="00000000">
      <w:pPr>
        <w:pStyle w:val="ListParagraph"/>
        <w:numPr>
          <w:ilvl w:val="0"/>
          <w:numId w:val="2"/>
        </w:numPr>
        <w:spacing w:before="60" w:after="60"/>
      </w:pPr>
      <w:proofErr w:type="spellStart"/>
      <w:r>
        <w:rPr>
          <w:sz w:val="22"/>
          <w:szCs w:val="22"/>
        </w:rPr>
        <w:t>menu_item_name</w:t>
      </w:r>
      <w:proofErr w:type="spellEnd"/>
      <w:r>
        <w:rPr>
          <w:sz w:val="22"/>
          <w:szCs w:val="22"/>
        </w:rPr>
        <w:t xml:space="preserve"> — Full name of the item. Dropped during modeling (replaced by encoded id).</w:t>
      </w:r>
    </w:p>
    <w:p w14:paraId="2FF3B1EE" w14:textId="77777777" w:rsidR="002A2E93" w:rsidRDefault="00000000">
      <w:pPr>
        <w:pStyle w:val="ListParagraph"/>
        <w:numPr>
          <w:ilvl w:val="0"/>
          <w:numId w:val="2"/>
        </w:numPr>
        <w:spacing w:before="60" w:after="60"/>
      </w:pPr>
      <w:r>
        <w:rPr>
          <w:sz w:val="22"/>
          <w:szCs w:val="22"/>
        </w:rPr>
        <w:t>category — One of 8 food categories: Burgers, Drinks, Chicken, Sides, Breakfast, Desserts, Combos, Specials. Used as an encoded feature.</w:t>
      </w:r>
    </w:p>
    <w:p w14:paraId="32FDBC19" w14:textId="77777777" w:rsidR="002A2E93" w:rsidRDefault="00000000">
      <w:pPr>
        <w:pStyle w:val="ListParagraph"/>
        <w:numPr>
          <w:ilvl w:val="0"/>
          <w:numId w:val="2"/>
        </w:numPr>
        <w:spacing w:before="60" w:after="60"/>
      </w:pPr>
      <w:proofErr w:type="spellStart"/>
      <w:r>
        <w:rPr>
          <w:sz w:val="22"/>
          <w:szCs w:val="22"/>
        </w:rPr>
        <w:t>unit_price</w:t>
      </w:r>
      <w:proofErr w:type="spellEnd"/>
      <w:r>
        <w:rPr>
          <w:sz w:val="22"/>
          <w:szCs w:val="22"/>
        </w:rPr>
        <w:t xml:space="preserve"> — The price of the item in USD. Not used directly in modeling (price is stable and doesn't drive day-to-day quantity variation in this dataset).</w:t>
      </w:r>
    </w:p>
    <w:p w14:paraId="4B25CD3E"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19C0D0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043FAC47" w14:textId="77777777" w:rsidR="002A2E93" w:rsidRDefault="00000000">
            <w:r>
              <w:rPr>
                <w:b/>
                <w:bCs/>
                <w:color w:val="FFFFFF"/>
              </w:rPr>
              <w:t>Group 4: Target Column</w:t>
            </w:r>
          </w:p>
        </w:tc>
      </w:tr>
    </w:tbl>
    <w:p w14:paraId="15141423" w14:textId="77777777" w:rsidR="002A2E93" w:rsidRDefault="002A2E93">
      <w:pPr>
        <w:spacing w:before="40" w:after="40"/>
      </w:pPr>
    </w:p>
    <w:p w14:paraId="3E554EC4" w14:textId="77777777" w:rsidR="002A2E93" w:rsidRDefault="00000000">
      <w:pPr>
        <w:pStyle w:val="ListParagraph"/>
        <w:numPr>
          <w:ilvl w:val="0"/>
          <w:numId w:val="2"/>
        </w:numPr>
        <w:spacing w:before="60" w:after="60"/>
      </w:pPr>
      <w:r>
        <w:rPr>
          <w:sz w:val="22"/>
          <w:szCs w:val="22"/>
        </w:rPr>
        <w:t xml:space="preserve">quantity — Units sold that day. This is what we predict. Contains </w:t>
      </w:r>
      <w:proofErr w:type="spellStart"/>
      <w:r>
        <w:rPr>
          <w:sz w:val="22"/>
          <w:szCs w:val="22"/>
        </w:rPr>
        <w:t>NaN</w:t>
      </w:r>
      <w:proofErr w:type="spellEnd"/>
      <w:r>
        <w:rPr>
          <w:sz w:val="22"/>
          <w:szCs w:val="22"/>
        </w:rPr>
        <w:t xml:space="preserve"> for 0.40% of rows.</w:t>
      </w:r>
    </w:p>
    <w:p w14:paraId="69BB9D0D"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505755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5D84F27C" w14:textId="77777777" w:rsidR="002A2E93" w:rsidRDefault="00000000">
            <w:r>
              <w:rPr>
                <w:b/>
                <w:bCs/>
                <w:color w:val="FFFFFF"/>
              </w:rPr>
              <w:t>Group 5: External Signal Columns</w:t>
            </w:r>
          </w:p>
        </w:tc>
      </w:tr>
    </w:tbl>
    <w:p w14:paraId="416734BC" w14:textId="77777777" w:rsidR="002A2E93" w:rsidRDefault="002A2E93">
      <w:pPr>
        <w:spacing w:before="40" w:after="40"/>
      </w:pPr>
    </w:p>
    <w:p w14:paraId="2F5ED5AF" w14:textId="77777777" w:rsidR="002A2E93" w:rsidRDefault="00000000">
      <w:pPr>
        <w:pStyle w:val="ListParagraph"/>
        <w:numPr>
          <w:ilvl w:val="0"/>
          <w:numId w:val="2"/>
        </w:numPr>
        <w:spacing w:before="60" w:after="60"/>
      </w:pPr>
      <w:proofErr w:type="spellStart"/>
      <w:r>
        <w:rPr>
          <w:sz w:val="22"/>
          <w:szCs w:val="22"/>
        </w:rPr>
        <w:t>avg_temp_f</w:t>
      </w:r>
      <w:proofErr w:type="spellEnd"/>
      <w:r>
        <w:rPr>
          <w:sz w:val="22"/>
          <w:szCs w:val="22"/>
        </w:rPr>
        <w:t xml:space="preserve"> — Daily average temperature in Fahrenheit. Cold days suppress QSR traffic; hot days boost beverage demand.</w:t>
      </w:r>
    </w:p>
    <w:p w14:paraId="643855B1" w14:textId="77777777" w:rsidR="002A2E93" w:rsidRDefault="00000000">
      <w:pPr>
        <w:pStyle w:val="ListParagraph"/>
        <w:numPr>
          <w:ilvl w:val="0"/>
          <w:numId w:val="2"/>
        </w:numPr>
        <w:spacing w:before="60" w:after="60"/>
      </w:pPr>
      <w:proofErr w:type="spellStart"/>
      <w:r>
        <w:rPr>
          <w:sz w:val="22"/>
          <w:szCs w:val="22"/>
        </w:rPr>
        <w:t>precip_inches</w:t>
      </w:r>
      <w:proofErr w:type="spellEnd"/>
      <w:r>
        <w:rPr>
          <w:sz w:val="22"/>
          <w:szCs w:val="22"/>
        </w:rPr>
        <w:t xml:space="preserve"> — Precipitation in inches (0.0 on dry days). Rain and snow reduce foot traffic.</w:t>
      </w:r>
    </w:p>
    <w:p w14:paraId="603C4D34" w14:textId="77777777" w:rsidR="002A2E93" w:rsidRDefault="00000000">
      <w:pPr>
        <w:pStyle w:val="ListParagraph"/>
        <w:numPr>
          <w:ilvl w:val="0"/>
          <w:numId w:val="2"/>
        </w:numPr>
        <w:spacing w:before="60" w:after="60"/>
      </w:pPr>
      <w:proofErr w:type="spellStart"/>
      <w:r>
        <w:rPr>
          <w:sz w:val="22"/>
          <w:szCs w:val="22"/>
        </w:rPr>
        <w:t>precip_type</w:t>
      </w:r>
      <w:proofErr w:type="spellEnd"/>
      <w:r>
        <w:rPr>
          <w:sz w:val="22"/>
          <w:szCs w:val="22"/>
        </w:rPr>
        <w:t xml:space="preserve"> — Type of precipitation: 'None', 'Rain', or 'Snow'. </w:t>
      </w:r>
      <w:proofErr w:type="spellStart"/>
      <w:r>
        <w:rPr>
          <w:sz w:val="22"/>
          <w:szCs w:val="22"/>
        </w:rPr>
        <w:t>NaN</w:t>
      </w:r>
      <w:proofErr w:type="spellEnd"/>
      <w:r>
        <w:rPr>
          <w:sz w:val="22"/>
          <w:szCs w:val="22"/>
        </w:rPr>
        <w:t xml:space="preserve"> where no precipitation occurred.</w:t>
      </w:r>
    </w:p>
    <w:p w14:paraId="046A9EEF" w14:textId="77777777" w:rsidR="002A2E93" w:rsidRDefault="00000000">
      <w:pPr>
        <w:pStyle w:val="ListParagraph"/>
        <w:numPr>
          <w:ilvl w:val="0"/>
          <w:numId w:val="2"/>
        </w:numPr>
        <w:spacing w:before="60" w:after="60"/>
      </w:pPr>
      <w:proofErr w:type="spellStart"/>
      <w:r>
        <w:rPr>
          <w:sz w:val="22"/>
          <w:szCs w:val="22"/>
        </w:rPr>
        <w:t>is_holiday</w:t>
      </w:r>
      <w:proofErr w:type="spellEnd"/>
      <w:r>
        <w:rPr>
          <w:sz w:val="22"/>
          <w:szCs w:val="22"/>
        </w:rPr>
        <w:t xml:space="preserve"> — Binary flag: 1 if a US federal holiday. Holidays have mixed effects (some close restaurants, some boost takeout).</w:t>
      </w:r>
    </w:p>
    <w:p w14:paraId="095FDE8A" w14:textId="77777777" w:rsidR="002A2E93" w:rsidRDefault="00000000">
      <w:pPr>
        <w:pStyle w:val="ListParagraph"/>
        <w:numPr>
          <w:ilvl w:val="0"/>
          <w:numId w:val="2"/>
        </w:numPr>
        <w:spacing w:before="60" w:after="60"/>
      </w:pPr>
      <w:proofErr w:type="spellStart"/>
      <w:r>
        <w:rPr>
          <w:sz w:val="22"/>
          <w:szCs w:val="22"/>
        </w:rPr>
        <w:t>holiday_name</w:t>
      </w:r>
      <w:proofErr w:type="spellEnd"/>
      <w:r>
        <w:rPr>
          <w:sz w:val="22"/>
          <w:szCs w:val="22"/>
        </w:rPr>
        <w:t xml:space="preserve"> — Name of the holiday if applicable. Dropped in modeling (</w:t>
      </w:r>
      <w:proofErr w:type="spellStart"/>
      <w:r>
        <w:rPr>
          <w:sz w:val="22"/>
          <w:szCs w:val="22"/>
        </w:rPr>
        <w:t>is_holiday</w:t>
      </w:r>
      <w:proofErr w:type="spellEnd"/>
      <w:r>
        <w:rPr>
          <w:sz w:val="22"/>
          <w:szCs w:val="22"/>
        </w:rPr>
        <w:t xml:space="preserve"> is sufficient).</w:t>
      </w:r>
    </w:p>
    <w:p w14:paraId="3DE911F3" w14:textId="77777777" w:rsidR="002A2E93" w:rsidRDefault="00000000">
      <w:pPr>
        <w:pStyle w:val="ListParagraph"/>
        <w:numPr>
          <w:ilvl w:val="0"/>
          <w:numId w:val="2"/>
        </w:numPr>
        <w:spacing w:before="60" w:after="60"/>
      </w:pPr>
      <w:proofErr w:type="spellStart"/>
      <w:r>
        <w:rPr>
          <w:sz w:val="22"/>
          <w:szCs w:val="22"/>
        </w:rPr>
        <w:t>is_special_event</w:t>
      </w:r>
      <w:proofErr w:type="spellEnd"/>
      <w:r>
        <w:rPr>
          <w:sz w:val="22"/>
          <w:szCs w:val="22"/>
        </w:rPr>
        <w:t xml:space="preserve"> — Binary flag: 1 if a local event is happening near the restaurant. This drives a 30% average demand spike.</w:t>
      </w:r>
    </w:p>
    <w:p w14:paraId="31626B7F" w14:textId="77777777" w:rsidR="002A2E93" w:rsidRDefault="00000000">
      <w:pPr>
        <w:pStyle w:val="ListParagraph"/>
        <w:numPr>
          <w:ilvl w:val="0"/>
          <w:numId w:val="2"/>
        </w:numPr>
        <w:spacing w:before="60" w:after="60"/>
      </w:pPr>
      <w:proofErr w:type="spellStart"/>
      <w:r>
        <w:rPr>
          <w:sz w:val="22"/>
          <w:szCs w:val="22"/>
        </w:rPr>
        <w:t>special_event_name</w:t>
      </w:r>
      <w:proofErr w:type="spellEnd"/>
      <w:r>
        <w:rPr>
          <w:sz w:val="22"/>
          <w:szCs w:val="22"/>
        </w:rPr>
        <w:t xml:space="preserve"> — Name of the event. Dropped in modeling.</w:t>
      </w:r>
    </w:p>
    <w:p w14:paraId="27C2C746" w14:textId="77777777" w:rsidR="002A2E93" w:rsidRDefault="00000000">
      <w:pPr>
        <w:pStyle w:val="ListParagraph"/>
        <w:numPr>
          <w:ilvl w:val="0"/>
          <w:numId w:val="2"/>
        </w:numPr>
        <w:spacing w:before="60" w:after="60"/>
      </w:pPr>
      <w:proofErr w:type="spellStart"/>
      <w:r>
        <w:rPr>
          <w:sz w:val="22"/>
          <w:szCs w:val="22"/>
        </w:rPr>
        <w:t>is_promotion</w:t>
      </w:r>
      <w:proofErr w:type="spellEnd"/>
      <w:r>
        <w:rPr>
          <w:sz w:val="22"/>
          <w:szCs w:val="22"/>
        </w:rPr>
        <w:t xml:space="preserve"> — Binary flag: 1 if the item is on promotional offer. Drives a 15% average demand increase.</w:t>
      </w:r>
    </w:p>
    <w:p w14:paraId="76637DA0" w14:textId="77777777" w:rsidR="002A2E93" w:rsidRDefault="002A2E93">
      <w:pPr>
        <w:spacing w:before="40" w:after="40"/>
      </w:pPr>
    </w:p>
    <w:p w14:paraId="61D761FA" w14:textId="77777777" w:rsidR="002A2E93" w:rsidRDefault="00000000">
      <w:pPr>
        <w:pStyle w:val="Heading2"/>
      </w:pPr>
      <w:proofErr w:type="gramStart"/>
      <w:r>
        <w:lastRenderedPageBreak/>
        <w:t>1.3  Key</w:t>
      </w:r>
      <w:proofErr w:type="gramEnd"/>
      <w:r>
        <w:t xml:space="preserve"> Findings from Exploratory Analysis</w:t>
      </w:r>
    </w:p>
    <w:p w14:paraId="1ED6A198"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062092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2B01FBAB" w14:textId="77777777" w:rsidR="002A2E93" w:rsidRDefault="00000000">
            <w:r>
              <w:rPr>
                <w:b/>
                <w:bCs/>
                <w:color w:val="FFFFFF"/>
              </w:rPr>
              <w:t>Finding 1: Q4 Seasonal Dip (Critical for Test Period)</w:t>
            </w:r>
          </w:p>
        </w:tc>
      </w:tr>
    </w:tbl>
    <w:p w14:paraId="2AA05DD7" w14:textId="77777777" w:rsidR="002A2E93" w:rsidRDefault="002A2E93">
      <w:pPr>
        <w:spacing w:before="40" w:after="40"/>
      </w:pPr>
    </w:p>
    <w:p w14:paraId="653CBCD2" w14:textId="77777777" w:rsidR="002A2E93" w:rsidRDefault="00000000">
      <w:pPr>
        <w:spacing w:before="80" w:after="80"/>
      </w:pPr>
      <w:r>
        <w:t>The October through December period averages approximately 43 units sold per day, compared to the full-year average of approximately 47 units. This is a consistent ~9% reduction across all years in the dataset.</w:t>
      </w:r>
    </w:p>
    <w:p w14:paraId="6624BB93" w14:textId="77777777" w:rsidR="002A2E93" w:rsidRDefault="00000000">
      <w:pPr>
        <w:spacing w:before="80" w:after="80"/>
      </w:pPr>
      <w:r>
        <w:t>Why this matters: Our test window is October through December 2025. If we used the full-year average as our forecast anchor, we would systematically overpredict by ~9% for all 69,000 test rows. This directly led to our decision to create a Q4-specific prior average feature (prior_q4_avg).</w:t>
      </w:r>
    </w:p>
    <w:p w14:paraId="2A3CD6D6"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61C839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7B0AA0D0" w14:textId="77777777" w:rsidR="002A2E93" w:rsidRDefault="00000000">
            <w:r>
              <w:rPr>
                <w:b/>
                <w:bCs/>
                <w:color w:val="FFFFFF"/>
              </w:rPr>
              <w:t>Finding 2: Special Event Lift (+29.9%)</w:t>
            </w:r>
          </w:p>
        </w:tc>
      </w:tr>
    </w:tbl>
    <w:p w14:paraId="59634EBA" w14:textId="77777777" w:rsidR="002A2E93" w:rsidRDefault="002A2E93">
      <w:pPr>
        <w:spacing w:before="40" w:after="40"/>
      </w:pPr>
    </w:p>
    <w:p w14:paraId="51D02BA8" w14:textId="77777777" w:rsidR="002A2E93" w:rsidRDefault="00000000">
      <w:pPr>
        <w:spacing w:before="80" w:after="80"/>
      </w:pPr>
      <w:r>
        <w:t xml:space="preserve">On days where </w:t>
      </w:r>
      <w:proofErr w:type="spellStart"/>
      <w:r>
        <w:t>is_special_event</w:t>
      </w:r>
      <w:proofErr w:type="spellEnd"/>
      <w:r>
        <w:t xml:space="preserve"> = 1, average quantity is approximately 61.3 units compared to 47.2 units on non-event days. That is a 29.9% demand lift.</w:t>
      </w:r>
    </w:p>
    <w:p w14:paraId="3A27B010" w14:textId="77777777" w:rsidR="002A2E93" w:rsidRDefault="00000000">
      <w:pPr>
        <w:spacing w:before="80" w:after="80"/>
      </w:pPr>
      <w:r>
        <w:t xml:space="preserve">Why this matters: </w:t>
      </w:r>
      <w:proofErr w:type="spellStart"/>
      <w:r>
        <w:t>is_special_event</w:t>
      </w:r>
      <w:proofErr w:type="spellEnd"/>
      <w:r>
        <w:t xml:space="preserve"> became the 5th most important feature in our final model by gain. It appears in 3–5% of rows but has an outsized impact on demand. Accurate event flagging in the input data is critical for forecast accuracy.</w:t>
      </w:r>
    </w:p>
    <w:p w14:paraId="1F9A1C19"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5DE14C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7634AD17" w14:textId="77777777" w:rsidR="002A2E93" w:rsidRDefault="00000000">
            <w:r>
              <w:rPr>
                <w:b/>
                <w:bCs/>
                <w:color w:val="FFFFFF"/>
              </w:rPr>
              <w:t>Finding 3: Promotional Lift (+15.1%)</w:t>
            </w:r>
          </w:p>
        </w:tc>
      </w:tr>
    </w:tbl>
    <w:p w14:paraId="2741DCF1" w14:textId="77777777" w:rsidR="002A2E93" w:rsidRDefault="002A2E93">
      <w:pPr>
        <w:spacing w:before="40" w:after="40"/>
      </w:pPr>
    </w:p>
    <w:p w14:paraId="24C5D3BB" w14:textId="77777777" w:rsidR="002A2E93" w:rsidRDefault="00000000">
      <w:pPr>
        <w:spacing w:before="80" w:after="80"/>
      </w:pPr>
      <w:r>
        <w:t xml:space="preserve">Promotional days show an average of 54.4 units compared to 47.2 on non-promo days (+15.1%). The </w:t>
      </w:r>
      <w:proofErr w:type="spellStart"/>
      <w:r>
        <w:t>is_promotion</w:t>
      </w:r>
      <w:proofErr w:type="spellEnd"/>
      <w:r>
        <w:t xml:space="preserve"> flag and a promo × weekend interaction term both appeared in the top features.</w:t>
      </w:r>
    </w:p>
    <w:p w14:paraId="54588007"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11CF52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6234773D" w14:textId="77777777" w:rsidR="002A2E93" w:rsidRDefault="00000000">
            <w:r>
              <w:rPr>
                <w:b/>
                <w:bCs/>
                <w:color w:val="FFFFFF"/>
              </w:rPr>
              <w:t>Finding 4: Weekend Premium (+12%)</w:t>
            </w:r>
          </w:p>
        </w:tc>
      </w:tr>
    </w:tbl>
    <w:p w14:paraId="59905B38" w14:textId="77777777" w:rsidR="002A2E93" w:rsidRDefault="002A2E93">
      <w:pPr>
        <w:spacing w:before="40" w:after="40"/>
      </w:pPr>
    </w:p>
    <w:p w14:paraId="12084924" w14:textId="77777777" w:rsidR="002A2E93" w:rsidRDefault="00000000">
      <w:pPr>
        <w:spacing w:before="80" w:after="80"/>
      </w:pPr>
      <w:r>
        <w:t xml:space="preserve">Saturday and Sunday average approximately 12% higher quantity than weekday average. Day-of-week is one of the most powerful predictors in the model. The </w:t>
      </w:r>
      <w:proofErr w:type="spellStart"/>
      <w:r>
        <w:t>same_dow_mean</w:t>
      </w:r>
      <w:proofErr w:type="spellEnd"/>
      <w:r>
        <w:t xml:space="preserve"> feature — which averages the last three same-weekday observations — is the second most important feature by gain.</w:t>
      </w:r>
    </w:p>
    <w:p w14:paraId="62EA9CBA"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4C478A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5D8B83AE" w14:textId="77777777" w:rsidR="002A2E93" w:rsidRDefault="00000000">
            <w:r>
              <w:rPr>
                <w:b/>
                <w:bCs/>
                <w:color w:val="FFFFFF"/>
              </w:rPr>
              <w:t>Finding 5: Missing Data Pattern</w:t>
            </w:r>
          </w:p>
        </w:tc>
      </w:tr>
    </w:tbl>
    <w:p w14:paraId="6F9BCD24" w14:textId="77777777" w:rsidR="002A2E93" w:rsidRDefault="002A2E93">
      <w:pPr>
        <w:spacing w:before="40" w:after="40"/>
      </w:pPr>
    </w:p>
    <w:p w14:paraId="4719D092" w14:textId="77777777" w:rsidR="002A2E93" w:rsidRDefault="00000000">
      <w:pPr>
        <w:spacing w:before="80" w:after="80"/>
      </w:pPr>
      <w:r>
        <w:t xml:space="preserve">5,475 rows (0.40%) have missing quantity values. The missingness is spread </w:t>
      </w:r>
      <w:proofErr w:type="gramStart"/>
      <w:r>
        <w:t>fairly evenly</w:t>
      </w:r>
      <w:proofErr w:type="gramEnd"/>
      <w:r>
        <w:t xml:space="preserve"> across years (roughly 1,000–1,100 per year) and is not concentrated in any </w:t>
      </w:r>
      <w:proofErr w:type="gramStart"/>
      <w:r>
        <w:t>particular restaurant</w:t>
      </w:r>
      <w:proofErr w:type="gramEnd"/>
      <w:r>
        <w:t xml:space="preserve"> or item. This suggests random operational data gaps rather than </w:t>
      </w:r>
      <w:r>
        <w:lastRenderedPageBreak/>
        <w:t>systematic reporting failures. We imputed with the median quantity for each specific restaurant-item combination.</w:t>
      </w:r>
    </w:p>
    <w:p w14:paraId="4463397F"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29217D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2DA1896A" w14:textId="77777777" w:rsidR="002A2E93" w:rsidRDefault="00000000">
            <w:r>
              <w:rPr>
                <w:b/>
                <w:bCs/>
                <w:color w:val="FFFFFF"/>
              </w:rPr>
              <w:t>Finding 6: Autocorrelation Structure</w:t>
            </w:r>
          </w:p>
        </w:tc>
      </w:tr>
    </w:tbl>
    <w:p w14:paraId="04E7CAF5" w14:textId="77777777" w:rsidR="002A2E93" w:rsidRDefault="002A2E93">
      <w:pPr>
        <w:spacing w:before="40" w:after="40"/>
      </w:pPr>
    </w:p>
    <w:p w14:paraId="4B61C9C8" w14:textId="77777777" w:rsidR="002A2E93" w:rsidRDefault="00000000">
      <w:pPr>
        <w:spacing w:before="80" w:after="80"/>
      </w:pPr>
      <w:r>
        <w:t xml:space="preserve">Autocorrelation analysis on sample series </w:t>
      </w:r>
      <w:proofErr w:type="gramStart"/>
      <w:r>
        <w:t>shows:</w:t>
      </w:r>
      <w:proofErr w:type="gramEnd"/>
      <w:r>
        <w:t xml:space="preserve"> lag_1 </w:t>
      </w:r>
      <w:proofErr w:type="spellStart"/>
      <w:r>
        <w:t>r</w:t>
      </w:r>
      <w:proofErr w:type="spellEnd"/>
      <w:r>
        <w:t xml:space="preserve"> ≈ 0.55, lag_7 </w:t>
      </w:r>
      <w:proofErr w:type="spellStart"/>
      <w:r>
        <w:t>r</w:t>
      </w:r>
      <w:proofErr w:type="spellEnd"/>
      <w:r>
        <w:t xml:space="preserve"> ≈ 0.58, lag_14 </w:t>
      </w:r>
      <w:proofErr w:type="spellStart"/>
      <w:r>
        <w:t>r</w:t>
      </w:r>
      <w:proofErr w:type="spellEnd"/>
      <w:r>
        <w:t xml:space="preserve"> ≈ 0.57, lag_364 </w:t>
      </w:r>
      <w:proofErr w:type="spellStart"/>
      <w:r>
        <w:t>r</w:t>
      </w:r>
      <w:proofErr w:type="spellEnd"/>
      <w:r>
        <w:t xml:space="preserve"> ≈ 0.52. This means yesterday's demand is almost as predictive as last week's same-day demand. Both lag windows are valuable and were included as features.</w:t>
      </w:r>
    </w:p>
    <w:p w14:paraId="0186E104" w14:textId="77777777" w:rsidR="002A2E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0D7C0A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6B"/>
            <w:tcMar>
              <w:top w:w="120" w:type="dxa"/>
              <w:left w:w="200" w:type="dxa"/>
              <w:bottom w:w="120" w:type="dxa"/>
              <w:right w:w="200" w:type="dxa"/>
            </w:tcMar>
          </w:tcPr>
          <w:p w14:paraId="2E730463" w14:textId="77777777" w:rsidR="002A2E93" w:rsidRDefault="00000000">
            <w:r>
              <w:rPr>
                <w:b/>
                <w:bCs/>
                <w:color w:val="FFFFFF"/>
                <w:sz w:val="30"/>
                <w:szCs w:val="30"/>
              </w:rPr>
              <w:lastRenderedPageBreak/>
              <w:t>SECTION 2 — METHODOLOGY</w:t>
            </w:r>
          </w:p>
        </w:tc>
      </w:tr>
    </w:tbl>
    <w:p w14:paraId="6AB37E55" w14:textId="77777777" w:rsidR="002A2E93" w:rsidRDefault="002A2E93">
      <w:pPr>
        <w:spacing w:before="40" w:after="40"/>
      </w:pPr>
    </w:p>
    <w:p w14:paraId="03026A65" w14:textId="77777777" w:rsidR="002A2E93" w:rsidRDefault="00000000">
      <w:pPr>
        <w:pStyle w:val="Heading2"/>
      </w:pPr>
      <w:proofErr w:type="gramStart"/>
      <w:r>
        <w:t>2.1  The</w:t>
      </w:r>
      <w:proofErr w:type="gramEnd"/>
      <w:r>
        <w:t xml:space="preserve"> Five-Step Pipeline</w:t>
      </w:r>
    </w:p>
    <w:p w14:paraId="0EB868F4" w14:textId="77777777" w:rsidR="002A2E93" w:rsidRDefault="00000000">
      <w:pPr>
        <w:spacing w:before="80" w:after="80"/>
      </w:pPr>
      <w:r>
        <w:t>Our forecasting pipeline follows five sequential steps. Each step has a clear rationale tied to either data quality, avoiding leakage, or optimizing the competition metric.</w:t>
      </w:r>
    </w:p>
    <w:p w14:paraId="539F1E53"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3A5232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1A5B4426" w14:textId="77777777" w:rsidR="002A2E93" w:rsidRDefault="00000000">
            <w:r>
              <w:rPr>
                <w:b/>
                <w:bCs/>
                <w:color w:val="FFFFFF"/>
              </w:rPr>
              <w:t>Step 1: Data Cleaning</w:t>
            </w:r>
          </w:p>
        </w:tc>
      </w:tr>
    </w:tbl>
    <w:p w14:paraId="7E5B05E3" w14:textId="77777777" w:rsidR="002A2E93" w:rsidRDefault="002A2E93">
      <w:pPr>
        <w:spacing w:before="40" w:after="40"/>
      </w:pPr>
    </w:p>
    <w:p w14:paraId="04FDE21C" w14:textId="77777777" w:rsidR="002A2E93" w:rsidRDefault="00000000">
      <w:pPr>
        <w:spacing w:before="80" w:after="80"/>
      </w:pPr>
      <w:r>
        <w:t>Two cleaning operations were applied:</w:t>
      </w:r>
    </w:p>
    <w:p w14:paraId="1AD7FD67" w14:textId="77777777" w:rsidR="002A2E93" w:rsidRDefault="00000000">
      <w:pPr>
        <w:pStyle w:val="ListParagraph"/>
        <w:numPr>
          <w:ilvl w:val="0"/>
          <w:numId w:val="2"/>
        </w:numPr>
        <w:spacing w:before="60" w:after="60"/>
      </w:pPr>
      <w:r>
        <w:rPr>
          <w:sz w:val="22"/>
          <w:szCs w:val="22"/>
        </w:rPr>
        <w:t xml:space="preserve">Missing quantity imputation: 5,475 </w:t>
      </w:r>
      <w:proofErr w:type="spellStart"/>
      <w:r>
        <w:rPr>
          <w:sz w:val="22"/>
          <w:szCs w:val="22"/>
        </w:rPr>
        <w:t>NaN</w:t>
      </w:r>
      <w:proofErr w:type="spellEnd"/>
      <w:r>
        <w:rPr>
          <w:sz w:val="22"/>
          <w:szCs w:val="22"/>
        </w:rPr>
        <w:t xml:space="preserve"> values were filled using the median quantity for that specific restaurant-item combination. Using the median (rather than mean) is more robust to the outlier rows. Critically, this imputation uses the full dataset's median, which is acceptable because we are imputing historical training data, not future test data.</w:t>
      </w:r>
    </w:p>
    <w:p w14:paraId="6B2118DB" w14:textId="77777777" w:rsidR="002A2E93" w:rsidRDefault="00000000">
      <w:pPr>
        <w:pStyle w:val="ListParagraph"/>
        <w:numPr>
          <w:ilvl w:val="0"/>
          <w:numId w:val="2"/>
        </w:numPr>
        <w:spacing w:before="60" w:after="60"/>
      </w:pPr>
      <w:r>
        <w:rPr>
          <w:sz w:val="22"/>
          <w:szCs w:val="22"/>
        </w:rPr>
        <w:t>Outlier capping: Quantity values above the 99.5th percentile within each restaurant-item combination were capped at that threshold. This removed the influence of 473 rows with quantity &gt; 200, most of which coincided with special events already flagged in the data. Capping (rather than removing) preserves the row for training while reducing the influence of extreme values on the loss function.</w:t>
      </w:r>
    </w:p>
    <w:p w14:paraId="6FC36B7D"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037172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36FF83D6" w14:textId="77777777" w:rsidR="002A2E93" w:rsidRDefault="00000000">
            <w:r>
              <w:rPr>
                <w:b/>
                <w:bCs/>
                <w:color w:val="FFFFFF"/>
              </w:rPr>
              <w:t>Step 2: Feature Engineering</w:t>
            </w:r>
          </w:p>
        </w:tc>
      </w:tr>
    </w:tbl>
    <w:p w14:paraId="3232FC41" w14:textId="77777777" w:rsidR="002A2E93" w:rsidRDefault="002A2E93">
      <w:pPr>
        <w:spacing w:before="40" w:after="40"/>
      </w:pPr>
    </w:p>
    <w:p w14:paraId="690414EA" w14:textId="77777777" w:rsidR="002A2E93" w:rsidRDefault="00000000">
      <w:pPr>
        <w:spacing w:before="80" w:after="80"/>
      </w:pPr>
      <w:r>
        <w:t xml:space="preserve">51 features were constructed from the raw 23 columns. Full detail is in Section 3. The key principle </w:t>
      </w:r>
      <w:proofErr w:type="gramStart"/>
      <w:r>
        <w:t>was:</w:t>
      </w:r>
      <w:proofErr w:type="gramEnd"/>
      <w:r>
        <w:t xml:space="preserve"> every feature must be computable at prediction time without using any future information. This is called avoiding data leakage.</w:t>
      </w:r>
    </w:p>
    <w:p w14:paraId="5CA343E6"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47BBC5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7E70C829" w14:textId="77777777" w:rsidR="002A2E93" w:rsidRDefault="00000000">
            <w:r>
              <w:rPr>
                <w:b/>
                <w:bCs/>
                <w:color w:val="FFFFFF"/>
              </w:rPr>
              <w:t>Step 3: Time-Based Train/Validation/Test Split</w:t>
            </w:r>
          </w:p>
        </w:tc>
      </w:tr>
    </w:tbl>
    <w:p w14:paraId="0995B6D2" w14:textId="77777777" w:rsidR="002A2E93" w:rsidRDefault="002A2E93">
      <w:pPr>
        <w:spacing w:before="40" w:after="40"/>
      </w:pPr>
    </w:p>
    <w:p w14:paraId="4F93438C" w14:textId="77777777" w:rsidR="002A2E93" w:rsidRDefault="00000000">
      <w:pPr>
        <w:spacing w:before="80" w:after="80"/>
      </w:pPr>
      <w:r>
        <w:t>The data was split chronologically into three non-overlapping periods:</w:t>
      </w:r>
    </w:p>
    <w:p w14:paraId="5F93209B" w14:textId="77777777" w:rsidR="002A2E93" w:rsidRDefault="00000000">
      <w:pPr>
        <w:pStyle w:val="ListParagraph"/>
        <w:numPr>
          <w:ilvl w:val="0"/>
          <w:numId w:val="2"/>
        </w:numPr>
        <w:spacing w:before="60" w:after="60"/>
      </w:pPr>
      <w:r>
        <w:rPr>
          <w:sz w:val="22"/>
          <w:szCs w:val="22"/>
        </w:rPr>
        <w:t>Training set: January 1, 2021 – August 31, 2025 (approximately 1,005,000 rows)</w:t>
      </w:r>
    </w:p>
    <w:p w14:paraId="2A56D6D7" w14:textId="77777777" w:rsidR="002A2E93" w:rsidRDefault="00000000">
      <w:pPr>
        <w:pStyle w:val="ListParagraph"/>
        <w:numPr>
          <w:ilvl w:val="0"/>
          <w:numId w:val="2"/>
        </w:numPr>
        <w:spacing w:before="60" w:after="60"/>
      </w:pPr>
      <w:r>
        <w:rPr>
          <w:sz w:val="22"/>
          <w:szCs w:val="22"/>
        </w:rPr>
        <w:t>Validation set: September 1, 2025 – September 30, 2025 (22,500 rows)</w:t>
      </w:r>
    </w:p>
    <w:p w14:paraId="607CCB99" w14:textId="77777777" w:rsidR="002A2E93" w:rsidRDefault="00000000">
      <w:pPr>
        <w:pStyle w:val="ListParagraph"/>
        <w:numPr>
          <w:ilvl w:val="0"/>
          <w:numId w:val="2"/>
        </w:numPr>
        <w:spacing w:before="60" w:after="60"/>
      </w:pPr>
      <w:r>
        <w:rPr>
          <w:sz w:val="22"/>
          <w:szCs w:val="22"/>
        </w:rPr>
        <w:t>Test/Forecast set: October 1, 2025 – December 31, 2025 (69,000 rows)</w:t>
      </w:r>
    </w:p>
    <w:p w14:paraId="2E9B9017"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383E2F91" w14:textId="77777777">
        <w:tblPrEx>
          <w:tblCellMar>
            <w:top w:w="0" w:type="dxa"/>
            <w:bottom w:w="0" w:type="dxa"/>
          </w:tblCellMar>
        </w:tblPrEx>
        <w:tc>
          <w:tcPr>
            <w:tcW w:w="9360" w:type="dxa"/>
            <w:tcBorders>
              <w:top w:val="none" w:sz="0" w:space="0" w:color="FFFFFF"/>
              <w:left w:val="thick" w:sz="12" w:space="0" w:color="F59E0B"/>
              <w:bottom w:val="none" w:sz="0" w:space="0" w:color="FFFFFF"/>
              <w:right w:val="none" w:sz="0" w:space="0" w:color="FFFFFF"/>
            </w:tcBorders>
            <w:shd w:val="clear" w:color="auto" w:fill="FFF7ED"/>
            <w:tcMar>
              <w:top w:w="100" w:type="dxa"/>
              <w:left w:w="160" w:type="dxa"/>
              <w:bottom w:w="100" w:type="dxa"/>
              <w:right w:w="120" w:type="dxa"/>
            </w:tcMar>
          </w:tcPr>
          <w:p w14:paraId="20F37E3A" w14:textId="77777777" w:rsidR="002A2E93" w:rsidRDefault="00000000">
            <w:r>
              <w:rPr>
                <w:sz w:val="22"/>
                <w:szCs w:val="22"/>
              </w:rPr>
              <w:t xml:space="preserve">Why not random train/test split? Time series data has temporal dependencies — observations close in time are more similar than observations far apart. A random split would allow the model to 'learn' from September 2024 data while 'testing' </w:t>
            </w:r>
            <w:proofErr w:type="gramStart"/>
            <w:r>
              <w:rPr>
                <w:sz w:val="22"/>
                <w:szCs w:val="22"/>
              </w:rPr>
              <w:t>on</w:t>
            </w:r>
            <w:proofErr w:type="gramEnd"/>
            <w:r>
              <w:rPr>
                <w:sz w:val="22"/>
                <w:szCs w:val="22"/>
              </w:rPr>
              <w:t xml:space="preserve"> August 2024 — this makes the test look artificially easy because the model has future context baked in. Time-based splitting is the only valid approach.</w:t>
            </w:r>
          </w:p>
        </w:tc>
      </w:tr>
    </w:tbl>
    <w:p w14:paraId="44B3A5DE" w14:textId="77777777" w:rsidR="002A2E93" w:rsidRDefault="002A2E93">
      <w:pPr>
        <w:spacing w:before="40" w:after="40"/>
      </w:pPr>
    </w:p>
    <w:p w14:paraId="3AEF0779" w14:textId="77777777" w:rsidR="002A2E93" w:rsidRDefault="00000000">
      <w:pPr>
        <w:spacing w:before="80" w:after="80"/>
      </w:pPr>
      <w:r>
        <w:lastRenderedPageBreak/>
        <w:t xml:space="preserve">Validation </w:t>
      </w:r>
      <w:proofErr w:type="gramStart"/>
      <w:r>
        <w:t>on</w:t>
      </w:r>
      <w:proofErr w:type="gramEnd"/>
      <w:r>
        <w:t xml:space="preserve"> September 2025 (the month immediately before the forecast window) gives the most realistic estimate of how well the model will perform in October–December 2025, because the data conditions are most similar.</w:t>
      </w:r>
    </w:p>
    <w:p w14:paraId="7EFE6DEB"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0013AB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01CBBCB9" w14:textId="77777777" w:rsidR="002A2E93" w:rsidRDefault="00000000">
            <w:r>
              <w:rPr>
                <w:b/>
                <w:bCs/>
                <w:color w:val="FFFFFF"/>
              </w:rPr>
              <w:t xml:space="preserve">Step 4: </w:t>
            </w:r>
            <w:proofErr w:type="spellStart"/>
            <w:r>
              <w:rPr>
                <w:b/>
                <w:bCs/>
                <w:color w:val="FFFFFF"/>
              </w:rPr>
              <w:t>LightGBM</w:t>
            </w:r>
            <w:proofErr w:type="spellEnd"/>
            <w:r>
              <w:rPr>
                <w:b/>
                <w:bCs/>
                <w:color w:val="FFFFFF"/>
              </w:rPr>
              <w:t xml:space="preserve"> Model Training</w:t>
            </w:r>
          </w:p>
        </w:tc>
      </w:tr>
    </w:tbl>
    <w:p w14:paraId="0DA13A46" w14:textId="77777777" w:rsidR="002A2E93" w:rsidRDefault="002A2E93">
      <w:pPr>
        <w:spacing w:before="40" w:after="40"/>
      </w:pPr>
    </w:p>
    <w:p w14:paraId="7D4537BB" w14:textId="77777777" w:rsidR="002A2E93" w:rsidRDefault="00000000">
      <w:pPr>
        <w:spacing w:before="80" w:after="80"/>
      </w:pPr>
      <w:r>
        <w:t xml:space="preserve">See Section 4 for a full explanation of </w:t>
      </w:r>
      <w:proofErr w:type="spellStart"/>
      <w:r>
        <w:t>LightGBM</w:t>
      </w:r>
      <w:proofErr w:type="spellEnd"/>
      <w:r>
        <w:t>. Key training decisions:</w:t>
      </w:r>
    </w:p>
    <w:p w14:paraId="63780BE3" w14:textId="77777777" w:rsidR="002A2E93" w:rsidRDefault="00000000">
      <w:pPr>
        <w:pStyle w:val="ListParagraph"/>
        <w:numPr>
          <w:ilvl w:val="0"/>
          <w:numId w:val="2"/>
        </w:numPr>
        <w:spacing w:before="60" w:after="60"/>
      </w:pPr>
      <w:r>
        <w:rPr>
          <w:sz w:val="22"/>
          <w:szCs w:val="22"/>
        </w:rPr>
        <w:t>Objective function: regression_l1 (Mean Absolute Error). This is robust to the outlier demand spikes in the data.</w:t>
      </w:r>
    </w:p>
    <w:p w14:paraId="0F6CEACB" w14:textId="77777777" w:rsidR="002A2E93" w:rsidRDefault="00000000">
      <w:pPr>
        <w:pStyle w:val="ListParagraph"/>
        <w:numPr>
          <w:ilvl w:val="0"/>
          <w:numId w:val="2"/>
        </w:numPr>
        <w:spacing w:before="60" w:after="60"/>
      </w:pPr>
      <w:r>
        <w:rPr>
          <w:sz w:val="22"/>
          <w:szCs w:val="22"/>
        </w:rPr>
        <w:t xml:space="preserve">Target transformation: We trained on </w:t>
      </w:r>
      <w:proofErr w:type="gramStart"/>
      <w:r>
        <w:rPr>
          <w:sz w:val="22"/>
          <w:szCs w:val="22"/>
        </w:rPr>
        <w:t>log(</w:t>
      </w:r>
      <w:proofErr w:type="gramEnd"/>
      <w:r>
        <w:rPr>
          <w:sz w:val="22"/>
          <w:szCs w:val="22"/>
        </w:rPr>
        <w:t>1 + quantity) rather than raw quantity. This is reversed at prediction time using exp(prediction) - 1.</w:t>
      </w:r>
    </w:p>
    <w:p w14:paraId="607833BA" w14:textId="77777777" w:rsidR="002A2E93" w:rsidRDefault="00000000">
      <w:pPr>
        <w:pStyle w:val="ListParagraph"/>
        <w:numPr>
          <w:ilvl w:val="0"/>
          <w:numId w:val="2"/>
        </w:numPr>
        <w:spacing w:before="60" w:after="60"/>
      </w:pPr>
      <w:r>
        <w:rPr>
          <w:sz w:val="22"/>
          <w:szCs w:val="22"/>
        </w:rPr>
        <w:t xml:space="preserve">Custom evaluation metric: We wrote a custom </w:t>
      </w:r>
      <w:proofErr w:type="spellStart"/>
      <w:r>
        <w:rPr>
          <w:sz w:val="22"/>
          <w:szCs w:val="22"/>
        </w:rPr>
        <w:t>wMAPE</w:t>
      </w:r>
      <w:proofErr w:type="spellEnd"/>
      <w:r>
        <w:rPr>
          <w:sz w:val="22"/>
          <w:szCs w:val="22"/>
        </w:rPr>
        <w:t xml:space="preserve"> function for </w:t>
      </w:r>
      <w:proofErr w:type="spellStart"/>
      <w:r>
        <w:rPr>
          <w:sz w:val="22"/>
          <w:szCs w:val="22"/>
        </w:rPr>
        <w:t>LightGBM's</w:t>
      </w:r>
      <w:proofErr w:type="spellEnd"/>
      <w:r>
        <w:rPr>
          <w:sz w:val="22"/>
          <w:szCs w:val="22"/>
        </w:rPr>
        <w:t xml:space="preserve"> early stopping, so the model stops training at the round that minimizes the actual competition metric.</w:t>
      </w:r>
    </w:p>
    <w:p w14:paraId="7E65596F" w14:textId="77777777" w:rsidR="002A2E93" w:rsidRDefault="00000000">
      <w:pPr>
        <w:pStyle w:val="ListParagraph"/>
        <w:numPr>
          <w:ilvl w:val="0"/>
          <w:numId w:val="2"/>
        </w:numPr>
        <w:spacing w:before="60" w:after="60"/>
      </w:pPr>
      <w:r>
        <w:rPr>
          <w:sz w:val="22"/>
          <w:szCs w:val="22"/>
        </w:rPr>
        <w:t xml:space="preserve">Early stopping: Training stopped at round 360 (out of a maximum of 1,500) based on validation </w:t>
      </w:r>
      <w:proofErr w:type="spellStart"/>
      <w:r>
        <w:rPr>
          <w:sz w:val="22"/>
          <w:szCs w:val="22"/>
        </w:rPr>
        <w:t>wMAPE</w:t>
      </w:r>
      <w:proofErr w:type="spellEnd"/>
      <w:r>
        <w:rPr>
          <w:sz w:val="22"/>
          <w:szCs w:val="22"/>
        </w:rPr>
        <w:t xml:space="preserve"> not improving for 50 consecutive rounds.</w:t>
      </w:r>
    </w:p>
    <w:p w14:paraId="1124E2A0"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389529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28090"/>
            <w:tcMar>
              <w:top w:w="80" w:type="dxa"/>
              <w:left w:w="160" w:type="dxa"/>
              <w:bottom w:w="80" w:type="dxa"/>
              <w:right w:w="160" w:type="dxa"/>
            </w:tcMar>
          </w:tcPr>
          <w:p w14:paraId="4F16CBCC" w14:textId="77777777" w:rsidR="002A2E93" w:rsidRDefault="00000000">
            <w:r>
              <w:rPr>
                <w:b/>
                <w:bCs/>
                <w:color w:val="FFFFFF"/>
              </w:rPr>
              <w:t>Step 5: Final Retrain and Forecast Generation</w:t>
            </w:r>
          </w:p>
        </w:tc>
      </w:tr>
    </w:tbl>
    <w:p w14:paraId="4D6120AA" w14:textId="77777777" w:rsidR="002A2E93" w:rsidRDefault="002A2E93">
      <w:pPr>
        <w:spacing w:before="40" w:after="40"/>
      </w:pPr>
    </w:p>
    <w:p w14:paraId="222EFCF7" w14:textId="77777777" w:rsidR="002A2E93" w:rsidRDefault="00000000">
      <w:pPr>
        <w:spacing w:before="80" w:after="80"/>
      </w:pPr>
      <w:r>
        <w:t>After validation, we retrained the model on the combined training + validation data (all labeled rows through September 30, 2025) using the same hyperparameters and the same 360 rounds established during validation. This gives the final model approximately 22,500 additional training rows compared to the validated model.</w:t>
      </w:r>
    </w:p>
    <w:p w14:paraId="7FAB5616" w14:textId="77777777" w:rsidR="002A2E93" w:rsidRDefault="00000000">
      <w:pPr>
        <w:spacing w:before="80" w:after="80"/>
      </w:pPr>
      <w:r>
        <w:t>The final model generated 69,000 predictions — one for each restaurant × item × day combination in October through December 2025.</w:t>
      </w:r>
    </w:p>
    <w:p w14:paraId="6B127955" w14:textId="77777777" w:rsidR="002A2E93" w:rsidRDefault="002A2E93">
      <w:pPr>
        <w:spacing w:before="40" w:after="40"/>
      </w:pPr>
    </w:p>
    <w:p w14:paraId="3EC5AEEF" w14:textId="77777777" w:rsidR="002A2E93" w:rsidRDefault="00000000">
      <w:pPr>
        <w:pStyle w:val="Heading2"/>
      </w:pPr>
      <w:proofErr w:type="gramStart"/>
      <w:r>
        <w:t>2.2  The</w:t>
      </w:r>
      <w:proofErr w:type="gramEnd"/>
      <w:r>
        <w:t xml:space="preserve"> </w:t>
      </w:r>
      <w:proofErr w:type="spellStart"/>
      <w:r>
        <w:t>wMAPE</w:t>
      </w:r>
      <w:proofErr w:type="spellEnd"/>
      <w:r>
        <w:t xml:space="preserve"> Metric</w:t>
      </w:r>
    </w:p>
    <w:p w14:paraId="40D4E6CF" w14:textId="77777777" w:rsidR="002A2E93" w:rsidRDefault="00000000">
      <w:pPr>
        <w:spacing w:before="80" w:after="80"/>
      </w:pPr>
      <w:proofErr w:type="spellStart"/>
      <w:r>
        <w:t>wMAPE</w:t>
      </w:r>
      <w:proofErr w:type="spellEnd"/>
      <w:r>
        <w:t xml:space="preserve"> stands for Weighted Mean Absolute Percentage Error. The competition defines it as:</w:t>
      </w:r>
    </w:p>
    <w:p w14:paraId="42A760D3"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1C6A1F8D" w14:textId="77777777">
        <w:tblPrEx>
          <w:tblCellMar>
            <w:top w:w="0" w:type="dxa"/>
            <w:bottom w:w="0" w:type="dxa"/>
          </w:tblCellMar>
        </w:tblPrEx>
        <w:tc>
          <w:tcPr>
            <w:tcW w:w="9360" w:type="dxa"/>
            <w:tcBorders>
              <w:top w:val="none" w:sz="0" w:space="0" w:color="FFFFFF"/>
              <w:left w:val="thick" w:sz="12" w:space="0" w:color="1B2A6B"/>
              <w:bottom w:val="none" w:sz="0" w:space="0" w:color="FFFFFF"/>
              <w:right w:val="none" w:sz="0" w:space="0" w:color="FFFFFF"/>
            </w:tcBorders>
            <w:shd w:val="clear" w:color="auto" w:fill="F4F7FE"/>
            <w:tcMar>
              <w:top w:w="100" w:type="dxa"/>
              <w:left w:w="160" w:type="dxa"/>
              <w:bottom w:w="100" w:type="dxa"/>
              <w:right w:w="120" w:type="dxa"/>
            </w:tcMar>
          </w:tcPr>
          <w:p w14:paraId="2A3A5F63" w14:textId="77777777" w:rsidR="002A2E93" w:rsidRDefault="00000000">
            <w:proofErr w:type="spellStart"/>
            <w:r>
              <w:rPr>
                <w:sz w:val="22"/>
                <w:szCs w:val="22"/>
              </w:rPr>
              <w:t>wMAPE</w:t>
            </w:r>
            <w:proofErr w:type="spellEnd"/>
            <w:r>
              <w:rPr>
                <w:sz w:val="22"/>
                <w:szCs w:val="22"/>
              </w:rPr>
              <w:t xml:space="preserve"> = Σ (</w:t>
            </w:r>
            <w:proofErr w:type="spellStart"/>
            <w:r>
              <w:rPr>
                <w:sz w:val="22"/>
                <w:szCs w:val="22"/>
              </w:rPr>
              <w:t>item_volume_weight</w:t>
            </w:r>
            <w:proofErr w:type="spellEnd"/>
            <w:r>
              <w:rPr>
                <w:sz w:val="22"/>
                <w:szCs w:val="22"/>
              </w:rPr>
              <w:t xml:space="preserve"> × |actual - predicted</w:t>
            </w:r>
            <w:proofErr w:type="gramStart"/>
            <w:r>
              <w:rPr>
                <w:sz w:val="22"/>
                <w:szCs w:val="22"/>
              </w:rPr>
              <w:t>|)  /</w:t>
            </w:r>
            <w:proofErr w:type="gramEnd"/>
            <w:r>
              <w:rPr>
                <w:sz w:val="22"/>
                <w:szCs w:val="22"/>
              </w:rPr>
              <w:t xml:space="preserve">  Σ (</w:t>
            </w:r>
            <w:proofErr w:type="spellStart"/>
            <w:r>
              <w:rPr>
                <w:sz w:val="22"/>
                <w:szCs w:val="22"/>
              </w:rPr>
              <w:t>item_volume_weight</w:t>
            </w:r>
            <w:proofErr w:type="spellEnd"/>
            <w:r>
              <w:rPr>
                <w:sz w:val="22"/>
                <w:szCs w:val="22"/>
              </w:rPr>
              <w:t xml:space="preserve"> × actual)</w:t>
            </w:r>
          </w:p>
        </w:tc>
      </w:tr>
    </w:tbl>
    <w:p w14:paraId="2E491BBF" w14:textId="77777777" w:rsidR="002A2E93" w:rsidRDefault="002A2E93">
      <w:pPr>
        <w:spacing w:before="40" w:after="40"/>
      </w:pPr>
    </w:p>
    <w:p w14:paraId="45BA38B7" w14:textId="77777777" w:rsidR="002A2E93" w:rsidRDefault="00000000">
      <w:pPr>
        <w:spacing w:before="80" w:after="80"/>
      </w:pPr>
      <w:r>
        <w:t>Where the weight for each prediction is the total volume sold for that menu item across the entire evaluation period. This means high-volume items (like Drinks, the largest category) have more influence on the final score than low-volume items (like Specials).</w:t>
      </w:r>
    </w:p>
    <w:p w14:paraId="141EA584" w14:textId="77777777" w:rsidR="002A2E93" w:rsidRDefault="00000000">
      <w:pPr>
        <w:spacing w:before="80" w:after="80"/>
      </w:pPr>
      <w:r>
        <w:t xml:space="preserve">The practical implication: it is more important to be accurate on a high-selling item than on a </w:t>
      </w:r>
      <w:proofErr w:type="gramStart"/>
      <w:r>
        <w:t>rarely-ordered</w:t>
      </w:r>
      <w:proofErr w:type="gramEnd"/>
      <w:r>
        <w:t xml:space="preserve"> item. Our model implicitly addresses this through the log-transform of the target, which equalizes the effective error weight across volume levels.</w:t>
      </w:r>
    </w:p>
    <w:p w14:paraId="76C0750B" w14:textId="77777777" w:rsidR="002A2E93" w:rsidRDefault="002A2E93">
      <w:pPr>
        <w:spacing w:before="40" w:after="40"/>
      </w:pPr>
    </w:p>
    <w:p w14:paraId="50571AC2" w14:textId="77777777" w:rsidR="002A2E93"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7E9A30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6B"/>
            <w:tcMar>
              <w:top w:w="120" w:type="dxa"/>
              <w:left w:w="200" w:type="dxa"/>
              <w:bottom w:w="120" w:type="dxa"/>
              <w:right w:w="200" w:type="dxa"/>
            </w:tcMar>
          </w:tcPr>
          <w:p w14:paraId="38AA76BE" w14:textId="77777777" w:rsidR="002A2E93" w:rsidRDefault="00000000">
            <w:r>
              <w:rPr>
                <w:b/>
                <w:bCs/>
                <w:color w:val="FFFFFF"/>
                <w:sz w:val="30"/>
                <w:szCs w:val="30"/>
              </w:rPr>
              <w:lastRenderedPageBreak/>
              <w:t>SECTION 3 — ALL 51 FEATURES EXPLAINED</w:t>
            </w:r>
          </w:p>
        </w:tc>
      </w:tr>
    </w:tbl>
    <w:p w14:paraId="7C543FD3" w14:textId="77777777" w:rsidR="002A2E93" w:rsidRDefault="002A2E93">
      <w:pPr>
        <w:spacing w:before="40" w:after="40"/>
      </w:pPr>
    </w:p>
    <w:p w14:paraId="47217D5C" w14:textId="77777777" w:rsidR="002A2E93" w:rsidRDefault="00000000">
      <w:pPr>
        <w:spacing w:before="80" w:after="80"/>
      </w:pPr>
      <w:r>
        <w:t>Features are grouped into six logical categories. For each feature, the table shows the feature name as it appears in the code, what it captures mathematically, and why it helps the model forecast demand accurately.</w:t>
      </w:r>
    </w:p>
    <w:p w14:paraId="6AD30810" w14:textId="77777777" w:rsidR="002A2E93" w:rsidRDefault="002A2E93">
      <w:pPr>
        <w:spacing w:before="40" w:after="40"/>
      </w:pPr>
    </w:p>
    <w:p w14:paraId="3CE93F41" w14:textId="77777777" w:rsidR="002A2E93" w:rsidRDefault="00000000">
      <w:pPr>
        <w:pStyle w:val="Heading2"/>
      </w:pPr>
      <w:r>
        <w:t>Group A: Lag Features (8 features)</w:t>
      </w:r>
    </w:p>
    <w:p w14:paraId="5B2C7A9A" w14:textId="77777777" w:rsidR="002A2E93" w:rsidRDefault="00000000">
      <w:pPr>
        <w:spacing w:before="80" w:after="80"/>
      </w:pPr>
      <w:r>
        <w:t>A lag feature is the value of the target variable from N days ago for the same restaurant-item combination. Lags are the most direct way to encode historical demand patterns. They work because demand is autocorrelated — high-demand days tend to cluster together, and seasonal patterns repeat.</w:t>
      </w:r>
    </w:p>
    <w:p w14:paraId="5468458E"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41EAE046" w14:textId="77777777">
        <w:tblPrEx>
          <w:tblCellMar>
            <w:top w:w="0" w:type="dxa"/>
            <w:bottom w:w="0" w:type="dxa"/>
          </w:tblCellMar>
        </w:tblPrEx>
        <w:tc>
          <w:tcPr>
            <w:tcW w:w="9360" w:type="dxa"/>
            <w:tcBorders>
              <w:top w:val="none" w:sz="0" w:space="0" w:color="FFFFFF"/>
              <w:left w:val="thick" w:sz="12" w:space="0" w:color="028090"/>
              <w:bottom w:val="none" w:sz="0" w:space="0" w:color="FFFFFF"/>
              <w:right w:val="none" w:sz="0" w:space="0" w:color="FFFFFF"/>
            </w:tcBorders>
            <w:shd w:val="clear" w:color="auto" w:fill="F4F7FE"/>
            <w:tcMar>
              <w:top w:w="100" w:type="dxa"/>
              <w:left w:w="160" w:type="dxa"/>
              <w:bottom w:w="100" w:type="dxa"/>
              <w:right w:w="120" w:type="dxa"/>
            </w:tcMar>
          </w:tcPr>
          <w:p w14:paraId="3F4129BC" w14:textId="77777777" w:rsidR="002A2E93" w:rsidRDefault="00000000">
            <w:r>
              <w:rPr>
                <w:sz w:val="22"/>
                <w:szCs w:val="22"/>
              </w:rPr>
              <w:t>All lag features are computed using shift(N) within each restaurant-item group, sorted by date. This guarantees that lag_7 for October 1 refers to September 24, not some other date from a different series. There is zero leakage.</w:t>
            </w:r>
          </w:p>
        </w:tc>
      </w:tr>
    </w:tbl>
    <w:p w14:paraId="6AAAA223"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120"/>
        <w:gridCol w:w="3240"/>
      </w:tblGrid>
      <w:tr w:rsidR="002A2E93" w14:paraId="513E98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2F1B0836" w14:textId="77777777" w:rsidR="002A2E93" w:rsidRDefault="00000000">
            <w:r>
              <w:rPr>
                <w:b/>
                <w:bCs/>
                <w:color w:val="FFFFFF"/>
                <w:sz w:val="20"/>
                <w:szCs w:val="20"/>
              </w:rPr>
              <w:t>Feature Name</w:t>
            </w:r>
          </w:p>
        </w:tc>
        <w:tc>
          <w:tcPr>
            <w:tcW w:w="12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3B16BDE2" w14:textId="77777777" w:rsidR="002A2E9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727F5EC4" w14:textId="77777777" w:rsidR="002A2E93" w:rsidRDefault="00000000">
            <w:r>
              <w:rPr>
                <w:b/>
                <w:bCs/>
                <w:color w:val="FFFFFF"/>
                <w:sz w:val="20"/>
                <w:szCs w:val="20"/>
              </w:rPr>
              <w:t>What It Captures</w:t>
            </w:r>
          </w:p>
        </w:tc>
        <w:tc>
          <w:tcPr>
            <w:tcW w:w="32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1B6372FA" w14:textId="77777777" w:rsidR="002A2E93" w:rsidRDefault="00000000">
            <w:r>
              <w:rPr>
                <w:b/>
                <w:bCs/>
                <w:color w:val="FFFFFF"/>
                <w:sz w:val="20"/>
                <w:szCs w:val="20"/>
              </w:rPr>
              <w:t>Why It Helps Forecasting</w:t>
            </w:r>
          </w:p>
        </w:tc>
      </w:tr>
      <w:tr w:rsidR="002A2E93" w14:paraId="666D2C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967324C" w14:textId="77777777" w:rsidR="002A2E93" w:rsidRDefault="00000000">
            <w:r>
              <w:rPr>
                <w:rFonts w:ascii="Courier New" w:eastAsia="Courier New" w:hAnsi="Courier New" w:cs="Courier New"/>
                <w:b/>
                <w:bCs/>
                <w:color w:val="1B2A6B"/>
                <w:sz w:val="18"/>
                <w:szCs w:val="18"/>
              </w:rPr>
              <w:t>lag_7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7016EA4"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CFE6C09" w14:textId="77777777" w:rsidR="002A2E93" w:rsidRDefault="00000000">
            <w:r>
              <w:rPr>
                <w:sz w:val="18"/>
                <w:szCs w:val="18"/>
              </w:rPr>
              <w:t>Quantity sold 7 days (1 week) ago for this combo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78362AB" w14:textId="77777777" w:rsidR="002A2E93" w:rsidRDefault="00000000">
            <w:r>
              <w:rPr>
                <w:color w:val="374151"/>
                <w:sz w:val="18"/>
                <w:szCs w:val="18"/>
              </w:rPr>
              <w:t>Same-weekday-7-days-ago is the most direct recent signal. If last Monday was busy, this Monday likely will be too.</w:t>
            </w:r>
          </w:p>
        </w:tc>
      </w:tr>
      <w:tr w:rsidR="002A2E93" w14:paraId="3C09E8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549CC03" w14:textId="77777777" w:rsidR="002A2E93" w:rsidRDefault="00000000">
            <w:r>
              <w:rPr>
                <w:rFonts w:ascii="Courier New" w:eastAsia="Courier New" w:hAnsi="Courier New" w:cs="Courier New"/>
                <w:b/>
                <w:bCs/>
                <w:color w:val="1B2A6B"/>
                <w:sz w:val="18"/>
                <w:szCs w:val="18"/>
              </w:rPr>
              <w:t>lag_14</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B24457C"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98AA14E" w14:textId="77777777" w:rsidR="002A2E93" w:rsidRDefault="00000000">
            <w:r>
              <w:rPr>
                <w:sz w:val="18"/>
                <w:szCs w:val="18"/>
              </w:rPr>
              <w:t>Quantity sold 14 days (2 weeks) ago</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65AFF89" w14:textId="77777777" w:rsidR="002A2E93" w:rsidRDefault="00000000">
            <w:r>
              <w:rPr>
                <w:color w:val="374151"/>
                <w:sz w:val="18"/>
                <w:szCs w:val="18"/>
              </w:rPr>
              <w:t>Captures 2-week periodic patterns and provides a second recent anchor point.</w:t>
            </w:r>
          </w:p>
        </w:tc>
      </w:tr>
      <w:tr w:rsidR="002A2E93" w14:paraId="5CA7BB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31E375B" w14:textId="77777777" w:rsidR="002A2E93" w:rsidRDefault="00000000">
            <w:r>
              <w:rPr>
                <w:rFonts w:ascii="Courier New" w:eastAsia="Courier New" w:hAnsi="Courier New" w:cs="Courier New"/>
                <w:b/>
                <w:bCs/>
                <w:color w:val="1B2A6B"/>
                <w:sz w:val="18"/>
                <w:szCs w:val="18"/>
              </w:rPr>
              <w:t>lag_21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93E92CD"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09275CD" w14:textId="77777777" w:rsidR="002A2E93" w:rsidRDefault="00000000">
            <w:r>
              <w:rPr>
                <w:sz w:val="18"/>
                <w:szCs w:val="18"/>
              </w:rPr>
              <w:t>Quantity sold 21 days (3 weeks)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DBDFD35" w14:textId="77777777" w:rsidR="002A2E93" w:rsidRDefault="00000000">
            <w:r>
              <w:rPr>
                <w:color w:val="374151"/>
                <w:sz w:val="18"/>
                <w:szCs w:val="18"/>
              </w:rPr>
              <w:t>Adds a third weekly anchor, smoothing out anomalous single-week observations.</w:t>
            </w:r>
          </w:p>
        </w:tc>
      </w:tr>
      <w:tr w:rsidR="002A2E93" w14:paraId="36BA7D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9DFC0F1" w14:textId="77777777" w:rsidR="002A2E93" w:rsidRDefault="00000000">
            <w:r>
              <w:rPr>
                <w:rFonts w:ascii="Courier New" w:eastAsia="Courier New" w:hAnsi="Courier New" w:cs="Courier New"/>
                <w:b/>
                <w:bCs/>
                <w:color w:val="1B2A6B"/>
                <w:sz w:val="18"/>
                <w:szCs w:val="18"/>
              </w:rPr>
              <w:t>lag_28</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7F9B05A"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0EF1529" w14:textId="77777777" w:rsidR="002A2E93" w:rsidRDefault="00000000">
            <w:r>
              <w:rPr>
                <w:sz w:val="18"/>
                <w:szCs w:val="18"/>
              </w:rPr>
              <w:t>Quantity sold 28 days (4 weeks) ago</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F0B7CAB" w14:textId="77777777" w:rsidR="002A2E93" w:rsidRDefault="00000000">
            <w:r>
              <w:rPr>
                <w:color w:val="374151"/>
                <w:sz w:val="18"/>
                <w:szCs w:val="18"/>
              </w:rPr>
              <w:t>A full 4-week lookback that captures monthly rhythm. Same-weekday, same-week-of-month signal.</w:t>
            </w:r>
          </w:p>
        </w:tc>
      </w:tr>
      <w:tr w:rsidR="002A2E93" w14:paraId="107B19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B6D2EA8" w14:textId="77777777" w:rsidR="002A2E93" w:rsidRDefault="00000000">
            <w:r>
              <w:rPr>
                <w:rFonts w:ascii="Courier New" w:eastAsia="Courier New" w:hAnsi="Courier New" w:cs="Courier New"/>
                <w:b/>
                <w:bCs/>
                <w:color w:val="1B2A6B"/>
                <w:sz w:val="18"/>
                <w:szCs w:val="18"/>
              </w:rPr>
              <w:t>lag_364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6A39B61"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D8CA27F" w14:textId="77777777" w:rsidR="002A2E93" w:rsidRDefault="00000000">
            <w:r>
              <w:rPr>
                <w:sz w:val="18"/>
                <w:szCs w:val="18"/>
              </w:rPr>
              <w:t>Quantity sold 364 days (52 weeks)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74295D7" w14:textId="77777777" w:rsidR="002A2E93" w:rsidRDefault="00000000">
            <w:r>
              <w:rPr>
                <w:color w:val="374151"/>
                <w:sz w:val="18"/>
                <w:szCs w:val="18"/>
              </w:rPr>
              <w:t>Same weekday, approximately same week of the prior year. Captures strong annual seasonality.</w:t>
            </w:r>
          </w:p>
        </w:tc>
      </w:tr>
      <w:tr w:rsidR="002A2E93" w14:paraId="72B275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D872BD0" w14:textId="77777777" w:rsidR="002A2E93" w:rsidRDefault="00000000">
            <w:proofErr w:type="spellStart"/>
            <w:r>
              <w:rPr>
                <w:rFonts w:ascii="Courier New" w:eastAsia="Courier New" w:hAnsi="Courier New" w:cs="Courier New"/>
                <w:b/>
                <w:bCs/>
                <w:color w:val="1B2A6B"/>
                <w:sz w:val="18"/>
                <w:szCs w:val="18"/>
              </w:rPr>
              <w:t>prior_year_avg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5A8C047"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5E524FB" w14:textId="77777777" w:rsidR="002A2E93" w:rsidRDefault="00000000">
            <w:r>
              <w:rPr>
                <w:sz w:val="18"/>
                <w:szCs w:val="18"/>
              </w:rPr>
              <w:t>Historical mean qty for this combo, month, and DOW across all prior years</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2C88C12" w14:textId="77777777" w:rsidR="002A2E93" w:rsidRDefault="00000000">
            <w:r>
              <w:rPr>
                <w:color w:val="374151"/>
                <w:sz w:val="18"/>
                <w:szCs w:val="18"/>
              </w:rPr>
              <w:t>The #1 feature by gain. Personalizes the forecast to each combo's normal level for that month and weekday type.</w:t>
            </w:r>
          </w:p>
        </w:tc>
      </w:tr>
      <w:tr w:rsidR="002A2E93" w14:paraId="72EA4E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340ED0E" w14:textId="77777777" w:rsidR="002A2E93" w:rsidRDefault="00000000">
            <w:proofErr w:type="spellStart"/>
            <w:r>
              <w:rPr>
                <w:rFonts w:ascii="Courier New" w:eastAsia="Courier New" w:hAnsi="Courier New" w:cs="Courier New"/>
                <w:b/>
                <w:bCs/>
                <w:color w:val="1B2A6B"/>
                <w:sz w:val="18"/>
                <w:szCs w:val="18"/>
              </w:rPr>
              <w:t>same_dow_mean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CD305A2"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68BDFA2" w14:textId="77777777" w:rsidR="002A2E93" w:rsidRDefault="00000000">
            <w:r>
              <w:rPr>
                <w:sz w:val="18"/>
                <w:szCs w:val="18"/>
              </w:rPr>
              <w:t>Average of last 3 same-weekday quantities (e.g., last 3 Mondays)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F0F2424" w14:textId="77777777" w:rsidR="002A2E93" w:rsidRDefault="00000000">
            <w:r>
              <w:rPr>
                <w:color w:val="374151"/>
                <w:sz w:val="18"/>
                <w:szCs w:val="18"/>
              </w:rPr>
              <w:t>The #2 feature by gain. More precise than 7-day rolling because it compares like-for-like weekdays only.</w:t>
            </w:r>
          </w:p>
        </w:tc>
      </w:tr>
      <w:tr w:rsidR="002A2E93" w14:paraId="0E0B25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1C6BB31" w14:textId="77777777" w:rsidR="002A2E93" w:rsidRDefault="00000000">
            <w:proofErr w:type="spellStart"/>
            <w:r>
              <w:rPr>
                <w:rFonts w:ascii="Courier New" w:eastAsia="Courier New" w:hAnsi="Courier New" w:cs="Courier New"/>
                <w:b/>
                <w:bCs/>
                <w:color w:val="1B2A6B"/>
                <w:sz w:val="18"/>
                <w:szCs w:val="18"/>
              </w:rPr>
              <w:t>combo_mean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0081759"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174954A" w14:textId="77777777" w:rsidR="002A2E93" w:rsidRDefault="00000000">
            <w:r>
              <w:rPr>
                <w:sz w:val="18"/>
                <w:szCs w:val="18"/>
              </w:rPr>
              <w:t>Grand historical mean quantity for this restaurant-item combination</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08FF732" w14:textId="77777777" w:rsidR="002A2E93" w:rsidRDefault="00000000">
            <w:r>
              <w:rPr>
                <w:color w:val="374151"/>
                <w:sz w:val="18"/>
                <w:szCs w:val="18"/>
              </w:rPr>
              <w:t>Fallback anchor when other lag features are missing (e.g., early dates in the series).</w:t>
            </w:r>
          </w:p>
        </w:tc>
      </w:tr>
    </w:tbl>
    <w:p w14:paraId="5CB09ED5" w14:textId="77777777" w:rsidR="002A2E93" w:rsidRDefault="002A2E93">
      <w:pPr>
        <w:spacing w:before="40" w:after="40"/>
      </w:pPr>
    </w:p>
    <w:p w14:paraId="7ECA346E" w14:textId="77777777" w:rsidR="002A2E93" w:rsidRDefault="00000000">
      <w:pPr>
        <w:pStyle w:val="Heading2"/>
      </w:pPr>
      <w:r>
        <w:t>Group B: Rolling Statistics (9 features)</w:t>
      </w:r>
    </w:p>
    <w:p w14:paraId="2E4A651C" w14:textId="77777777" w:rsidR="002A2E93" w:rsidRDefault="00000000">
      <w:pPr>
        <w:spacing w:before="80" w:after="80"/>
      </w:pPr>
      <w:r>
        <w:t>Rolling statistics summarize demand over a recent window. They are anchored at lag_7 — meaning the window ends 7 days before the prediction date. This ensures no leakage (we never include the current week in the window).</w:t>
      </w:r>
    </w:p>
    <w:p w14:paraId="7715B477" w14:textId="77777777" w:rsidR="002A2E93" w:rsidRDefault="00000000">
      <w:pPr>
        <w:spacing w:before="80" w:after="80"/>
      </w:pPr>
      <w:r>
        <w:t>Rolling statistics answer questions like: 'is demand currently elevated or suppressed relative to the recent trend?' and 'how much does this combo's demand typically vary day-to-day?'</w:t>
      </w:r>
    </w:p>
    <w:p w14:paraId="16B93C82"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120"/>
        <w:gridCol w:w="3240"/>
      </w:tblGrid>
      <w:tr w:rsidR="002A2E93" w14:paraId="3DD65B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5B5303B1" w14:textId="77777777" w:rsidR="002A2E93" w:rsidRDefault="00000000">
            <w:r>
              <w:rPr>
                <w:b/>
                <w:bCs/>
                <w:color w:val="FFFFFF"/>
                <w:sz w:val="20"/>
                <w:szCs w:val="20"/>
              </w:rPr>
              <w:t>Feature Name</w:t>
            </w:r>
          </w:p>
        </w:tc>
        <w:tc>
          <w:tcPr>
            <w:tcW w:w="12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1AC18D8C" w14:textId="77777777" w:rsidR="002A2E9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0E5FEB16" w14:textId="77777777" w:rsidR="002A2E93" w:rsidRDefault="00000000">
            <w:r>
              <w:rPr>
                <w:b/>
                <w:bCs/>
                <w:color w:val="FFFFFF"/>
                <w:sz w:val="20"/>
                <w:szCs w:val="20"/>
              </w:rPr>
              <w:t>What It Captures</w:t>
            </w:r>
          </w:p>
        </w:tc>
        <w:tc>
          <w:tcPr>
            <w:tcW w:w="32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10CA5973" w14:textId="77777777" w:rsidR="002A2E93" w:rsidRDefault="00000000">
            <w:r>
              <w:rPr>
                <w:b/>
                <w:bCs/>
                <w:color w:val="FFFFFF"/>
                <w:sz w:val="20"/>
                <w:szCs w:val="20"/>
              </w:rPr>
              <w:t>Why It Helps Forecasting</w:t>
            </w:r>
          </w:p>
        </w:tc>
      </w:tr>
      <w:tr w:rsidR="002A2E93" w14:paraId="3A4177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3919A6B" w14:textId="77777777" w:rsidR="002A2E93" w:rsidRDefault="00000000">
            <w:r>
              <w:rPr>
                <w:rFonts w:ascii="Courier New" w:eastAsia="Courier New" w:hAnsi="Courier New" w:cs="Courier New"/>
                <w:b/>
                <w:bCs/>
                <w:color w:val="1B2A6B"/>
                <w:sz w:val="18"/>
                <w:szCs w:val="18"/>
              </w:rPr>
              <w:t>roll_mean_7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3DDD65B"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07558F1" w14:textId="77777777" w:rsidR="002A2E93" w:rsidRDefault="00000000">
            <w:r>
              <w:rPr>
                <w:sz w:val="18"/>
                <w:szCs w:val="18"/>
              </w:rPr>
              <w:t>Average qty over the 7-day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0E2075E" w14:textId="77777777" w:rsidR="002A2E93" w:rsidRDefault="00000000">
            <w:r>
              <w:rPr>
                <w:color w:val="374151"/>
                <w:sz w:val="18"/>
                <w:szCs w:val="18"/>
              </w:rPr>
              <w:t>Short-term demand level. Responds quickly to trend changes.</w:t>
            </w:r>
          </w:p>
        </w:tc>
      </w:tr>
      <w:tr w:rsidR="002A2E93" w14:paraId="7D48DA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C96B366" w14:textId="77777777" w:rsidR="002A2E93" w:rsidRDefault="00000000">
            <w:r>
              <w:rPr>
                <w:rFonts w:ascii="Courier New" w:eastAsia="Courier New" w:hAnsi="Courier New" w:cs="Courier New"/>
                <w:b/>
                <w:bCs/>
                <w:color w:val="1B2A6B"/>
                <w:sz w:val="18"/>
                <w:szCs w:val="18"/>
              </w:rPr>
              <w:t>roll_mean_14</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C6D4970"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7A7316B" w14:textId="77777777" w:rsidR="002A2E93" w:rsidRDefault="00000000">
            <w:r>
              <w:rPr>
                <w:sz w:val="18"/>
                <w:szCs w:val="18"/>
              </w:rPr>
              <w:t>Average qty over the 14-day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41FA6A4" w14:textId="77777777" w:rsidR="002A2E93" w:rsidRDefault="00000000">
            <w:r>
              <w:rPr>
                <w:color w:val="374151"/>
                <w:sz w:val="18"/>
                <w:szCs w:val="18"/>
              </w:rPr>
              <w:t>Medium-term demand level. Less noise than 7-day average.</w:t>
            </w:r>
          </w:p>
        </w:tc>
      </w:tr>
      <w:tr w:rsidR="002A2E93" w14:paraId="5EA1CF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EF0D413" w14:textId="77777777" w:rsidR="002A2E93" w:rsidRDefault="00000000">
            <w:r>
              <w:rPr>
                <w:rFonts w:ascii="Courier New" w:eastAsia="Courier New" w:hAnsi="Courier New" w:cs="Courier New"/>
                <w:b/>
                <w:bCs/>
                <w:color w:val="1B2A6B"/>
                <w:sz w:val="18"/>
                <w:szCs w:val="18"/>
              </w:rPr>
              <w:t>roll_mean_28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804D191"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BE87A78" w14:textId="77777777" w:rsidR="002A2E93" w:rsidRDefault="00000000">
            <w:r>
              <w:rPr>
                <w:sz w:val="18"/>
                <w:szCs w:val="18"/>
              </w:rPr>
              <w:t>Average qty over the 28-day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0AF42C9" w14:textId="77777777" w:rsidR="002A2E93" w:rsidRDefault="00000000">
            <w:r>
              <w:rPr>
                <w:color w:val="374151"/>
                <w:sz w:val="18"/>
                <w:szCs w:val="18"/>
              </w:rPr>
              <w:t>Long-term demand level. Stable baseline for the past month.</w:t>
            </w:r>
          </w:p>
        </w:tc>
      </w:tr>
      <w:tr w:rsidR="002A2E93" w14:paraId="748E35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0AD7020" w14:textId="77777777" w:rsidR="002A2E93" w:rsidRDefault="00000000">
            <w:r>
              <w:rPr>
                <w:rFonts w:ascii="Courier New" w:eastAsia="Courier New" w:hAnsi="Courier New" w:cs="Courier New"/>
                <w:b/>
                <w:bCs/>
                <w:color w:val="1B2A6B"/>
                <w:sz w:val="18"/>
                <w:szCs w:val="18"/>
              </w:rPr>
              <w:t>roll_std_7</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8B31E3F"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A9C0738" w14:textId="77777777" w:rsidR="002A2E93" w:rsidRDefault="00000000">
            <w:r>
              <w:rPr>
                <w:sz w:val="18"/>
                <w:szCs w:val="18"/>
              </w:rPr>
              <w:t>Standard deviation of qty over 7-day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ECDB464" w14:textId="77777777" w:rsidR="002A2E93" w:rsidRDefault="00000000">
            <w:r>
              <w:rPr>
                <w:color w:val="374151"/>
                <w:sz w:val="18"/>
                <w:szCs w:val="18"/>
              </w:rPr>
              <w:t>Short-term demand volatility. High std means the model needs to be cautious about point estimates.</w:t>
            </w:r>
          </w:p>
        </w:tc>
      </w:tr>
      <w:tr w:rsidR="002A2E93" w14:paraId="131EFE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EAC6D28" w14:textId="77777777" w:rsidR="002A2E93" w:rsidRDefault="00000000">
            <w:r>
              <w:rPr>
                <w:rFonts w:ascii="Courier New" w:eastAsia="Courier New" w:hAnsi="Courier New" w:cs="Courier New"/>
                <w:b/>
                <w:bCs/>
                <w:color w:val="1B2A6B"/>
                <w:sz w:val="18"/>
                <w:szCs w:val="18"/>
              </w:rPr>
              <w:t>roll_std_14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7E46131"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F71371E" w14:textId="77777777" w:rsidR="002A2E93" w:rsidRDefault="00000000">
            <w:r>
              <w:rPr>
                <w:sz w:val="18"/>
                <w:szCs w:val="18"/>
              </w:rPr>
              <w:t>Standard deviation of qty over 14-day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55C5B15" w14:textId="77777777" w:rsidR="002A2E93" w:rsidRDefault="00000000">
            <w:r>
              <w:rPr>
                <w:color w:val="374151"/>
                <w:sz w:val="18"/>
                <w:szCs w:val="18"/>
              </w:rPr>
              <w:t>Medium-term volatility. Stable combos have low std; event-driven combos have high std.</w:t>
            </w:r>
          </w:p>
        </w:tc>
      </w:tr>
      <w:tr w:rsidR="002A2E93" w14:paraId="010354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71C5E8E" w14:textId="77777777" w:rsidR="002A2E93" w:rsidRDefault="00000000">
            <w:r>
              <w:rPr>
                <w:rFonts w:ascii="Courier New" w:eastAsia="Courier New" w:hAnsi="Courier New" w:cs="Courier New"/>
                <w:b/>
                <w:bCs/>
                <w:color w:val="1B2A6B"/>
                <w:sz w:val="18"/>
                <w:szCs w:val="18"/>
              </w:rPr>
              <w:t>roll_std_28</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6643A2B"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E182929" w14:textId="77777777" w:rsidR="002A2E93" w:rsidRDefault="00000000">
            <w:r>
              <w:rPr>
                <w:sz w:val="18"/>
                <w:szCs w:val="18"/>
              </w:rPr>
              <w:t>Standard deviation of qty over 28-day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FEFE3D0" w14:textId="77777777" w:rsidR="002A2E93" w:rsidRDefault="00000000">
            <w:r>
              <w:rPr>
                <w:color w:val="374151"/>
                <w:sz w:val="18"/>
                <w:szCs w:val="18"/>
              </w:rPr>
              <w:t>Long-term volatility. Helps model understand the baseline noise level for this combo.</w:t>
            </w:r>
          </w:p>
        </w:tc>
      </w:tr>
      <w:tr w:rsidR="002A2E93" w14:paraId="271F0F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7DA915F" w14:textId="77777777" w:rsidR="002A2E93" w:rsidRDefault="00000000">
            <w:r>
              <w:rPr>
                <w:rFonts w:ascii="Courier New" w:eastAsia="Courier New" w:hAnsi="Courier New" w:cs="Courier New"/>
                <w:b/>
                <w:bCs/>
                <w:color w:val="1B2A6B"/>
                <w:sz w:val="18"/>
                <w:szCs w:val="18"/>
              </w:rPr>
              <w:t>roll_max_7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707DE7B"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3EEC204" w14:textId="77777777" w:rsidR="002A2E93" w:rsidRDefault="00000000">
            <w:r>
              <w:rPr>
                <w:sz w:val="18"/>
                <w:szCs w:val="18"/>
              </w:rPr>
              <w:t>Maximum qty in the 7-day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995E92C" w14:textId="77777777" w:rsidR="002A2E93" w:rsidRDefault="00000000">
            <w:r>
              <w:rPr>
                <w:color w:val="374151"/>
                <w:sz w:val="18"/>
                <w:szCs w:val="18"/>
              </w:rPr>
              <w:t>Upper bound signal — how high has demand peaked recently?</w:t>
            </w:r>
          </w:p>
        </w:tc>
      </w:tr>
      <w:tr w:rsidR="002A2E93" w14:paraId="050C45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D907BC6" w14:textId="77777777" w:rsidR="002A2E93" w:rsidRDefault="00000000">
            <w:r>
              <w:rPr>
                <w:rFonts w:ascii="Courier New" w:eastAsia="Courier New" w:hAnsi="Courier New" w:cs="Courier New"/>
                <w:b/>
                <w:bCs/>
                <w:color w:val="1B2A6B"/>
                <w:sz w:val="18"/>
                <w:szCs w:val="18"/>
              </w:rPr>
              <w:t>roll_max_14</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AE93AE9"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085F0B5" w14:textId="77777777" w:rsidR="002A2E93" w:rsidRDefault="00000000">
            <w:r>
              <w:rPr>
                <w:sz w:val="18"/>
                <w:szCs w:val="18"/>
              </w:rPr>
              <w:t>Maximum qty in the 14-day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D703774" w14:textId="77777777" w:rsidR="002A2E93" w:rsidRDefault="00000000">
            <w:r>
              <w:rPr>
                <w:color w:val="374151"/>
                <w:sz w:val="18"/>
                <w:szCs w:val="18"/>
              </w:rPr>
              <w:t>Slightly longer peak window. Useful for combos with occasional spikes.</w:t>
            </w:r>
          </w:p>
        </w:tc>
      </w:tr>
      <w:tr w:rsidR="002A2E93" w14:paraId="322A4C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2E4F311" w14:textId="77777777" w:rsidR="002A2E93" w:rsidRDefault="00000000">
            <w:r>
              <w:rPr>
                <w:rFonts w:ascii="Courier New" w:eastAsia="Courier New" w:hAnsi="Courier New" w:cs="Courier New"/>
                <w:b/>
                <w:bCs/>
                <w:color w:val="1B2A6B"/>
                <w:sz w:val="18"/>
                <w:szCs w:val="18"/>
              </w:rPr>
              <w:t>roll_max_28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44DA0F3"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12478F3" w14:textId="77777777" w:rsidR="002A2E93" w:rsidRDefault="00000000">
            <w:r>
              <w:rPr>
                <w:sz w:val="18"/>
                <w:szCs w:val="18"/>
              </w:rPr>
              <w:t>Maximum qty in the 28-day window ending 7 days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F40C09E" w14:textId="77777777" w:rsidR="002A2E93" w:rsidRDefault="00000000">
            <w:r>
              <w:rPr>
                <w:color w:val="374151"/>
                <w:sz w:val="18"/>
                <w:szCs w:val="18"/>
              </w:rPr>
              <w:t>Monthly peak — captures the highest demand day in the past month.</w:t>
            </w:r>
          </w:p>
        </w:tc>
      </w:tr>
    </w:tbl>
    <w:p w14:paraId="1BB3B88F" w14:textId="77777777" w:rsidR="002A2E93" w:rsidRDefault="002A2E93">
      <w:pPr>
        <w:spacing w:before="40" w:after="40"/>
      </w:pPr>
    </w:p>
    <w:p w14:paraId="58BBFDC5" w14:textId="77777777" w:rsidR="002A2E93" w:rsidRDefault="00000000">
      <w:pPr>
        <w:pStyle w:val="Heading2"/>
      </w:pPr>
      <w:r>
        <w:t>Group C: Calendar &amp; Fourier Features (15 features)</w:t>
      </w:r>
    </w:p>
    <w:p w14:paraId="3F0354C5" w14:textId="77777777" w:rsidR="002A2E93" w:rsidRDefault="00000000">
      <w:pPr>
        <w:spacing w:before="80" w:after="80"/>
      </w:pPr>
      <w:r>
        <w:t>Calendar features tell the model where in time the prediction falls — what day, what month, what point in the annual cycle. Fourier features encode smooth cyclical patterns using sine and cosine waves, which prevent the model from overfitting to specific calendar dates.</w:t>
      </w:r>
    </w:p>
    <w:p w14:paraId="7DD7DA1C"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4FB69716" w14:textId="77777777">
        <w:tblPrEx>
          <w:tblCellMar>
            <w:top w:w="0" w:type="dxa"/>
            <w:bottom w:w="0" w:type="dxa"/>
          </w:tblCellMar>
        </w:tblPrEx>
        <w:tc>
          <w:tcPr>
            <w:tcW w:w="9360" w:type="dxa"/>
            <w:tcBorders>
              <w:top w:val="none" w:sz="0" w:space="0" w:color="FFFFFF"/>
              <w:left w:val="thick" w:sz="12" w:space="0" w:color="028090"/>
              <w:bottom w:val="none" w:sz="0" w:space="0" w:color="FFFFFF"/>
              <w:right w:val="none" w:sz="0" w:space="0" w:color="FFFFFF"/>
            </w:tcBorders>
            <w:shd w:val="clear" w:color="auto" w:fill="F4F7FE"/>
            <w:tcMar>
              <w:top w:w="100" w:type="dxa"/>
              <w:left w:w="160" w:type="dxa"/>
              <w:bottom w:w="100" w:type="dxa"/>
              <w:right w:w="120" w:type="dxa"/>
            </w:tcMar>
          </w:tcPr>
          <w:p w14:paraId="5CD76E7D" w14:textId="77777777" w:rsidR="002A2E93" w:rsidRDefault="00000000">
            <w:r>
              <w:rPr>
                <w:sz w:val="22"/>
                <w:szCs w:val="22"/>
              </w:rPr>
              <w:t xml:space="preserve">Why Fourier terms instead of just using month as a number? Month is a categorical variable — the jump from December (12) to January (1) looks like a large numeric change, even though they are seasonally adjacent. Fourier terms create a smooth circle: sin and cos of the </w:t>
            </w:r>
            <w:r>
              <w:rPr>
                <w:sz w:val="22"/>
                <w:szCs w:val="22"/>
              </w:rPr>
              <w:lastRenderedPageBreak/>
              <w:t>day-of-year produce a wave that peaks in summer, dips in winter, and wraps continuously across year boundaries.</w:t>
            </w:r>
          </w:p>
        </w:tc>
      </w:tr>
    </w:tbl>
    <w:p w14:paraId="2ACF137D"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8"/>
        <w:gridCol w:w="1173"/>
        <w:gridCol w:w="3037"/>
        <w:gridCol w:w="3132"/>
      </w:tblGrid>
      <w:tr w:rsidR="002A2E93" w14:paraId="14D939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652B7CD9" w14:textId="77777777" w:rsidR="002A2E93" w:rsidRDefault="00000000">
            <w:r>
              <w:rPr>
                <w:b/>
                <w:bCs/>
                <w:color w:val="FFFFFF"/>
                <w:sz w:val="20"/>
                <w:szCs w:val="20"/>
              </w:rPr>
              <w:t>Feature Name</w:t>
            </w:r>
          </w:p>
        </w:tc>
        <w:tc>
          <w:tcPr>
            <w:tcW w:w="12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506173E3" w14:textId="77777777" w:rsidR="002A2E9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45A7AA40" w14:textId="77777777" w:rsidR="002A2E93" w:rsidRDefault="00000000">
            <w:r>
              <w:rPr>
                <w:b/>
                <w:bCs/>
                <w:color w:val="FFFFFF"/>
                <w:sz w:val="20"/>
                <w:szCs w:val="20"/>
              </w:rPr>
              <w:t>What It Captures</w:t>
            </w:r>
          </w:p>
        </w:tc>
        <w:tc>
          <w:tcPr>
            <w:tcW w:w="32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4C3B2A79" w14:textId="77777777" w:rsidR="002A2E93" w:rsidRDefault="00000000">
            <w:r>
              <w:rPr>
                <w:b/>
                <w:bCs/>
                <w:color w:val="FFFFFF"/>
                <w:sz w:val="20"/>
                <w:szCs w:val="20"/>
              </w:rPr>
              <w:t>Why It Helps Forecasting</w:t>
            </w:r>
          </w:p>
        </w:tc>
      </w:tr>
      <w:tr w:rsidR="002A2E93" w14:paraId="3A04CD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C8F1381" w14:textId="77777777" w:rsidR="002A2E93" w:rsidRDefault="00000000">
            <w:proofErr w:type="spellStart"/>
            <w:r>
              <w:rPr>
                <w:rFonts w:ascii="Courier New" w:eastAsia="Courier New" w:hAnsi="Courier New" w:cs="Courier New"/>
                <w:b/>
                <w:bCs/>
                <w:color w:val="1B2A6B"/>
                <w:sz w:val="18"/>
                <w:szCs w:val="18"/>
              </w:rPr>
              <w:t>day_of_week_num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7EC2BBB"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A56861E" w14:textId="77777777" w:rsidR="002A2E93" w:rsidRDefault="00000000">
            <w:r>
              <w:rPr>
                <w:sz w:val="18"/>
                <w:szCs w:val="18"/>
              </w:rPr>
              <w:t>Day of week as number (0=Monday, 6=Sunday)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463F6ED" w14:textId="77777777" w:rsidR="002A2E93" w:rsidRDefault="00000000">
            <w:r>
              <w:rPr>
                <w:color w:val="374151"/>
                <w:sz w:val="18"/>
                <w:szCs w:val="18"/>
              </w:rPr>
              <w:t>Captures the weekly pattern directly. Monday differs from Friday significantly in QSR demand.</w:t>
            </w:r>
          </w:p>
        </w:tc>
      </w:tr>
      <w:tr w:rsidR="002A2E93" w14:paraId="7FCB97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5511969" w14:textId="77777777" w:rsidR="002A2E93" w:rsidRDefault="00000000">
            <w:proofErr w:type="spellStart"/>
            <w:r>
              <w:rPr>
                <w:rFonts w:ascii="Courier New" w:eastAsia="Courier New" w:hAnsi="Courier New" w:cs="Courier New"/>
                <w:b/>
                <w:bCs/>
                <w:color w:val="1B2A6B"/>
                <w:sz w:val="18"/>
                <w:szCs w:val="18"/>
              </w:rPr>
              <w:t>is_weekend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348CA60"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A88C108" w14:textId="77777777" w:rsidR="002A2E93" w:rsidRDefault="00000000">
            <w:r>
              <w:rPr>
                <w:sz w:val="18"/>
                <w:szCs w:val="18"/>
              </w:rPr>
              <w:t>1 if Saturday or Sunday, 0 otherwise</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B6228FE" w14:textId="77777777" w:rsidR="002A2E93" w:rsidRDefault="00000000">
            <w:r>
              <w:rPr>
                <w:color w:val="374151"/>
                <w:sz w:val="18"/>
                <w:szCs w:val="18"/>
              </w:rPr>
              <w:t>Weekend sales are ~12% higher on average. Simple, powerful binary signal.</w:t>
            </w:r>
          </w:p>
        </w:tc>
      </w:tr>
      <w:tr w:rsidR="002A2E93" w14:paraId="130C1A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07A33EF" w14:textId="77777777" w:rsidR="002A2E93" w:rsidRDefault="00000000">
            <w:r>
              <w:rPr>
                <w:rFonts w:ascii="Courier New" w:eastAsia="Courier New" w:hAnsi="Courier New" w:cs="Courier New"/>
                <w:b/>
                <w:bCs/>
                <w:color w:val="1B2A6B"/>
                <w:sz w:val="18"/>
                <w:szCs w:val="18"/>
              </w:rPr>
              <w:t>month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B272261"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75EB2D1" w14:textId="77777777" w:rsidR="002A2E93" w:rsidRDefault="00000000">
            <w:r>
              <w:rPr>
                <w:sz w:val="18"/>
                <w:szCs w:val="18"/>
              </w:rPr>
              <w:t>Calendar month (1–12)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6FEABA8" w14:textId="77777777" w:rsidR="002A2E93" w:rsidRDefault="00000000">
            <w:r>
              <w:rPr>
                <w:color w:val="374151"/>
                <w:sz w:val="18"/>
                <w:szCs w:val="18"/>
              </w:rPr>
              <w:t>Direct monthly seasonality. October demand differs from July demand.</w:t>
            </w:r>
          </w:p>
        </w:tc>
      </w:tr>
      <w:tr w:rsidR="002A2E93" w14:paraId="13AB51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263A136" w14:textId="77777777" w:rsidR="002A2E93" w:rsidRDefault="00000000">
            <w:r>
              <w:rPr>
                <w:rFonts w:ascii="Courier New" w:eastAsia="Courier New" w:hAnsi="Courier New" w:cs="Courier New"/>
                <w:b/>
                <w:bCs/>
                <w:color w:val="1B2A6B"/>
                <w:sz w:val="18"/>
                <w:szCs w:val="18"/>
              </w:rPr>
              <w:t>quarter</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32C7679"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BC9E256" w14:textId="77777777" w:rsidR="002A2E93" w:rsidRDefault="00000000">
            <w:r>
              <w:rPr>
                <w:sz w:val="18"/>
                <w:szCs w:val="18"/>
              </w:rPr>
              <w:t>Quarter of year (1–4)</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AFCEA0A" w14:textId="77777777" w:rsidR="002A2E93" w:rsidRDefault="00000000">
            <w:r>
              <w:rPr>
                <w:color w:val="374151"/>
                <w:sz w:val="18"/>
                <w:szCs w:val="18"/>
              </w:rPr>
              <w:t>Broader seasonal grouping. Q4 has the systematic 9% dip we identified in EDA.</w:t>
            </w:r>
          </w:p>
        </w:tc>
      </w:tr>
      <w:tr w:rsidR="002A2E93" w14:paraId="7AB000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E6593B4" w14:textId="77777777" w:rsidR="002A2E93" w:rsidRDefault="00000000">
            <w:proofErr w:type="spellStart"/>
            <w:r>
              <w:rPr>
                <w:rFonts w:ascii="Courier New" w:eastAsia="Courier New" w:hAnsi="Courier New" w:cs="Courier New"/>
                <w:b/>
                <w:bCs/>
                <w:color w:val="1B2A6B"/>
                <w:sz w:val="18"/>
                <w:szCs w:val="18"/>
              </w:rPr>
              <w:t>day_of_month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9E01A50"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55E3232" w14:textId="77777777" w:rsidR="002A2E93" w:rsidRDefault="00000000">
            <w:r>
              <w:rPr>
                <w:sz w:val="18"/>
                <w:szCs w:val="18"/>
              </w:rPr>
              <w:t>Day within the month (1–31)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9B89EC7" w14:textId="77777777" w:rsidR="002A2E93" w:rsidRDefault="00000000">
            <w:r>
              <w:rPr>
                <w:color w:val="374151"/>
                <w:sz w:val="18"/>
                <w:szCs w:val="18"/>
              </w:rPr>
              <w:t>Captures within-month patterns (e.g., first-of-month paycheck effects).</w:t>
            </w:r>
          </w:p>
        </w:tc>
      </w:tr>
      <w:tr w:rsidR="002A2E93" w14:paraId="768408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D0E128B" w14:textId="77777777" w:rsidR="002A2E93" w:rsidRDefault="00000000">
            <w:proofErr w:type="spellStart"/>
            <w:r>
              <w:rPr>
                <w:rFonts w:ascii="Courier New" w:eastAsia="Courier New" w:hAnsi="Courier New" w:cs="Courier New"/>
                <w:b/>
                <w:bCs/>
                <w:color w:val="1B2A6B"/>
                <w:sz w:val="18"/>
                <w:szCs w:val="18"/>
              </w:rPr>
              <w:t>days_to_month_end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FEA4560"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9743669" w14:textId="77777777" w:rsidR="002A2E93" w:rsidRDefault="00000000">
            <w:r>
              <w:rPr>
                <w:sz w:val="18"/>
                <w:szCs w:val="18"/>
              </w:rPr>
              <w:t>Days remaining until month end</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A583F60" w14:textId="77777777" w:rsidR="002A2E93" w:rsidRDefault="00000000">
            <w:r>
              <w:rPr>
                <w:color w:val="374151"/>
                <w:sz w:val="18"/>
                <w:szCs w:val="18"/>
              </w:rPr>
              <w:t xml:space="preserve">End-of-month signal, the mirror of </w:t>
            </w:r>
            <w:proofErr w:type="spellStart"/>
            <w:r>
              <w:rPr>
                <w:color w:val="374151"/>
                <w:sz w:val="18"/>
                <w:szCs w:val="18"/>
              </w:rPr>
              <w:t>day_of_month</w:t>
            </w:r>
            <w:proofErr w:type="spellEnd"/>
            <w:r>
              <w:rPr>
                <w:color w:val="374151"/>
                <w:sz w:val="18"/>
                <w:szCs w:val="18"/>
              </w:rPr>
              <w:t>.</w:t>
            </w:r>
          </w:p>
        </w:tc>
      </w:tr>
      <w:tr w:rsidR="002A2E93" w14:paraId="423743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249491D" w14:textId="77777777" w:rsidR="002A2E93" w:rsidRDefault="00000000">
            <w:proofErr w:type="spellStart"/>
            <w:r>
              <w:rPr>
                <w:rFonts w:ascii="Courier New" w:eastAsia="Courier New" w:hAnsi="Courier New" w:cs="Courier New"/>
                <w:b/>
                <w:bCs/>
                <w:color w:val="1B2A6B"/>
                <w:sz w:val="18"/>
                <w:szCs w:val="18"/>
              </w:rPr>
              <w:t>week_of_year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086BE6C"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C43E365" w14:textId="77777777" w:rsidR="002A2E93" w:rsidRDefault="00000000">
            <w:r>
              <w:rPr>
                <w:sz w:val="18"/>
                <w:szCs w:val="18"/>
              </w:rPr>
              <w:t>ISO week number (1–52)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37748F8" w14:textId="77777777" w:rsidR="002A2E93" w:rsidRDefault="00000000">
            <w:r>
              <w:rPr>
                <w:color w:val="374151"/>
                <w:sz w:val="18"/>
                <w:szCs w:val="18"/>
              </w:rPr>
              <w:t>Finer-grained seasonal positioning within the year.</w:t>
            </w:r>
          </w:p>
        </w:tc>
      </w:tr>
      <w:tr w:rsidR="002A2E93" w14:paraId="4FF978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D26B8C2" w14:textId="77777777" w:rsidR="002A2E93" w:rsidRDefault="00000000">
            <w:proofErr w:type="spellStart"/>
            <w:r>
              <w:rPr>
                <w:rFonts w:ascii="Courier New" w:eastAsia="Courier New" w:hAnsi="Courier New" w:cs="Courier New"/>
                <w:b/>
                <w:bCs/>
                <w:color w:val="1B2A6B"/>
                <w:sz w:val="18"/>
                <w:szCs w:val="18"/>
              </w:rPr>
              <w:t>day_of_year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18ACA16"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4777F24" w14:textId="77777777" w:rsidR="002A2E93" w:rsidRDefault="00000000">
            <w:r>
              <w:rPr>
                <w:sz w:val="18"/>
                <w:szCs w:val="18"/>
              </w:rPr>
              <w:t>Day of year (1–365)</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755570D" w14:textId="77777777" w:rsidR="002A2E93" w:rsidRDefault="00000000">
            <w:r>
              <w:rPr>
                <w:color w:val="374151"/>
                <w:sz w:val="18"/>
                <w:szCs w:val="18"/>
              </w:rPr>
              <w:t>Used to compute Fourier terms. Provides continuous annual positioning.</w:t>
            </w:r>
          </w:p>
        </w:tc>
      </w:tr>
      <w:tr w:rsidR="002A2E93" w14:paraId="0F0EB1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09BF33E" w14:textId="77777777" w:rsidR="002A2E93" w:rsidRDefault="00000000">
            <w:proofErr w:type="spellStart"/>
            <w:r>
              <w:rPr>
                <w:rFonts w:ascii="Courier New" w:eastAsia="Courier New" w:hAnsi="Courier New" w:cs="Courier New"/>
                <w:b/>
                <w:bCs/>
                <w:color w:val="1B2A6B"/>
                <w:sz w:val="18"/>
                <w:szCs w:val="18"/>
              </w:rPr>
              <w:t>days_from_start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9CF4FC9"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134D00C" w14:textId="77777777" w:rsidR="002A2E93" w:rsidRDefault="00000000">
            <w:r>
              <w:rPr>
                <w:sz w:val="18"/>
                <w:szCs w:val="18"/>
              </w:rPr>
              <w:t>Days elapsed since dataset start (Jan 1, 2021)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21E4A20" w14:textId="77777777" w:rsidR="002A2E93" w:rsidRDefault="00000000">
            <w:r>
              <w:rPr>
                <w:color w:val="374151"/>
                <w:sz w:val="18"/>
                <w:szCs w:val="18"/>
              </w:rPr>
              <w:t>Global linear trend proxy. Captures any long-term drift in overall demand.</w:t>
            </w:r>
          </w:p>
        </w:tc>
      </w:tr>
      <w:tr w:rsidR="002A2E93" w14:paraId="0CDE6C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1C7C8D5" w14:textId="77777777" w:rsidR="002A2E93" w:rsidRDefault="00000000">
            <w:r>
              <w:rPr>
                <w:rFonts w:ascii="Courier New" w:eastAsia="Courier New" w:hAnsi="Courier New" w:cs="Courier New"/>
                <w:b/>
                <w:bCs/>
                <w:color w:val="1B2A6B"/>
                <w:sz w:val="18"/>
                <w:szCs w:val="18"/>
              </w:rPr>
              <w:t>sin_doy_1</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8707889"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DCCDB7C" w14:textId="77777777" w:rsidR="002A2E93" w:rsidRDefault="00000000">
            <w:proofErr w:type="gramStart"/>
            <w:r>
              <w:rPr>
                <w:sz w:val="18"/>
                <w:szCs w:val="18"/>
              </w:rPr>
              <w:t>sin(</w:t>
            </w:r>
            <w:proofErr w:type="gramEnd"/>
            <w:r>
              <w:rPr>
                <w:sz w:val="18"/>
                <w:szCs w:val="18"/>
              </w:rPr>
              <w:t xml:space="preserve">2π × </w:t>
            </w:r>
            <w:proofErr w:type="spellStart"/>
            <w:r>
              <w:rPr>
                <w:sz w:val="18"/>
                <w:szCs w:val="18"/>
              </w:rPr>
              <w:t>day_of_year</w:t>
            </w:r>
            <w:proofErr w:type="spellEnd"/>
            <w:r>
              <w:rPr>
                <w:sz w:val="18"/>
                <w:szCs w:val="18"/>
              </w:rPr>
              <w:t xml:space="preserve"> / 365.25)</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70D1B55" w14:textId="77777777" w:rsidR="002A2E93" w:rsidRDefault="00000000">
            <w:r>
              <w:rPr>
                <w:color w:val="374151"/>
                <w:sz w:val="18"/>
                <w:szCs w:val="18"/>
              </w:rPr>
              <w:t>1st annual Fourier sine term — captures the primary annual cycle.</w:t>
            </w:r>
          </w:p>
        </w:tc>
      </w:tr>
      <w:tr w:rsidR="002A2E93" w14:paraId="582A40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BEE0A22" w14:textId="77777777" w:rsidR="002A2E93" w:rsidRDefault="00000000">
            <w:r>
              <w:rPr>
                <w:rFonts w:ascii="Courier New" w:eastAsia="Courier New" w:hAnsi="Courier New" w:cs="Courier New"/>
                <w:b/>
                <w:bCs/>
                <w:color w:val="1B2A6B"/>
                <w:sz w:val="18"/>
                <w:szCs w:val="18"/>
              </w:rPr>
              <w:t>cos_doy_1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607A8BA"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EE08A09" w14:textId="77777777" w:rsidR="002A2E93" w:rsidRDefault="00000000">
            <w:proofErr w:type="gramStart"/>
            <w:r>
              <w:rPr>
                <w:sz w:val="18"/>
                <w:szCs w:val="18"/>
              </w:rPr>
              <w:t>cos(</w:t>
            </w:r>
            <w:proofErr w:type="gramEnd"/>
            <w:r>
              <w:rPr>
                <w:sz w:val="18"/>
                <w:szCs w:val="18"/>
              </w:rPr>
              <w:t xml:space="preserve">2π × </w:t>
            </w:r>
            <w:proofErr w:type="spellStart"/>
            <w:r>
              <w:rPr>
                <w:sz w:val="18"/>
                <w:szCs w:val="18"/>
              </w:rPr>
              <w:t>day_of_year</w:t>
            </w:r>
            <w:proofErr w:type="spellEnd"/>
            <w:r>
              <w:rPr>
                <w:sz w:val="18"/>
                <w:szCs w:val="18"/>
              </w:rPr>
              <w:t xml:space="preserve"> / 365.25)</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71C6A64" w14:textId="77777777" w:rsidR="002A2E93" w:rsidRDefault="00000000">
            <w:r>
              <w:rPr>
                <w:color w:val="374151"/>
                <w:sz w:val="18"/>
                <w:szCs w:val="18"/>
              </w:rPr>
              <w:t>1st annual Fourier cosine term — completes the primary annual cycle.</w:t>
            </w:r>
          </w:p>
        </w:tc>
      </w:tr>
      <w:tr w:rsidR="002A2E93" w14:paraId="6DB586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7ED64AD" w14:textId="77777777" w:rsidR="002A2E93" w:rsidRDefault="00000000">
            <w:r>
              <w:rPr>
                <w:rFonts w:ascii="Courier New" w:eastAsia="Courier New" w:hAnsi="Courier New" w:cs="Courier New"/>
                <w:b/>
                <w:bCs/>
                <w:color w:val="1B2A6B"/>
                <w:sz w:val="18"/>
                <w:szCs w:val="18"/>
              </w:rPr>
              <w:t>sin_doy_2</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93C28A0"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3EF4B8E" w14:textId="77777777" w:rsidR="002A2E93" w:rsidRDefault="00000000">
            <w:proofErr w:type="gramStart"/>
            <w:r>
              <w:rPr>
                <w:sz w:val="18"/>
                <w:szCs w:val="18"/>
              </w:rPr>
              <w:t>sin(</w:t>
            </w:r>
            <w:proofErr w:type="gramEnd"/>
            <w:r>
              <w:rPr>
                <w:sz w:val="18"/>
                <w:szCs w:val="18"/>
              </w:rPr>
              <w:t xml:space="preserve">4π × </w:t>
            </w:r>
            <w:proofErr w:type="spellStart"/>
            <w:r>
              <w:rPr>
                <w:sz w:val="18"/>
                <w:szCs w:val="18"/>
              </w:rPr>
              <w:t>day_of_year</w:t>
            </w:r>
            <w:proofErr w:type="spellEnd"/>
            <w:r>
              <w:rPr>
                <w:sz w:val="18"/>
                <w:szCs w:val="18"/>
              </w:rPr>
              <w:t xml:space="preserve"> / 365.25)</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E3260B9" w14:textId="77777777" w:rsidR="002A2E93" w:rsidRDefault="00000000">
            <w:r>
              <w:rPr>
                <w:color w:val="374151"/>
                <w:sz w:val="18"/>
                <w:szCs w:val="18"/>
              </w:rPr>
              <w:t>2nd annual Fourier sine term — captures semi-annual patterns (e.g., summer/winter both being high).</w:t>
            </w:r>
          </w:p>
        </w:tc>
      </w:tr>
      <w:tr w:rsidR="002A2E93" w14:paraId="515753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7FF6304" w14:textId="77777777" w:rsidR="002A2E93" w:rsidRDefault="00000000">
            <w:r>
              <w:rPr>
                <w:rFonts w:ascii="Courier New" w:eastAsia="Courier New" w:hAnsi="Courier New" w:cs="Courier New"/>
                <w:b/>
                <w:bCs/>
                <w:color w:val="1B2A6B"/>
                <w:sz w:val="18"/>
                <w:szCs w:val="18"/>
              </w:rPr>
              <w:t>cos_doy_2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B86869D"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2E72009" w14:textId="77777777" w:rsidR="002A2E93" w:rsidRDefault="00000000">
            <w:proofErr w:type="gramStart"/>
            <w:r>
              <w:rPr>
                <w:sz w:val="18"/>
                <w:szCs w:val="18"/>
              </w:rPr>
              <w:t>cos(</w:t>
            </w:r>
            <w:proofErr w:type="gramEnd"/>
            <w:r>
              <w:rPr>
                <w:sz w:val="18"/>
                <w:szCs w:val="18"/>
              </w:rPr>
              <w:t xml:space="preserve">4π × </w:t>
            </w:r>
            <w:proofErr w:type="spellStart"/>
            <w:r>
              <w:rPr>
                <w:sz w:val="18"/>
                <w:szCs w:val="18"/>
              </w:rPr>
              <w:t>day_of_year</w:t>
            </w:r>
            <w:proofErr w:type="spellEnd"/>
            <w:r>
              <w:rPr>
                <w:sz w:val="18"/>
                <w:szCs w:val="18"/>
              </w:rPr>
              <w:t xml:space="preserve"> / 365.25)</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7C4BB6E" w14:textId="77777777" w:rsidR="002A2E93" w:rsidRDefault="00000000">
            <w:r>
              <w:rPr>
                <w:color w:val="374151"/>
                <w:sz w:val="18"/>
                <w:szCs w:val="18"/>
              </w:rPr>
              <w:t>2nd annual Fourier cosine term — completes the semi-annual cycle.</w:t>
            </w:r>
          </w:p>
        </w:tc>
      </w:tr>
      <w:tr w:rsidR="002A2E93" w14:paraId="45C2A4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E335B57" w14:textId="77777777" w:rsidR="002A2E93" w:rsidRDefault="00000000">
            <w:proofErr w:type="spellStart"/>
            <w:r>
              <w:rPr>
                <w:rFonts w:ascii="Courier New" w:eastAsia="Courier New" w:hAnsi="Courier New" w:cs="Courier New"/>
                <w:b/>
                <w:bCs/>
                <w:color w:val="1B2A6B"/>
                <w:sz w:val="18"/>
                <w:szCs w:val="18"/>
              </w:rPr>
              <w:t>sin_dow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343D380"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C15A67F" w14:textId="77777777" w:rsidR="002A2E93" w:rsidRDefault="00000000">
            <w:proofErr w:type="gramStart"/>
            <w:r>
              <w:rPr>
                <w:sz w:val="18"/>
                <w:szCs w:val="18"/>
              </w:rPr>
              <w:t>sin(</w:t>
            </w:r>
            <w:proofErr w:type="gramEnd"/>
            <w:r>
              <w:rPr>
                <w:sz w:val="18"/>
                <w:szCs w:val="18"/>
              </w:rPr>
              <w:t xml:space="preserve">2π × </w:t>
            </w:r>
            <w:proofErr w:type="spellStart"/>
            <w:r>
              <w:rPr>
                <w:sz w:val="18"/>
                <w:szCs w:val="18"/>
              </w:rPr>
              <w:t>day_of_week_num</w:t>
            </w:r>
            <w:proofErr w:type="spellEnd"/>
            <w:r>
              <w:rPr>
                <w:sz w:val="18"/>
                <w:szCs w:val="18"/>
              </w:rPr>
              <w:t xml:space="preserve"> / 7)</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5A13D89" w14:textId="77777777" w:rsidR="002A2E93" w:rsidRDefault="00000000">
            <w:r>
              <w:rPr>
                <w:color w:val="374151"/>
                <w:sz w:val="18"/>
                <w:szCs w:val="18"/>
              </w:rPr>
              <w:t>Weekly Fourier sine term — smooth weekly cycle without ordinal assumptions.</w:t>
            </w:r>
          </w:p>
        </w:tc>
      </w:tr>
      <w:tr w:rsidR="002A2E93" w14:paraId="50BA8A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71DA872" w14:textId="77777777" w:rsidR="002A2E93" w:rsidRDefault="00000000">
            <w:proofErr w:type="spellStart"/>
            <w:r>
              <w:rPr>
                <w:rFonts w:ascii="Courier New" w:eastAsia="Courier New" w:hAnsi="Courier New" w:cs="Courier New"/>
                <w:b/>
                <w:bCs/>
                <w:color w:val="1B2A6B"/>
                <w:sz w:val="18"/>
                <w:szCs w:val="18"/>
              </w:rPr>
              <w:t>cos_dow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7D4100E"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D78BF7B" w14:textId="77777777" w:rsidR="002A2E93" w:rsidRDefault="00000000">
            <w:proofErr w:type="gramStart"/>
            <w:r>
              <w:rPr>
                <w:sz w:val="18"/>
                <w:szCs w:val="18"/>
              </w:rPr>
              <w:t>cos(</w:t>
            </w:r>
            <w:proofErr w:type="gramEnd"/>
            <w:r>
              <w:rPr>
                <w:sz w:val="18"/>
                <w:szCs w:val="18"/>
              </w:rPr>
              <w:t xml:space="preserve">2π × </w:t>
            </w:r>
            <w:proofErr w:type="spellStart"/>
            <w:r>
              <w:rPr>
                <w:sz w:val="18"/>
                <w:szCs w:val="18"/>
              </w:rPr>
              <w:t>day_of_week_num</w:t>
            </w:r>
            <w:proofErr w:type="spellEnd"/>
            <w:r>
              <w:rPr>
                <w:sz w:val="18"/>
                <w:szCs w:val="18"/>
              </w:rPr>
              <w:t xml:space="preserve"> / 7)</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C5695B7" w14:textId="77777777" w:rsidR="002A2E93" w:rsidRDefault="00000000">
            <w:r>
              <w:rPr>
                <w:color w:val="374151"/>
                <w:sz w:val="18"/>
                <w:szCs w:val="18"/>
              </w:rPr>
              <w:t>Weekly Fourier cosine term — completes the weekly cycle.</w:t>
            </w:r>
          </w:p>
        </w:tc>
      </w:tr>
    </w:tbl>
    <w:p w14:paraId="1F72C8FB" w14:textId="77777777" w:rsidR="002A2E93" w:rsidRDefault="002A2E93">
      <w:pPr>
        <w:spacing w:before="40" w:after="40"/>
      </w:pPr>
    </w:p>
    <w:p w14:paraId="1194FA16" w14:textId="77777777" w:rsidR="002A2E93" w:rsidRDefault="00000000">
      <w:pPr>
        <w:pStyle w:val="Heading2"/>
      </w:pPr>
      <w:r>
        <w:t>Group D: Event &amp; Promotion Features (5 features)</w:t>
      </w:r>
    </w:p>
    <w:p w14:paraId="1B4ADA9D" w14:textId="77777777" w:rsidR="002A2E93" w:rsidRDefault="00000000">
      <w:pPr>
        <w:spacing w:before="80" w:after="80"/>
      </w:pPr>
      <w:r>
        <w:lastRenderedPageBreak/>
        <w:t>These features directly encode external demand shocks — days when demand is predictably higher or lower than the calendar-based baseline would suggest. Without these features, the model would see unexplained spikes in the training data and either over-fit or average them away.</w:t>
      </w:r>
    </w:p>
    <w:p w14:paraId="21B16A7D"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1186"/>
        <w:gridCol w:w="3077"/>
        <w:gridCol w:w="3188"/>
      </w:tblGrid>
      <w:tr w:rsidR="002A2E93" w14:paraId="3B8E8F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2E4F12C1" w14:textId="77777777" w:rsidR="002A2E93" w:rsidRDefault="00000000">
            <w:r>
              <w:rPr>
                <w:b/>
                <w:bCs/>
                <w:color w:val="FFFFFF"/>
                <w:sz w:val="20"/>
                <w:szCs w:val="20"/>
              </w:rPr>
              <w:t>Feature Name</w:t>
            </w:r>
          </w:p>
        </w:tc>
        <w:tc>
          <w:tcPr>
            <w:tcW w:w="12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2A8F4BAF" w14:textId="77777777" w:rsidR="002A2E9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56573CAF" w14:textId="77777777" w:rsidR="002A2E93" w:rsidRDefault="00000000">
            <w:r>
              <w:rPr>
                <w:b/>
                <w:bCs/>
                <w:color w:val="FFFFFF"/>
                <w:sz w:val="20"/>
                <w:szCs w:val="20"/>
              </w:rPr>
              <w:t>What It Captures</w:t>
            </w:r>
          </w:p>
        </w:tc>
        <w:tc>
          <w:tcPr>
            <w:tcW w:w="32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6BBFE3AF" w14:textId="77777777" w:rsidR="002A2E93" w:rsidRDefault="00000000">
            <w:r>
              <w:rPr>
                <w:b/>
                <w:bCs/>
                <w:color w:val="FFFFFF"/>
                <w:sz w:val="20"/>
                <w:szCs w:val="20"/>
              </w:rPr>
              <w:t>Why It Helps Forecasting</w:t>
            </w:r>
          </w:p>
        </w:tc>
      </w:tr>
      <w:tr w:rsidR="002A2E93" w14:paraId="0F6799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72FCCF1" w14:textId="77777777" w:rsidR="002A2E93" w:rsidRDefault="00000000">
            <w:proofErr w:type="spellStart"/>
            <w:r>
              <w:rPr>
                <w:rFonts w:ascii="Courier New" w:eastAsia="Courier New" w:hAnsi="Courier New" w:cs="Courier New"/>
                <w:b/>
                <w:bCs/>
                <w:color w:val="1B2A6B"/>
                <w:sz w:val="18"/>
                <w:szCs w:val="18"/>
              </w:rPr>
              <w:t>is_holiday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FD6241A"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533B829" w14:textId="77777777" w:rsidR="002A2E93" w:rsidRDefault="00000000">
            <w:r>
              <w:rPr>
                <w:sz w:val="18"/>
                <w:szCs w:val="18"/>
              </w:rPr>
              <w:t>1 if US federal holiday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C2CD801" w14:textId="77777777" w:rsidR="002A2E93" w:rsidRDefault="00000000">
            <w:r>
              <w:rPr>
                <w:color w:val="374151"/>
                <w:sz w:val="18"/>
                <w:szCs w:val="18"/>
              </w:rPr>
              <w:t>Holidays affect QSR demand in complex ways — some boost takeout, some suppress traffic. The model learns the net effect.</w:t>
            </w:r>
          </w:p>
        </w:tc>
      </w:tr>
      <w:tr w:rsidR="002A2E93" w14:paraId="3D5D3A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482FAB4" w14:textId="77777777" w:rsidR="002A2E93" w:rsidRDefault="00000000">
            <w:proofErr w:type="spellStart"/>
            <w:r>
              <w:rPr>
                <w:rFonts w:ascii="Courier New" w:eastAsia="Courier New" w:hAnsi="Courier New" w:cs="Courier New"/>
                <w:b/>
                <w:bCs/>
                <w:color w:val="1B2A6B"/>
                <w:sz w:val="18"/>
                <w:szCs w:val="18"/>
              </w:rPr>
              <w:t>is_special_event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FD88096"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FC9F959" w14:textId="77777777" w:rsidR="002A2E93" w:rsidRDefault="00000000">
            <w:r>
              <w:rPr>
                <w:sz w:val="18"/>
                <w:szCs w:val="18"/>
              </w:rPr>
              <w:t>1 if a local event is occurring near this restaurant</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26F92BC" w14:textId="77777777" w:rsidR="002A2E93" w:rsidRDefault="00000000">
            <w:r>
              <w:rPr>
                <w:color w:val="374151"/>
                <w:sz w:val="18"/>
                <w:szCs w:val="18"/>
              </w:rPr>
              <w:t>5th most important feature. Drives +29.9% average demand lift. Critical to include.</w:t>
            </w:r>
          </w:p>
        </w:tc>
      </w:tr>
      <w:tr w:rsidR="002A2E93" w14:paraId="28D943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C98F751" w14:textId="77777777" w:rsidR="002A2E93" w:rsidRDefault="00000000">
            <w:proofErr w:type="spellStart"/>
            <w:r>
              <w:rPr>
                <w:rFonts w:ascii="Courier New" w:eastAsia="Courier New" w:hAnsi="Courier New" w:cs="Courier New"/>
                <w:b/>
                <w:bCs/>
                <w:color w:val="1B2A6B"/>
                <w:sz w:val="18"/>
                <w:szCs w:val="18"/>
              </w:rPr>
              <w:t>is_promotion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354C394"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5DFE6D8" w14:textId="77777777" w:rsidR="002A2E93" w:rsidRDefault="00000000">
            <w:r>
              <w:rPr>
                <w:sz w:val="18"/>
                <w:szCs w:val="18"/>
              </w:rPr>
              <w:t>1 if this specific item is on promotional offer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9A7E3C2" w14:textId="77777777" w:rsidR="002A2E93" w:rsidRDefault="00000000">
            <w:r>
              <w:rPr>
                <w:color w:val="374151"/>
                <w:sz w:val="18"/>
                <w:szCs w:val="18"/>
              </w:rPr>
              <w:t>Drives +15.1% demand. Item-specific (not restaurant-level), so it varies across rows on the same date.</w:t>
            </w:r>
          </w:p>
        </w:tc>
      </w:tr>
      <w:tr w:rsidR="002A2E93" w14:paraId="7C3B92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20122EF" w14:textId="77777777" w:rsidR="002A2E93" w:rsidRDefault="00000000">
            <w:proofErr w:type="spellStart"/>
            <w:r>
              <w:rPr>
                <w:rFonts w:ascii="Courier New" w:eastAsia="Courier New" w:hAnsi="Courier New" w:cs="Courier New"/>
                <w:b/>
                <w:bCs/>
                <w:color w:val="1B2A6B"/>
                <w:sz w:val="18"/>
                <w:szCs w:val="18"/>
              </w:rPr>
              <w:t>promo_x_weekend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0A5F2D4"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9619E36" w14:textId="77777777" w:rsidR="002A2E93" w:rsidRDefault="00000000">
            <w:proofErr w:type="spellStart"/>
            <w:r>
              <w:rPr>
                <w:sz w:val="18"/>
                <w:szCs w:val="18"/>
              </w:rPr>
              <w:t>is_promotion</w:t>
            </w:r>
            <w:proofErr w:type="spellEnd"/>
            <w:r>
              <w:rPr>
                <w:sz w:val="18"/>
                <w:szCs w:val="18"/>
              </w:rPr>
              <w:t xml:space="preserve"> × </w:t>
            </w:r>
            <w:proofErr w:type="spellStart"/>
            <w:r>
              <w:rPr>
                <w:sz w:val="18"/>
                <w:szCs w:val="18"/>
              </w:rPr>
              <w:t>is_weekend</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0FF4660" w14:textId="77777777" w:rsidR="002A2E93" w:rsidRDefault="00000000">
            <w:r>
              <w:rPr>
                <w:color w:val="374151"/>
                <w:sz w:val="18"/>
                <w:szCs w:val="18"/>
              </w:rPr>
              <w:t>Interaction term. Promotions are more effective on weekends when more customers visit. Captures synergy.</w:t>
            </w:r>
          </w:p>
        </w:tc>
      </w:tr>
      <w:tr w:rsidR="002A2E93" w14:paraId="6C6BCF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47649AB" w14:textId="77777777" w:rsidR="002A2E93" w:rsidRDefault="00000000">
            <w:proofErr w:type="spellStart"/>
            <w:r>
              <w:rPr>
                <w:rFonts w:ascii="Courier New" w:eastAsia="Courier New" w:hAnsi="Courier New" w:cs="Courier New"/>
                <w:b/>
                <w:bCs/>
                <w:color w:val="1B2A6B"/>
                <w:sz w:val="18"/>
                <w:szCs w:val="18"/>
              </w:rPr>
              <w:t>event_x_weekend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8F4EABB"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6DDD7F6" w14:textId="77777777" w:rsidR="002A2E93" w:rsidRDefault="00000000">
            <w:proofErr w:type="spellStart"/>
            <w:r>
              <w:rPr>
                <w:sz w:val="18"/>
                <w:szCs w:val="18"/>
              </w:rPr>
              <w:t>is_special_event</w:t>
            </w:r>
            <w:proofErr w:type="spellEnd"/>
            <w:r>
              <w:rPr>
                <w:sz w:val="18"/>
                <w:szCs w:val="18"/>
              </w:rPr>
              <w:t xml:space="preserve"> × </w:t>
            </w:r>
            <w:proofErr w:type="spellStart"/>
            <w:r>
              <w:rPr>
                <w:sz w:val="18"/>
                <w:szCs w:val="18"/>
              </w:rPr>
              <w:t>is_weekend</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7B2AB8C" w14:textId="77777777" w:rsidR="002A2E93" w:rsidRDefault="00000000">
            <w:r>
              <w:rPr>
                <w:color w:val="374151"/>
                <w:sz w:val="18"/>
                <w:szCs w:val="18"/>
              </w:rPr>
              <w:t>Event lift is typically larger on weekends. This interaction captures that amplification.</w:t>
            </w:r>
          </w:p>
        </w:tc>
      </w:tr>
    </w:tbl>
    <w:p w14:paraId="7F0A49E7" w14:textId="77777777" w:rsidR="002A2E93" w:rsidRDefault="002A2E93">
      <w:pPr>
        <w:spacing w:before="40" w:after="40"/>
      </w:pPr>
    </w:p>
    <w:p w14:paraId="48C21615" w14:textId="77777777" w:rsidR="002A2E93" w:rsidRDefault="00000000">
      <w:pPr>
        <w:pStyle w:val="Heading2"/>
      </w:pPr>
      <w:r>
        <w:t>Group E: Weather Features (6 features)</w:t>
      </w:r>
    </w:p>
    <w:p w14:paraId="58D60483" w14:textId="77777777" w:rsidR="002A2E93" w:rsidRDefault="00000000">
      <w:pPr>
        <w:spacing w:before="80" w:after="80"/>
      </w:pPr>
      <w:r>
        <w:t>Weather directly affects foot traffic at quick service restaurants, particularly in the Midwest where Q4 weather can be severe. Cold temperatures and precipitation reduce the number of customers willing to visit or use drive-throughs.</w:t>
      </w:r>
    </w:p>
    <w:p w14:paraId="2577EA1C"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120"/>
        <w:gridCol w:w="3240"/>
      </w:tblGrid>
      <w:tr w:rsidR="002A2E93" w14:paraId="37A0E5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045D09D2" w14:textId="77777777" w:rsidR="002A2E93" w:rsidRDefault="00000000">
            <w:r>
              <w:rPr>
                <w:b/>
                <w:bCs/>
                <w:color w:val="FFFFFF"/>
                <w:sz w:val="20"/>
                <w:szCs w:val="20"/>
              </w:rPr>
              <w:t>Feature Name</w:t>
            </w:r>
          </w:p>
        </w:tc>
        <w:tc>
          <w:tcPr>
            <w:tcW w:w="12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004E6202" w14:textId="77777777" w:rsidR="002A2E9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5A129A5A" w14:textId="77777777" w:rsidR="002A2E93" w:rsidRDefault="00000000">
            <w:r>
              <w:rPr>
                <w:b/>
                <w:bCs/>
                <w:color w:val="FFFFFF"/>
                <w:sz w:val="20"/>
                <w:szCs w:val="20"/>
              </w:rPr>
              <w:t>What It Captures</w:t>
            </w:r>
          </w:p>
        </w:tc>
        <w:tc>
          <w:tcPr>
            <w:tcW w:w="32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16B84E4F" w14:textId="77777777" w:rsidR="002A2E93" w:rsidRDefault="00000000">
            <w:r>
              <w:rPr>
                <w:b/>
                <w:bCs/>
                <w:color w:val="FFFFFF"/>
                <w:sz w:val="20"/>
                <w:szCs w:val="20"/>
              </w:rPr>
              <w:t>Why It Helps Forecasting</w:t>
            </w:r>
          </w:p>
        </w:tc>
      </w:tr>
      <w:tr w:rsidR="002A2E93" w14:paraId="4BDE67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29F6631" w14:textId="77777777" w:rsidR="002A2E93" w:rsidRDefault="00000000">
            <w:proofErr w:type="spellStart"/>
            <w:r>
              <w:rPr>
                <w:rFonts w:ascii="Courier New" w:eastAsia="Courier New" w:hAnsi="Courier New" w:cs="Courier New"/>
                <w:b/>
                <w:bCs/>
                <w:color w:val="1B2A6B"/>
                <w:sz w:val="18"/>
                <w:szCs w:val="18"/>
              </w:rPr>
              <w:t>avg_temp_f</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82038E6"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73393E3" w14:textId="77777777" w:rsidR="002A2E93" w:rsidRDefault="00000000">
            <w:r>
              <w:rPr>
                <w:sz w:val="18"/>
                <w:szCs w:val="18"/>
              </w:rPr>
              <w:t>Daily average temperature in Fahrenheit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0BD5E7C" w14:textId="77777777" w:rsidR="002A2E93" w:rsidRDefault="00000000">
            <w:r>
              <w:rPr>
                <w:color w:val="374151"/>
                <w:sz w:val="18"/>
                <w:szCs w:val="18"/>
              </w:rPr>
              <w:t>Direct weather signal. Cold weather reduces QSR foot traffic. Warm weather boosts beverage demand.</w:t>
            </w:r>
          </w:p>
        </w:tc>
      </w:tr>
      <w:tr w:rsidR="002A2E93" w14:paraId="13C6A3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E3A6840" w14:textId="77777777" w:rsidR="002A2E93" w:rsidRDefault="00000000">
            <w:proofErr w:type="spellStart"/>
            <w:r>
              <w:rPr>
                <w:rFonts w:ascii="Courier New" w:eastAsia="Courier New" w:hAnsi="Courier New" w:cs="Courier New"/>
                <w:b/>
                <w:bCs/>
                <w:color w:val="1B2A6B"/>
                <w:sz w:val="18"/>
                <w:szCs w:val="18"/>
              </w:rPr>
              <w:t>precip_inches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1BE3426"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8E34190" w14:textId="77777777" w:rsidR="002A2E93" w:rsidRDefault="00000000">
            <w:r>
              <w:rPr>
                <w:sz w:val="18"/>
                <w:szCs w:val="18"/>
              </w:rPr>
              <w:t>Daily precipitation in inches (0.0 on dry days)</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1570E26" w14:textId="77777777" w:rsidR="002A2E93" w:rsidRDefault="00000000">
            <w:r>
              <w:rPr>
                <w:color w:val="374151"/>
                <w:sz w:val="18"/>
                <w:szCs w:val="18"/>
              </w:rPr>
              <w:t>Continuous precipitation signal. Heavy rain/snow reduces traffic significantly.</w:t>
            </w:r>
          </w:p>
        </w:tc>
      </w:tr>
      <w:tr w:rsidR="002A2E93" w14:paraId="70E6B5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681A51F" w14:textId="77777777" w:rsidR="002A2E93" w:rsidRDefault="00000000">
            <w:proofErr w:type="spellStart"/>
            <w:r>
              <w:rPr>
                <w:rFonts w:ascii="Courier New" w:eastAsia="Courier New" w:hAnsi="Courier New" w:cs="Courier New"/>
                <w:b/>
                <w:bCs/>
                <w:color w:val="1B2A6B"/>
                <w:sz w:val="18"/>
                <w:szCs w:val="18"/>
              </w:rPr>
              <w:t>temp_bin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6A87378"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762C14C" w14:textId="77777777" w:rsidR="002A2E93" w:rsidRDefault="00000000">
            <w:r>
              <w:rPr>
                <w:sz w:val="18"/>
                <w:szCs w:val="18"/>
              </w:rPr>
              <w:t>Temperature grouped into 8 bins from &lt;20°F to &gt;85°F</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29E6071" w14:textId="77777777" w:rsidR="002A2E93" w:rsidRDefault="00000000">
            <w:r>
              <w:rPr>
                <w:color w:val="374151"/>
                <w:sz w:val="18"/>
                <w:szCs w:val="18"/>
              </w:rPr>
              <w:t xml:space="preserve">Discretized temperature. Allows the model to learn non-linear temperature effects (e.g., the jump from </w:t>
            </w:r>
            <w:proofErr w:type="gramStart"/>
            <w:r>
              <w:rPr>
                <w:color w:val="374151"/>
                <w:sz w:val="18"/>
                <w:szCs w:val="18"/>
              </w:rPr>
              <w:t>below-freezing</w:t>
            </w:r>
            <w:proofErr w:type="gramEnd"/>
            <w:r>
              <w:rPr>
                <w:color w:val="374151"/>
                <w:sz w:val="18"/>
                <w:szCs w:val="18"/>
              </w:rPr>
              <w:t xml:space="preserve"> to mild).</w:t>
            </w:r>
          </w:p>
        </w:tc>
      </w:tr>
      <w:tr w:rsidR="002A2E93" w14:paraId="124EAA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5DBE8F6B" w14:textId="77777777" w:rsidR="002A2E93" w:rsidRDefault="00000000">
            <w:proofErr w:type="spellStart"/>
            <w:r>
              <w:rPr>
                <w:rFonts w:ascii="Courier New" w:eastAsia="Courier New" w:hAnsi="Courier New" w:cs="Courier New"/>
                <w:b/>
                <w:bCs/>
                <w:color w:val="1B2A6B"/>
                <w:sz w:val="18"/>
                <w:szCs w:val="18"/>
              </w:rPr>
              <w:t>has_precip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290E824"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C2698FA" w14:textId="77777777" w:rsidR="002A2E93" w:rsidRDefault="00000000">
            <w:r>
              <w:rPr>
                <w:sz w:val="18"/>
                <w:szCs w:val="18"/>
              </w:rPr>
              <w:t xml:space="preserve">1 if </w:t>
            </w:r>
            <w:proofErr w:type="spellStart"/>
            <w:r>
              <w:rPr>
                <w:sz w:val="18"/>
                <w:szCs w:val="18"/>
              </w:rPr>
              <w:t>precip_inches</w:t>
            </w:r>
            <w:proofErr w:type="spellEnd"/>
            <w:r>
              <w:rPr>
                <w:sz w:val="18"/>
                <w:szCs w:val="18"/>
              </w:rPr>
              <w:t xml:space="preserve"> &gt; 0, else 0</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FC777E0" w14:textId="77777777" w:rsidR="002A2E93" w:rsidRDefault="00000000">
            <w:r>
              <w:rPr>
                <w:color w:val="374151"/>
                <w:sz w:val="18"/>
                <w:szCs w:val="18"/>
              </w:rPr>
              <w:t>Simple 'any precipitation' flag. Even light rain affects QSR traffic.</w:t>
            </w:r>
          </w:p>
        </w:tc>
      </w:tr>
      <w:tr w:rsidR="002A2E93" w14:paraId="6EFD8E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EDDF70E" w14:textId="77777777" w:rsidR="002A2E93" w:rsidRDefault="00000000">
            <w:proofErr w:type="spellStart"/>
            <w:r>
              <w:rPr>
                <w:rFonts w:ascii="Courier New" w:eastAsia="Courier New" w:hAnsi="Courier New" w:cs="Courier New"/>
                <w:b/>
                <w:bCs/>
                <w:color w:val="1B2A6B"/>
                <w:sz w:val="18"/>
                <w:szCs w:val="18"/>
              </w:rPr>
              <w:t>is_snow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45BC17B"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F1A6D04" w14:textId="77777777" w:rsidR="002A2E93" w:rsidRDefault="00000000">
            <w:r>
              <w:rPr>
                <w:sz w:val="18"/>
                <w:szCs w:val="18"/>
              </w:rPr>
              <w:t xml:space="preserve">1 if </w:t>
            </w:r>
            <w:proofErr w:type="spellStart"/>
            <w:r>
              <w:rPr>
                <w:sz w:val="18"/>
                <w:szCs w:val="18"/>
              </w:rPr>
              <w:t>precip_type</w:t>
            </w:r>
            <w:proofErr w:type="spellEnd"/>
            <w:r>
              <w:rPr>
                <w:sz w:val="18"/>
                <w:szCs w:val="18"/>
              </w:rPr>
              <w:t xml:space="preserve"> == 'Snow'</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3D50A6C" w14:textId="77777777" w:rsidR="002A2E93" w:rsidRDefault="00000000">
            <w:r>
              <w:rPr>
                <w:color w:val="374151"/>
                <w:sz w:val="18"/>
                <w:szCs w:val="18"/>
              </w:rPr>
              <w:t>Snow has a stronger suppression effect than rain — harder to drive, more stay home.</w:t>
            </w:r>
          </w:p>
        </w:tc>
      </w:tr>
      <w:tr w:rsidR="002A2E93" w14:paraId="578E67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0433B7F" w14:textId="77777777" w:rsidR="002A2E93" w:rsidRDefault="00000000">
            <w:proofErr w:type="spellStart"/>
            <w:r>
              <w:rPr>
                <w:rFonts w:ascii="Courier New" w:eastAsia="Courier New" w:hAnsi="Courier New" w:cs="Courier New"/>
                <w:b/>
                <w:bCs/>
                <w:color w:val="1B2A6B"/>
                <w:sz w:val="18"/>
                <w:szCs w:val="18"/>
              </w:rPr>
              <w:lastRenderedPageBreak/>
              <w:t>is_rain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E4E3BFE" w14:textId="77777777" w:rsidR="002A2E93" w:rsidRDefault="00000000">
            <w:r>
              <w:rPr>
                <w:color w:val="028090"/>
                <w:sz w:val="18"/>
                <w:szCs w:val="18"/>
              </w:rPr>
              <w:t>Binary</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1A607CB5" w14:textId="77777777" w:rsidR="002A2E93" w:rsidRDefault="00000000">
            <w:r>
              <w:rPr>
                <w:sz w:val="18"/>
                <w:szCs w:val="18"/>
              </w:rPr>
              <w:t xml:space="preserve">1 if </w:t>
            </w:r>
            <w:proofErr w:type="spellStart"/>
            <w:r>
              <w:rPr>
                <w:sz w:val="18"/>
                <w:szCs w:val="18"/>
              </w:rPr>
              <w:t>precip_type</w:t>
            </w:r>
            <w:proofErr w:type="spellEnd"/>
            <w:r>
              <w:rPr>
                <w:sz w:val="18"/>
                <w:szCs w:val="18"/>
              </w:rPr>
              <w:t xml:space="preserve"> == 'Rain'</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29CE1C8" w14:textId="77777777" w:rsidR="002A2E93" w:rsidRDefault="00000000">
            <w:r>
              <w:rPr>
                <w:color w:val="374151"/>
                <w:sz w:val="18"/>
                <w:szCs w:val="18"/>
              </w:rPr>
              <w:t>Rain suppression signal, separate from snow to let the model learn different effect sizes.</w:t>
            </w:r>
          </w:p>
        </w:tc>
      </w:tr>
    </w:tbl>
    <w:p w14:paraId="0D2D717D" w14:textId="77777777" w:rsidR="002A2E93" w:rsidRDefault="002A2E93">
      <w:pPr>
        <w:spacing w:before="40" w:after="40"/>
      </w:pPr>
    </w:p>
    <w:p w14:paraId="23676DA7" w14:textId="77777777" w:rsidR="002A2E93" w:rsidRDefault="00000000">
      <w:pPr>
        <w:pStyle w:val="Heading2"/>
      </w:pPr>
      <w:r>
        <w:t>Group F: Identity Encoding Features (8 features)</w:t>
      </w:r>
    </w:p>
    <w:p w14:paraId="51E65DB5" w14:textId="77777777" w:rsidR="002A2E93" w:rsidRDefault="00000000">
      <w:pPr>
        <w:spacing w:before="80" w:after="80"/>
      </w:pPr>
      <w:r>
        <w:t xml:space="preserve">These features encode the categorical identity of the restaurant, menu item, food category, state, and day name as integer codes. </w:t>
      </w:r>
      <w:proofErr w:type="spellStart"/>
      <w:r>
        <w:t>LightGBM</w:t>
      </w:r>
      <w:proofErr w:type="spellEnd"/>
      <w:r>
        <w:t xml:space="preserve"> can use these integer codes to learn that restaurant R04 has different demand patterns from restaurant R09, even when all other features are identical.</w:t>
      </w:r>
    </w:p>
    <w:p w14:paraId="0DA5D1E2"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1174"/>
        <w:gridCol w:w="3017"/>
        <w:gridCol w:w="3152"/>
      </w:tblGrid>
      <w:tr w:rsidR="002A2E93" w14:paraId="47860C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2D717882" w14:textId="77777777" w:rsidR="002A2E93" w:rsidRDefault="00000000">
            <w:r>
              <w:rPr>
                <w:b/>
                <w:bCs/>
                <w:color w:val="FFFFFF"/>
                <w:sz w:val="20"/>
                <w:szCs w:val="20"/>
              </w:rPr>
              <w:t>Feature Name</w:t>
            </w:r>
          </w:p>
        </w:tc>
        <w:tc>
          <w:tcPr>
            <w:tcW w:w="12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7528EFE9" w14:textId="77777777" w:rsidR="002A2E9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3E88B1EF" w14:textId="77777777" w:rsidR="002A2E93" w:rsidRDefault="00000000">
            <w:r>
              <w:rPr>
                <w:b/>
                <w:bCs/>
                <w:color w:val="FFFFFF"/>
                <w:sz w:val="20"/>
                <w:szCs w:val="20"/>
              </w:rPr>
              <w:t>What It Captures</w:t>
            </w:r>
          </w:p>
        </w:tc>
        <w:tc>
          <w:tcPr>
            <w:tcW w:w="32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00" w:type="dxa"/>
              <w:bottom w:w="80" w:type="dxa"/>
              <w:right w:w="80" w:type="dxa"/>
            </w:tcMar>
          </w:tcPr>
          <w:p w14:paraId="1D1EF412" w14:textId="77777777" w:rsidR="002A2E93" w:rsidRDefault="00000000">
            <w:r>
              <w:rPr>
                <w:b/>
                <w:bCs/>
                <w:color w:val="FFFFFF"/>
                <w:sz w:val="20"/>
                <w:szCs w:val="20"/>
              </w:rPr>
              <w:t>Why It Helps Forecasting</w:t>
            </w:r>
          </w:p>
        </w:tc>
      </w:tr>
      <w:tr w:rsidR="002A2E93" w14:paraId="3C8150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C9FA898" w14:textId="77777777" w:rsidR="002A2E93" w:rsidRDefault="00000000">
            <w:proofErr w:type="spellStart"/>
            <w:r>
              <w:rPr>
                <w:rFonts w:ascii="Courier New" w:eastAsia="Courier New" w:hAnsi="Courier New" w:cs="Courier New"/>
                <w:b/>
                <w:bCs/>
                <w:color w:val="1B2A6B"/>
                <w:sz w:val="18"/>
                <w:szCs w:val="18"/>
              </w:rPr>
              <w:t>restaurant_id_enc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413D831"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85984C6" w14:textId="77777777" w:rsidR="002A2E93" w:rsidRDefault="00000000">
            <w:r>
              <w:rPr>
                <w:sz w:val="18"/>
                <w:szCs w:val="18"/>
              </w:rPr>
              <w:t xml:space="preserve">Integer code for </w:t>
            </w:r>
            <w:proofErr w:type="spellStart"/>
            <w:r>
              <w:rPr>
                <w:sz w:val="18"/>
                <w:szCs w:val="18"/>
              </w:rPr>
              <w:t>restaurant_id</w:t>
            </w:r>
            <w:proofErr w:type="spellEnd"/>
            <w:r>
              <w:rPr>
                <w:sz w:val="18"/>
                <w:szCs w:val="18"/>
              </w:rPr>
              <w:t xml:space="preserve"> (R01–R15 → 0–14)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D4789E0" w14:textId="77777777" w:rsidR="002A2E93" w:rsidRDefault="00000000">
            <w:r>
              <w:rPr>
                <w:color w:val="374151"/>
                <w:sz w:val="18"/>
                <w:szCs w:val="18"/>
              </w:rPr>
              <w:t>Allows the model to learn restaurant-specific demand levels and patterns within a single global model.</w:t>
            </w:r>
          </w:p>
        </w:tc>
      </w:tr>
      <w:tr w:rsidR="002A2E93" w14:paraId="1F2814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7F7881E" w14:textId="77777777" w:rsidR="002A2E93" w:rsidRDefault="00000000">
            <w:proofErr w:type="spellStart"/>
            <w:r>
              <w:rPr>
                <w:rFonts w:ascii="Courier New" w:eastAsia="Courier New" w:hAnsi="Courier New" w:cs="Courier New"/>
                <w:b/>
                <w:bCs/>
                <w:color w:val="1B2A6B"/>
                <w:sz w:val="18"/>
                <w:szCs w:val="18"/>
              </w:rPr>
              <w:t>menu_item_id_enc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E2DBFE9"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C2845C1" w14:textId="77777777" w:rsidR="002A2E93" w:rsidRDefault="00000000">
            <w:r>
              <w:rPr>
                <w:sz w:val="18"/>
                <w:szCs w:val="18"/>
              </w:rPr>
              <w:t xml:space="preserve">Integer code for </w:t>
            </w:r>
            <w:proofErr w:type="spellStart"/>
            <w:r>
              <w:rPr>
                <w:sz w:val="18"/>
                <w:szCs w:val="18"/>
              </w:rPr>
              <w:t>menu_item_id</w:t>
            </w:r>
            <w:proofErr w:type="spellEnd"/>
            <w:r>
              <w:rPr>
                <w:sz w:val="18"/>
                <w:szCs w:val="18"/>
              </w:rPr>
              <w:t xml:space="preserve"> (M01–M50 → 0–49)</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008DD8B" w14:textId="77777777" w:rsidR="002A2E93" w:rsidRDefault="00000000">
            <w:r>
              <w:rPr>
                <w:color w:val="374151"/>
                <w:sz w:val="18"/>
                <w:szCs w:val="18"/>
              </w:rPr>
              <w:t>Each item has a different typical demand level. The model learns item-specific offsets.</w:t>
            </w:r>
          </w:p>
        </w:tc>
      </w:tr>
      <w:tr w:rsidR="002A2E93" w14:paraId="373C53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FB7DCD4" w14:textId="77777777" w:rsidR="002A2E93" w:rsidRDefault="00000000">
            <w:proofErr w:type="spellStart"/>
            <w:r>
              <w:rPr>
                <w:rFonts w:ascii="Courier New" w:eastAsia="Courier New" w:hAnsi="Courier New" w:cs="Courier New"/>
                <w:b/>
                <w:bCs/>
                <w:color w:val="1B2A6B"/>
                <w:sz w:val="18"/>
                <w:szCs w:val="18"/>
              </w:rPr>
              <w:t>category_enc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B9FA036"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25D20060" w14:textId="77777777" w:rsidR="002A2E93" w:rsidRDefault="00000000">
            <w:r>
              <w:rPr>
                <w:sz w:val="18"/>
                <w:szCs w:val="18"/>
              </w:rPr>
              <w:t>Integer code for food category (8 categories → 0–7)</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46524AA" w14:textId="77777777" w:rsidR="002A2E93" w:rsidRDefault="00000000">
            <w:r>
              <w:rPr>
                <w:color w:val="374151"/>
                <w:sz w:val="18"/>
                <w:szCs w:val="18"/>
              </w:rPr>
              <w:t>Categories (Drinks, Burgers, etc.) have different demand profiles and seasonality.</w:t>
            </w:r>
          </w:p>
        </w:tc>
      </w:tr>
      <w:tr w:rsidR="002A2E93" w14:paraId="6518B4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0628CA8" w14:textId="77777777" w:rsidR="002A2E93" w:rsidRDefault="00000000">
            <w:proofErr w:type="spellStart"/>
            <w:r>
              <w:rPr>
                <w:rFonts w:ascii="Courier New" w:eastAsia="Courier New" w:hAnsi="Courier New" w:cs="Courier New"/>
                <w:b/>
                <w:bCs/>
                <w:color w:val="1B2A6B"/>
                <w:sz w:val="18"/>
                <w:szCs w:val="18"/>
              </w:rPr>
              <w:t>state_enc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FBAD215"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D1A73A7" w14:textId="77777777" w:rsidR="002A2E93" w:rsidRDefault="00000000">
            <w:r>
              <w:rPr>
                <w:sz w:val="18"/>
                <w:szCs w:val="18"/>
              </w:rPr>
              <w:t>Integer code for state abbreviation</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AD3A975" w14:textId="77777777" w:rsidR="002A2E93" w:rsidRDefault="00000000">
            <w:r>
              <w:rPr>
                <w:color w:val="374151"/>
                <w:sz w:val="18"/>
                <w:szCs w:val="18"/>
              </w:rPr>
              <w:t>Different states have different holiday schedules, weather patterns, and event calendars.</w:t>
            </w:r>
          </w:p>
        </w:tc>
      </w:tr>
      <w:tr w:rsidR="002A2E93" w14:paraId="013D87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FD2CD19" w14:textId="77777777" w:rsidR="002A2E93" w:rsidRDefault="00000000">
            <w:proofErr w:type="spellStart"/>
            <w:r>
              <w:rPr>
                <w:rFonts w:ascii="Courier New" w:eastAsia="Courier New" w:hAnsi="Courier New" w:cs="Courier New"/>
                <w:b/>
                <w:bCs/>
                <w:color w:val="1B2A6B"/>
                <w:sz w:val="18"/>
                <w:szCs w:val="18"/>
              </w:rPr>
              <w:t>day_of_week_enc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5133669" w14:textId="77777777" w:rsidR="002A2E93" w:rsidRDefault="00000000">
            <w:r>
              <w:rPr>
                <w:color w:val="028090"/>
                <w:sz w:val="18"/>
                <w:szCs w:val="18"/>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D1B3D6C" w14:textId="77777777" w:rsidR="002A2E93" w:rsidRDefault="00000000">
            <w:r>
              <w:rPr>
                <w:sz w:val="18"/>
                <w:szCs w:val="18"/>
              </w:rPr>
              <w:t xml:space="preserve">Integer code for </w:t>
            </w:r>
            <w:proofErr w:type="spellStart"/>
            <w:r>
              <w:rPr>
                <w:sz w:val="18"/>
                <w:szCs w:val="18"/>
              </w:rPr>
              <w:t>day_of_week</w:t>
            </w:r>
            <w:proofErr w:type="spellEnd"/>
            <w:r>
              <w:rPr>
                <w:sz w:val="18"/>
                <w:szCs w:val="18"/>
              </w:rPr>
              <w:t xml:space="preserve"> text (Monday–Sunday → 0–6)</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9104BEC" w14:textId="77777777" w:rsidR="002A2E93" w:rsidRDefault="00000000">
            <w:r>
              <w:rPr>
                <w:color w:val="374151"/>
                <w:sz w:val="18"/>
                <w:szCs w:val="18"/>
              </w:rPr>
              <w:t xml:space="preserve">Same as </w:t>
            </w:r>
            <w:proofErr w:type="spellStart"/>
            <w:r>
              <w:rPr>
                <w:color w:val="374151"/>
                <w:sz w:val="18"/>
                <w:szCs w:val="18"/>
              </w:rPr>
              <w:t>day_of_week_num</w:t>
            </w:r>
            <w:proofErr w:type="spellEnd"/>
            <w:r>
              <w:rPr>
                <w:color w:val="374151"/>
                <w:sz w:val="18"/>
                <w:szCs w:val="18"/>
              </w:rPr>
              <w:t xml:space="preserve"> but derived from the text column as a category code.</w:t>
            </w:r>
          </w:p>
        </w:tc>
      </w:tr>
      <w:tr w:rsidR="002A2E93" w14:paraId="53C537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30959926" w14:textId="77777777" w:rsidR="002A2E93" w:rsidRDefault="00000000">
            <w:r>
              <w:rPr>
                <w:rFonts w:ascii="Courier New" w:eastAsia="Courier New" w:hAnsi="Courier New" w:cs="Courier New"/>
                <w:b/>
                <w:bCs/>
                <w:color w:val="1B2A6B"/>
                <w:sz w:val="18"/>
                <w:szCs w:val="18"/>
              </w:rPr>
              <w:t>same_dow_lag1</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762103CB"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B9B88E7" w14:textId="77777777" w:rsidR="002A2E93" w:rsidRDefault="00000000">
            <w:r>
              <w:rPr>
                <w:sz w:val="18"/>
                <w:szCs w:val="18"/>
              </w:rPr>
              <w:t>Quantity from the most recent same weekday (e.g., last Monday)</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48DFFBA1" w14:textId="77777777" w:rsidR="002A2E93" w:rsidRDefault="00000000">
            <w:r>
              <w:rPr>
                <w:color w:val="374151"/>
                <w:sz w:val="18"/>
                <w:szCs w:val="18"/>
              </w:rPr>
              <w:t xml:space="preserve">More precise than lag_7 because it is always exactly one </w:t>
            </w:r>
            <w:proofErr w:type="gramStart"/>
            <w:r>
              <w:rPr>
                <w:color w:val="374151"/>
                <w:sz w:val="18"/>
                <w:szCs w:val="18"/>
              </w:rPr>
              <w:t>same-weekday</w:t>
            </w:r>
            <w:proofErr w:type="gramEnd"/>
            <w:r>
              <w:rPr>
                <w:color w:val="374151"/>
                <w:sz w:val="18"/>
                <w:szCs w:val="18"/>
              </w:rPr>
              <w:t xml:space="preserve"> ago, regardless of gaps.</w:t>
            </w:r>
          </w:p>
        </w:tc>
      </w:tr>
      <w:tr w:rsidR="002A2E93" w14:paraId="29D4FE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FE03564" w14:textId="77777777" w:rsidR="002A2E93" w:rsidRDefault="00000000">
            <w:r>
              <w:rPr>
                <w:rFonts w:ascii="Courier New" w:eastAsia="Courier New" w:hAnsi="Courier New" w:cs="Courier New"/>
                <w:b/>
                <w:bCs/>
                <w:color w:val="1B2A6B"/>
                <w:sz w:val="18"/>
                <w:szCs w:val="18"/>
              </w:rPr>
              <w:t>same_dow_lag2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76D1FB5"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60664F8C" w14:textId="77777777" w:rsidR="002A2E93" w:rsidRDefault="00000000">
            <w:r>
              <w:rPr>
                <w:sz w:val="18"/>
                <w:szCs w:val="18"/>
              </w:rPr>
              <w:t xml:space="preserve">Quantity from 2 </w:t>
            </w:r>
            <w:proofErr w:type="gramStart"/>
            <w:r>
              <w:rPr>
                <w:sz w:val="18"/>
                <w:szCs w:val="18"/>
              </w:rPr>
              <w:t>same-weekdays</w:t>
            </w:r>
            <w:proofErr w:type="gramEnd"/>
            <w:r>
              <w:rPr>
                <w:sz w:val="18"/>
                <w:szCs w:val="18"/>
              </w:rPr>
              <w:t xml:space="preserve"> ago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006A42C" w14:textId="77777777" w:rsidR="002A2E93" w:rsidRDefault="00000000">
            <w:r>
              <w:rPr>
                <w:color w:val="374151"/>
                <w:sz w:val="18"/>
                <w:szCs w:val="18"/>
              </w:rPr>
              <w:t>Second anchor for same-DOW averaging.</w:t>
            </w:r>
          </w:p>
        </w:tc>
      </w:tr>
      <w:tr w:rsidR="002A2E93" w14:paraId="2183F3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B366DDE" w14:textId="77777777" w:rsidR="002A2E93" w:rsidRDefault="00000000">
            <w:r>
              <w:rPr>
                <w:rFonts w:ascii="Courier New" w:eastAsia="Courier New" w:hAnsi="Courier New" w:cs="Courier New"/>
                <w:b/>
                <w:bCs/>
                <w:color w:val="1B2A6B"/>
                <w:sz w:val="18"/>
                <w:szCs w:val="18"/>
              </w:rPr>
              <w:t>same_dow_lag3</w:t>
            </w:r>
          </w:p>
        </w:tc>
        <w:tc>
          <w:tcPr>
            <w:tcW w:w="120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2221C726" w14:textId="77777777" w:rsidR="002A2E93" w:rsidRDefault="00000000">
            <w:r>
              <w:rPr>
                <w:color w:val="028090"/>
                <w:sz w:val="18"/>
                <w:szCs w:val="18"/>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04E1CD0F" w14:textId="77777777" w:rsidR="002A2E93" w:rsidRDefault="00000000">
            <w:r>
              <w:rPr>
                <w:sz w:val="18"/>
                <w:szCs w:val="18"/>
              </w:rPr>
              <w:t xml:space="preserve">Quantity from 3 </w:t>
            </w:r>
            <w:proofErr w:type="gramStart"/>
            <w:r>
              <w:rPr>
                <w:sz w:val="18"/>
                <w:szCs w:val="18"/>
              </w:rPr>
              <w:t>same-weekdays</w:t>
            </w:r>
            <w:proofErr w:type="gramEnd"/>
            <w:r>
              <w:rPr>
                <w:sz w:val="18"/>
                <w:szCs w:val="18"/>
              </w:rPr>
              <w:t xml:space="preserve"> ago</w:t>
            </w:r>
          </w:p>
        </w:tc>
        <w:tc>
          <w:tcPr>
            <w:tcW w:w="3240" w:type="dxa"/>
            <w:tcBorders>
              <w:top w:val="single" w:sz="1" w:space="0" w:color="CCCCCC"/>
              <w:left w:val="single" w:sz="1" w:space="0" w:color="CCCCCC"/>
              <w:bottom w:val="single" w:sz="1" w:space="0" w:color="CCCCCC"/>
              <w:right w:val="single" w:sz="1" w:space="0" w:color="CCCCCC"/>
            </w:tcBorders>
            <w:shd w:val="clear" w:color="auto" w:fill="F4F7FE"/>
            <w:tcMar>
              <w:top w:w="80" w:type="dxa"/>
              <w:left w:w="100" w:type="dxa"/>
              <w:bottom w:w="80" w:type="dxa"/>
              <w:right w:w="80" w:type="dxa"/>
            </w:tcMar>
          </w:tcPr>
          <w:p w14:paraId="65845A2A" w14:textId="77777777" w:rsidR="002A2E93" w:rsidRDefault="00000000">
            <w:r>
              <w:rPr>
                <w:color w:val="374151"/>
                <w:sz w:val="18"/>
                <w:szCs w:val="18"/>
              </w:rPr>
              <w:t>Third anchor. Mean of last 3 provides a stable same-DOW baseline.</w:t>
            </w:r>
          </w:p>
        </w:tc>
      </w:tr>
    </w:tbl>
    <w:p w14:paraId="5E1E3ADE" w14:textId="77777777" w:rsidR="002A2E93" w:rsidRDefault="002A2E93">
      <w:pPr>
        <w:spacing w:before="40" w:after="40"/>
      </w:pPr>
    </w:p>
    <w:p w14:paraId="48C53F2C" w14:textId="77777777" w:rsidR="002A2E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199FFA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6B"/>
            <w:tcMar>
              <w:top w:w="120" w:type="dxa"/>
              <w:left w:w="200" w:type="dxa"/>
              <w:bottom w:w="120" w:type="dxa"/>
              <w:right w:w="200" w:type="dxa"/>
            </w:tcMar>
          </w:tcPr>
          <w:p w14:paraId="521563BC" w14:textId="77777777" w:rsidR="002A2E93" w:rsidRDefault="00000000">
            <w:r>
              <w:rPr>
                <w:b/>
                <w:bCs/>
                <w:color w:val="FFFFFF"/>
                <w:sz w:val="30"/>
                <w:szCs w:val="30"/>
              </w:rPr>
              <w:lastRenderedPageBreak/>
              <w:t>SECTION 4 — LIGHTGBM: HOW THE MODEL WORKS</w:t>
            </w:r>
          </w:p>
        </w:tc>
      </w:tr>
    </w:tbl>
    <w:p w14:paraId="295D3DC9" w14:textId="77777777" w:rsidR="002A2E93" w:rsidRDefault="002A2E93">
      <w:pPr>
        <w:spacing w:before="40" w:after="40"/>
      </w:pPr>
    </w:p>
    <w:p w14:paraId="79181412" w14:textId="77777777" w:rsidR="002A2E93" w:rsidRDefault="00000000">
      <w:pPr>
        <w:pStyle w:val="Heading2"/>
      </w:pPr>
      <w:proofErr w:type="gramStart"/>
      <w:r>
        <w:t>4.1  What</w:t>
      </w:r>
      <w:proofErr w:type="gramEnd"/>
      <w:r>
        <w:t xml:space="preserve"> is </w:t>
      </w:r>
      <w:proofErr w:type="spellStart"/>
      <w:r>
        <w:t>LightGBM</w:t>
      </w:r>
      <w:proofErr w:type="spellEnd"/>
      <w:r>
        <w:t>?</w:t>
      </w:r>
    </w:p>
    <w:p w14:paraId="2BC6DE64" w14:textId="77777777" w:rsidR="002A2E93" w:rsidRDefault="00000000">
      <w:pPr>
        <w:spacing w:before="80" w:after="80"/>
      </w:pPr>
      <w:proofErr w:type="spellStart"/>
      <w:r>
        <w:t>LightGBM</w:t>
      </w:r>
      <w:proofErr w:type="spellEnd"/>
      <w:r>
        <w:t xml:space="preserve"> (Light Gradient Boosting Machine) is a machine learning algorithm developed by Microsoft. It belongs to a family of algorithms called gradient boosting, which builds predictive models by combining many small decision trees in sequence, where each new tree corrects the errors of the previous trees.</w:t>
      </w:r>
    </w:p>
    <w:p w14:paraId="074E72BB" w14:textId="77777777" w:rsidR="002A2E93" w:rsidRDefault="00000000">
      <w:pPr>
        <w:spacing w:before="80" w:after="80"/>
      </w:pPr>
      <w:r>
        <w:t xml:space="preserve">It is widely considered the best-performing algorithm for structured (tabular) data in competitive machine learning. </w:t>
      </w:r>
      <w:proofErr w:type="spellStart"/>
      <w:r>
        <w:t>LightGBM</w:t>
      </w:r>
      <w:proofErr w:type="spellEnd"/>
      <w:r>
        <w:t xml:space="preserve"> won or performed near the top in the majority of Kaggle tabular competitions from 2017 to 2024.</w:t>
      </w:r>
    </w:p>
    <w:p w14:paraId="67941F96"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0798C6E5" w14:textId="77777777">
        <w:tblPrEx>
          <w:tblCellMar>
            <w:top w:w="0" w:type="dxa"/>
            <w:bottom w:w="0" w:type="dxa"/>
          </w:tblCellMar>
        </w:tblPrEx>
        <w:tc>
          <w:tcPr>
            <w:tcW w:w="9360" w:type="dxa"/>
            <w:tcBorders>
              <w:top w:val="none" w:sz="0" w:space="0" w:color="FFFFFF"/>
              <w:left w:val="thick" w:sz="12" w:space="0" w:color="028090"/>
              <w:bottom w:val="none" w:sz="0" w:space="0" w:color="FFFFFF"/>
              <w:right w:val="none" w:sz="0" w:space="0" w:color="FFFFFF"/>
            </w:tcBorders>
            <w:shd w:val="clear" w:color="auto" w:fill="F4F7FE"/>
            <w:tcMar>
              <w:top w:w="100" w:type="dxa"/>
              <w:left w:w="160" w:type="dxa"/>
              <w:bottom w:w="100" w:type="dxa"/>
              <w:right w:w="120" w:type="dxa"/>
            </w:tcMar>
          </w:tcPr>
          <w:p w14:paraId="388CAB6A" w14:textId="77777777" w:rsidR="002A2E93" w:rsidRDefault="00000000">
            <w:r>
              <w:rPr>
                <w:sz w:val="22"/>
                <w:szCs w:val="22"/>
              </w:rPr>
              <w:t xml:space="preserve">Non-technical analogy: Imagine you're trying to estimate how busy a restaurant will be tomorrow. You ask one advisor, and they give an estimate. It's not perfect. You then ask a second advisor to look specifically at where the first advisor was </w:t>
            </w:r>
            <w:proofErr w:type="gramStart"/>
            <w:r>
              <w:rPr>
                <w:sz w:val="22"/>
                <w:szCs w:val="22"/>
              </w:rPr>
              <w:t>wrong, and</w:t>
            </w:r>
            <w:proofErr w:type="gramEnd"/>
            <w:r>
              <w:rPr>
                <w:sz w:val="22"/>
                <w:szCs w:val="22"/>
              </w:rPr>
              <w:t xml:space="preserve"> correct those errors. Then a third advisor corrects what the second got wrong. After 360 advisors, you have a much better combined estimate than any one advisor could give. That is gradient boosting.</w:t>
            </w:r>
          </w:p>
        </w:tc>
      </w:tr>
    </w:tbl>
    <w:p w14:paraId="0B12FA50" w14:textId="77777777" w:rsidR="002A2E93" w:rsidRDefault="002A2E93">
      <w:pPr>
        <w:spacing w:before="40" w:after="40"/>
      </w:pPr>
    </w:p>
    <w:p w14:paraId="72198E99" w14:textId="77777777" w:rsidR="002A2E93" w:rsidRDefault="00000000">
      <w:pPr>
        <w:pStyle w:val="Heading2"/>
      </w:pPr>
      <w:proofErr w:type="gramStart"/>
      <w:r>
        <w:t>4.2  Why</w:t>
      </w:r>
      <w:proofErr w:type="gramEnd"/>
      <w:r>
        <w:t xml:space="preserve"> </w:t>
      </w:r>
      <w:proofErr w:type="spellStart"/>
      <w:r>
        <w:t>LightGBM</w:t>
      </w:r>
      <w:proofErr w:type="spellEnd"/>
      <w:r>
        <w:t xml:space="preserve"> Over Other Options?</w:t>
      </w:r>
    </w:p>
    <w:p w14:paraId="598084FB"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2A2E93" w14:paraId="0A3F8A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327A85B3" w14:textId="77777777" w:rsidR="002A2E93" w:rsidRDefault="00000000">
            <w:r>
              <w:rPr>
                <w:b/>
                <w:bCs/>
                <w:color w:val="FFFFFF"/>
                <w:sz w:val="22"/>
                <w:szCs w:val="22"/>
              </w:rPr>
              <w:t>Algorithm</w:t>
            </w:r>
          </w:p>
        </w:tc>
        <w:tc>
          <w:tcPr>
            <w:tcW w:w="34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167E8D0" w14:textId="77777777" w:rsidR="002A2E93" w:rsidRDefault="00000000">
            <w:r>
              <w:rPr>
                <w:b/>
                <w:bCs/>
                <w:color w:val="FFFFFF"/>
                <w:sz w:val="22"/>
                <w:szCs w:val="22"/>
              </w:rPr>
              <w:t>Strengths</w:t>
            </w:r>
          </w:p>
        </w:tc>
        <w:tc>
          <w:tcPr>
            <w:tcW w:w="34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A5B43AA" w14:textId="77777777" w:rsidR="002A2E93" w:rsidRDefault="00000000">
            <w:r>
              <w:rPr>
                <w:b/>
                <w:bCs/>
                <w:color w:val="FFFFFF"/>
                <w:sz w:val="22"/>
                <w:szCs w:val="22"/>
              </w:rPr>
              <w:t xml:space="preserve">Weaknesses vs </w:t>
            </w:r>
            <w:proofErr w:type="spellStart"/>
            <w:r>
              <w:rPr>
                <w:b/>
                <w:bCs/>
                <w:color w:val="FFFFFF"/>
                <w:sz w:val="22"/>
                <w:szCs w:val="22"/>
              </w:rPr>
              <w:t>LightGBM</w:t>
            </w:r>
            <w:proofErr w:type="spellEnd"/>
          </w:p>
        </w:tc>
      </w:tr>
      <w:tr w:rsidR="002A2E93" w14:paraId="1FCE47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097F5" w14:textId="77777777" w:rsidR="002A2E93" w:rsidRDefault="00000000">
            <w:proofErr w:type="spellStart"/>
            <w:r>
              <w:rPr>
                <w:b/>
                <w:bCs/>
                <w:color w:val="028090"/>
                <w:sz w:val="20"/>
                <w:szCs w:val="20"/>
              </w:rPr>
              <w:t>LightGBM</w:t>
            </w:r>
            <w:proofErr w:type="spellEnd"/>
            <w:r>
              <w:rPr>
                <w:b/>
                <w:bCs/>
                <w:color w:val="028090"/>
                <w:sz w:val="20"/>
                <w:szCs w:val="20"/>
              </w:rPr>
              <w:t xml:space="preserve"> (our choice)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27C40" w14:textId="77777777" w:rsidR="002A2E93" w:rsidRDefault="00000000">
            <w:r>
              <w:rPr>
                <w:sz w:val="20"/>
                <w:szCs w:val="20"/>
              </w:rPr>
              <w:t>Fast, handles 1M+ rows, custom metrics, best tabular performance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592D2" w14:textId="77777777" w:rsidR="002A2E93" w:rsidRDefault="00000000">
            <w:r>
              <w:rPr>
                <w:sz w:val="20"/>
                <w:szCs w:val="20"/>
              </w:rPr>
              <w:t>—</w:t>
            </w:r>
          </w:p>
        </w:tc>
      </w:tr>
      <w:tr w:rsidR="002A2E93" w14:paraId="335849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479D9318" w14:textId="77777777" w:rsidR="002A2E93" w:rsidRDefault="00000000">
            <w:r>
              <w:rPr>
                <w:sz w:val="20"/>
                <w:szCs w:val="20"/>
              </w:rPr>
              <w:t>Prophet (Meta)</w:t>
            </w:r>
          </w:p>
        </w:tc>
        <w:tc>
          <w:tcPr>
            <w:tcW w:w="3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0320E9BF" w14:textId="77777777" w:rsidR="002A2E93" w:rsidRDefault="00000000">
            <w:r>
              <w:rPr>
                <w:sz w:val="20"/>
                <w:szCs w:val="20"/>
              </w:rPr>
              <w:t>Good for single-series, interpretable trend/seasonality decomposition</w:t>
            </w:r>
          </w:p>
        </w:tc>
        <w:tc>
          <w:tcPr>
            <w:tcW w:w="3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20B3F8B0" w14:textId="77777777" w:rsidR="002A2E93" w:rsidRDefault="00000000">
            <w:r>
              <w:rPr>
                <w:sz w:val="20"/>
                <w:szCs w:val="20"/>
              </w:rPr>
              <w:t>Requires 750 separate models (one per combo), no cross-series learning, ignores feature interactions</w:t>
            </w:r>
          </w:p>
        </w:tc>
      </w:tr>
      <w:tr w:rsidR="002A2E93" w14:paraId="741DC6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9F631" w14:textId="77777777" w:rsidR="002A2E93" w:rsidRDefault="00000000">
            <w:r>
              <w:rPr>
                <w:sz w:val="20"/>
                <w:szCs w:val="20"/>
              </w:rPr>
              <w:t>ARIMA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36A571" w14:textId="77777777" w:rsidR="002A2E93" w:rsidRDefault="00000000">
            <w:r>
              <w:rPr>
                <w:sz w:val="20"/>
                <w:szCs w:val="20"/>
              </w:rPr>
              <w:t>Strong statistical foundation, interpretable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5D29D" w14:textId="77777777" w:rsidR="002A2E93" w:rsidRDefault="00000000">
            <w:proofErr w:type="gramStart"/>
            <w:r>
              <w:rPr>
                <w:sz w:val="20"/>
                <w:szCs w:val="20"/>
              </w:rPr>
              <w:t>Also</w:t>
            </w:r>
            <w:proofErr w:type="gramEnd"/>
            <w:r>
              <w:rPr>
                <w:sz w:val="20"/>
                <w:szCs w:val="20"/>
              </w:rPr>
              <w:t xml:space="preserve"> per-series, doesn't accept external features without extensions, slow on 750 series</w:t>
            </w:r>
          </w:p>
        </w:tc>
      </w:tr>
      <w:tr w:rsidR="002A2E93" w14:paraId="3EED2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56154CF" w14:textId="77777777" w:rsidR="002A2E93" w:rsidRDefault="00000000">
            <w:r>
              <w:rPr>
                <w:sz w:val="20"/>
                <w:szCs w:val="20"/>
              </w:rPr>
              <w:t>Neural Networks (LSTM, etc.)</w:t>
            </w:r>
          </w:p>
        </w:tc>
        <w:tc>
          <w:tcPr>
            <w:tcW w:w="3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71FF600A" w14:textId="77777777" w:rsidR="002A2E93" w:rsidRDefault="00000000">
            <w:r>
              <w:rPr>
                <w:sz w:val="20"/>
                <w:szCs w:val="20"/>
              </w:rPr>
              <w:t>Can learn complex non-linear patterns</w:t>
            </w:r>
          </w:p>
        </w:tc>
        <w:tc>
          <w:tcPr>
            <w:tcW w:w="3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6D144D7A" w14:textId="77777777" w:rsidR="002A2E93" w:rsidRDefault="00000000">
            <w:r>
              <w:rPr>
                <w:sz w:val="20"/>
                <w:szCs w:val="20"/>
              </w:rPr>
              <w:t>Requires far more data per series, hyperparameter sensitive, often worse than LGBM on tabular data</w:t>
            </w:r>
          </w:p>
        </w:tc>
      </w:tr>
      <w:tr w:rsidR="002A2E93" w14:paraId="027C1E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B72C3" w14:textId="77777777" w:rsidR="002A2E93" w:rsidRDefault="00000000">
            <w:r>
              <w:rPr>
                <w:sz w:val="20"/>
                <w:szCs w:val="20"/>
              </w:rPr>
              <w:t>Random Forest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E68F9" w14:textId="77777777" w:rsidR="002A2E93" w:rsidRDefault="00000000">
            <w:r>
              <w:rPr>
                <w:sz w:val="20"/>
                <w:szCs w:val="20"/>
              </w:rPr>
              <w:t>Robust, interpretable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DF2E5" w14:textId="77777777" w:rsidR="002A2E93" w:rsidRDefault="00000000">
            <w:r>
              <w:rPr>
                <w:sz w:val="20"/>
                <w:szCs w:val="20"/>
              </w:rPr>
              <w:t>Slower, doesn't benefit from boosting sequence, typically lower accuracy on demand forecasting</w:t>
            </w:r>
          </w:p>
        </w:tc>
      </w:tr>
      <w:tr w:rsidR="002A2E93" w14:paraId="2BCEC5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6EA135AB" w14:textId="77777777" w:rsidR="002A2E93" w:rsidRDefault="00000000">
            <w:r>
              <w:rPr>
                <w:sz w:val="20"/>
                <w:szCs w:val="20"/>
              </w:rPr>
              <w:t>Linear Regression</w:t>
            </w:r>
          </w:p>
        </w:tc>
        <w:tc>
          <w:tcPr>
            <w:tcW w:w="3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994D8B6" w14:textId="77777777" w:rsidR="002A2E93" w:rsidRDefault="00000000">
            <w:r>
              <w:rPr>
                <w:sz w:val="20"/>
                <w:szCs w:val="20"/>
              </w:rPr>
              <w:t>Fast, fully interpretable</w:t>
            </w:r>
          </w:p>
        </w:tc>
        <w:tc>
          <w:tcPr>
            <w:tcW w:w="34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1E4A84A1" w14:textId="77777777" w:rsidR="002A2E93" w:rsidRDefault="00000000">
            <w:r>
              <w:rPr>
                <w:sz w:val="20"/>
                <w:szCs w:val="20"/>
              </w:rPr>
              <w:t>Cannot capture interactions or non-linear relationships without extensive manual engineering</w:t>
            </w:r>
          </w:p>
        </w:tc>
      </w:tr>
    </w:tbl>
    <w:p w14:paraId="366A0572" w14:textId="77777777" w:rsidR="002A2E93" w:rsidRDefault="002A2E93">
      <w:pPr>
        <w:spacing w:before="40" w:after="40"/>
      </w:pPr>
    </w:p>
    <w:p w14:paraId="1C5FC713" w14:textId="77777777" w:rsidR="002A2E93" w:rsidRDefault="00000000">
      <w:pPr>
        <w:pStyle w:val="Heading2"/>
      </w:pPr>
      <w:proofErr w:type="gramStart"/>
      <w:r>
        <w:t>4.3  Key</w:t>
      </w:r>
      <w:proofErr w:type="gramEnd"/>
      <w:r>
        <w:t xml:space="preserve"> Hyperparameters Explained</w:t>
      </w:r>
    </w:p>
    <w:p w14:paraId="2164E385" w14:textId="77777777" w:rsidR="002A2E93" w:rsidRDefault="00000000">
      <w:pPr>
        <w:spacing w:before="80" w:after="80"/>
      </w:pPr>
      <w:r>
        <w:lastRenderedPageBreak/>
        <w:t>Hyperparameters are settings you choose before training — they control how the algorithm learns. These were the values used in our model:</w:t>
      </w:r>
    </w:p>
    <w:p w14:paraId="367920F6"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541"/>
        <w:gridCol w:w="5538"/>
      </w:tblGrid>
      <w:tr w:rsidR="002A2E93" w14:paraId="2B86ECB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FF24752" w14:textId="77777777" w:rsidR="002A2E93" w:rsidRDefault="00000000">
            <w:r>
              <w:rPr>
                <w:b/>
                <w:bCs/>
                <w:color w:val="FFFFFF"/>
                <w:sz w:val="22"/>
                <w:szCs w:val="22"/>
              </w:rPr>
              <w:t>Parameter</w:t>
            </w:r>
          </w:p>
        </w:tc>
        <w:tc>
          <w:tcPr>
            <w:tcW w:w="14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6CA6F957" w14:textId="77777777" w:rsidR="002A2E93" w:rsidRDefault="00000000">
            <w:r>
              <w:rPr>
                <w:b/>
                <w:bCs/>
                <w:color w:val="FFFFFF"/>
                <w:sz w:val="22"/>
                <w:szCs w:val="22"/>
              </w:rPr>
              <w:t>Value</w:t>
            </w:r>
          </w:p>
        </w:tc>
        <w:tc>
          <w:tcPr>
            <w:tcW w:w="57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5CB875AA" w14:textId="77777777" w:rsidR="002A2E93" w:rsidRDefault="00000000">
            <w:r>
              <w:rPr>
                <w:b/>
                <w:bCs/>
                <w:color w:val="FFFFFF"/>
                <w:sz w:val="22"/>
                <w:szCs w:val="22"/>
              </w:rPr>
              <w:t>What It Means</w:t>
            </w:r>
          </w:p>
        </w:tc>
      </w:tr>
      <w:tr w:rsidR="002A2E93" w14:paraId="76E3334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4599C" w14:textId="77777777" w:rsidR="002A2E93" w:rsidRDefault="00000000">
            <w:r>
              <w:rPr>
                <w:rFonts w:ascii="Courier New" w:eastAsia="Courier New" w:hAnsi="Courier New" w:cs="Courier New"/>
                <w:b/>
                <w:bCs/>
                <w:color w:val="1B2A6B"/>
                <w:sz w:val="20"/>
                <w:szCs w:val="20"/>
              </w:rPr>
              <w:t>objective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E9ECB" w14:textId="77777777" w:rsidR="002A2E93" w:rsidRDefault="00000000">
            <w:pPr>
              <w:jc w:val="center"/>
            </w:pPr>
            <w:r>
              <w:rPr>
                <w:b/>
                <w:bCs/>
                <w:color w:val="028090"/>
                <w:sz w:val="20"/>
                <w:szCs w:val="20"/>
              </w:rPr>
              <w:t>regression_l1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ECBF5" w14:textId="77777777" w:rsidR="002A2E93" w:rsidRDefault="00000000">
            <w:r>
              <w:rPr>
                <w:sz w:val="20"/>
                <w:szCs w:val="20"/>
              </w:rPr>
              <w:t>L1 = Mean Absolute Error loss function. More robust to outliers than L2 (MSE). Minimizing MAE is mathematically closer to minimizing MAPE-based metrics.</w:t>
            </w:r>
          </w:p>
        </w:tc>
      </w:tr>
      <w:tr w:rsidR="002A2E93" w14:paraId="5CEE485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0533B46B" w14:textId="77777777" w:rsidR="002A2E93" w:rsidRDefault="00000000">
            <w:proofErr w:type="spellStart"/>
            <w:r>
              <w:rPr>
                <w:rFonts w:ascii="Courier New" w:eastAsia="Courier New" w:hAnsi="Courier New" w:cs="Courier New"/>
                <w:b/>
                <w:bCs/>
                <w:color w:val="1B2A6B"/>
                <w:sz w:val="20"/>
                <w:szCs w:val="20"/>
              </w:rPr>
              <w:t>num_leaves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2B9D1D34" w14:textId="77777777" w:rsidR="002A2E93" w:rsidRDefault="00000000">
            <w:pPr>
              <w:jc w:val="center"/>
            </w:pPr>
            <w:r>
              <w:rPr>
                <w:b/>
                <w:bCs/>
                <w:color w:val="028090"/>
                <w:sz w:val="20"/>
                <w:szCs w:val="20"/>
              </w:rPr>
              <w:t>255</w:t>
            </w:r>
          </w:p>
        </w:tc>
        <w:tc>
          <w:tcPr>
            <w:tcW w:w="57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45760D70" w14:textId="77777777" w:rsidR="002A2E93" w:rsidRDefault="00000000">
            <w:r>
              <w:rPr>
                <w:sz w:val="20"/>
                <w:szCs w:val="20"/>
              </w:rPr>
              <w:t>Maximum number of leaf nodes per tree. More leaves = more complex patterns the model can capture. 255 is high (default is 31) but appropriate for 1M+ training rows.</w:t>
            </w:r>
          </w:p>
        </w:tc>
      </w:tr>
      <w:tr w:rsidR="002A2E93" w14:paraId="2148FA7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A3CD3" w14:textId="77777777" w:rsidR="002A2E93" w:rsidRDefault="00000000">
            <w:proofErr w:type="spellStart"/>
            <w:r>
              <w:rPr>
                <w:rFonts w:ascii="Courier New" w:eastAsia="Courier New" w:hAnsi="Courier New" w:cs="Courier New"/>
                <w:b/>
                <w:bCs/>
                <w:color w:val="1B2A6B"/>
                <w:sz w:val="20"/>
                <w:szCs w:val="20"/>
              </w:rPr>
              <w:t>learning_rate</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C30DC" w14:textId="77777777" w:rsidR="002A2E93" w:rsidRDefault="00000000">
            <w:pPr>
              <w:jc w:val="center"/>
            </w:pPr>
            <w:r>
              <w:rPr>
                <w:b/>
                <w:bCs/>
                <w:color w:val="028090"/>
                <w:sz w:val="20"/>
                <w:szCs w:val="20"/>
              </w:rPr>
              <w:t>0.05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B4954" w14:textId="77777777" w:rsidR="002A2E93" w:rsidRDefault="00000000">
            <w:r>
              <w:rPr>
                <w:sz w:val="20"/>
                <w:szCs w:val="20"/>
              </w:rPr>
              <w:t>How much each new tree adjusts the prediction. Lower = more trees needed but more accurate. 0.05 is a standard value for tabular data.</w:t>
            </w:r>
          </w:p>
        </w:tc>
      </w:tr>
      <w:tr w:rsidR="002A2E93" w14:paraId="4B35701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07BCECF1" w14:textId="77777777" w:rsidR="002A2E93" w:rsidRDefault="00000000">
            <w:proofErr w:type="spellStart"/>
            <w:r>
              <w:rPr>
                <w:rFonts w:ascii="Courier New" w:eastAsia="Courier New" w:hAnsi="Courier New" w:cs="Courier New"/>
                <w:b/>
                <w:bCs/>
                <w:color w:val="1B2A6B"/>
                <w:sz w:val="20"/>
                <w:szCs w:val="20"/>
              </w:rPr>
              <w:t>feature_fraction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75DA80E3" w14:textId="77777777" w:rsidR="002A2E93" w:rsidRDefault="00000000">
            <w:pPr>
              <w:jc w:val="center"/>
            </w:pPr>
            <w:r>
              <w:rPr>
                <w:b/>
                <w:bCs/>
                <w:color w:val="028090"/>
                <w:sz w:val="20"/>
                <w:szCs w:val="20"/>
              </w:rPr>
              <w:t>0.8</w:t>
            </w:r>
          </w:p>
        </w:tc>
        <w:tc>
          <w:tcPr>
            <w:tcW w:w="57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5A8F6C2A" w14:textId="77777777" w:rsidR="002A2E93" w:rsidRDefault="00000000">
            <w:r>
              <w:rPr>
                <w:sz w:val="20"/>
                <w:szCs w:val="20"/>
              </w:rPr>
              <w:t>Each tree only uses 80% of the features, chosen randomly. This reduces correlation between trees and prevents overfitting.</w:t>
            </w:r>
          </w:p>
        </w:tc>
      </w:tr>
      <w:tr w:rsidR="002A2E93" w14:paraId="3641E4E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9B3E3" w14:textId="77777777" w:rsidR="002A2E93" w:rsidRDefault="00000000">
            <w:proofErr w:type="spellStart"/>
            <w:r>
              <w:rPr>
                <w:rFonts w:ascii="Courier New" w:eastAsia="Courier New" w:hAnsi="Courier New" w:cs="Courier New"/>
                <w:b/>
                <w:bCs/>
                <w:color w:val="1B2A6B"/>
                <w:sz w:val="20"/>
                <w:szCs w:val="20"/>
              </w:rPr>
              <w:t>bagging_fraction</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6F8A2" w14:textId="77777777" w:rsidR="002A2E93" w:rsidRDefault="00000000">
            <w:pPr>
              <w:jc w:val="center"/>
            </w:pPr>
            <w:r>
              <w:rPr>
                <w:b/>
                <w:bCs/>
                <w:color w:val="028090"/>
                <w:sz w:val="20"/>
                <w:szCs w:val="20"/>
              </w:rPr>
              <w:t>0.85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D51A4" w14:textId="77777777" w:rsidR="002A2E93" w:rsidRDefault="00000000">
            <w:r>
              <w:rPr>
                <w:sz w:val="20"/>
                <w:szCs w:val="20"/>
              </w:rPr>
              <w:t>Each tree only uses 85% of training rows, chosen randomly. Also prevents overfitting.</w:t>
            </w:r>
          </w:p>
        </w:tc>
      </w:tr>
      <w:tr w:rsidR="002A2E93" w14:paraId="15CE74B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18F77A71" w14:textId="77777777" w:rsidR="002A2E93" w:rsidRDefault="00000000">
            <w:proofErr w:type="spellStart"/>
            <w:r>
              <w:rPr>
                <w:rFonts w:ascii="Courier New" w:eastAsia="Courier New" w:hAnsi="Courier New" w:cs="Courier New"/>
                <w:b/>
                <w:bCs/>
                <w:color w:val="1B2A6B"/>
                <w:sz w:val="20"/>
                <w:szCs w:val="20"/>
              </w:rPr>
              <w:t>min_child_samples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6920F294" w14:textId="77777777" w:rsidR="002A2E93" w:rsidRDefault="00000000">
            <w:pPr>
              <w:jc w:val="center"/>
            </w:pPr>
            <w:r>
              <w:rPr>
                <w:b/>
                <w:bCs/>
                <w:color w:val="028090"/>
                <w:sz w:val="20"/>
                <w:szCs w:val="20"/>
              </w:rPr>
              <w:t>20</w:t>
            </w:r>
          </w:p>
        </w:tc>
        <w:tc>
          <w:tcPr>
            <w:tcW w:w="57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006F414" w14:textId="77777777" w:rsidR="002A2E93" w:rsidRDefault="00000000">
            <w:r>
              <w:rPr>
                <w:sz w:val="20"/>
                <w:szCs w:val="20"/>
              </w:rPr>
              <w:t>Each leaf node must have at least 20 training rows. Prevents the model from creating overly specific rules for rare cases.</w:t>
            </w:r>
          </w:p>
        </w:tc>
      </w:tr>
      <w:tr w:rsidR="002A2E93" w14:paraId="54C0156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054F7" w14:textId="77777777" w:rsidR="002A2E93" w:rsidRDefault="00000000">
            <w:proofErr w:type="spellStart"/>
            <w:r>
              <w:rPr>
                <w:rFonts w:ascii="Courier New" w:eastAsia="Courier New" w:hAnsi="Courier New" w:cs="Courier New"/>
                <w:b/>
                <w:bCs/>
                <w:color w:val="1B2A6B"/>
                <w:sz w:val="20"/>
                <w:szCs w:val="20"/>
              </w:rPr>
              <w:t>reg_alpha</w:t>
            </w:r>
            <w:proofErr w:type="spellEnd"/>
            <w:r>
              <w:rPr>
                <w:rFonts w:ascii="Courier New" w:eastAsia="Courier New" w:hAnsi="Courier New" w:cs="Courier New"/>
                <w:b/>
                <w:bCs/>
                <w:color w:val="1B2A6B"/>
                <w:sz w:val="20"/>
                <w:szCs w:val="20"/>
              </w:rPr>
              <w:t xml:space="preserve"> / </w:t>
            </w:r>
            <w:proofErr w:type="spellStart"/>
            <w:r>
              <w:rPr>
                <w:rFonts w:ascii="Courier New" w:eastAsia="Courier New" w:hAnsi="Courier New" w:cs="Courier New"/>
                <w:b/>
                <w:bCs/>
                <w:color w:val="1B2A6B"/>
                <w:sz w:val="20"/>
                <w:szCs w:val="20"/>
              </w:rPr>
              <w:t>reg_lambda</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86253" w14:textId="77777777" w:rsidR="002A2E93" w:rsidRDefault="00000000">
            <w:pPr>
              <w:jc w:val="center"/>
            </w:pPr>
            <w:r>
              <w:rPr>
                <w:b/>
                <w:bCs/>
                <w:color w:val="028090"/>
                <w:sz w:val="20"/>
                <w:szCs w:val="20"/>
              </w:rPr>
              <w:t>0.1 / 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0AE6C" w14:textId="77777777" w:rsidR="002A2E93" w:rsidRDefault="00000000">
            <w:r>
              <w:rPr>
                <w:sz w:val="20"/>
                <w:szCs w:val="20"/>
              </w:rPr>
              <w:t>L1 and L2 regularization — mathematical penalties that discourage overly complex trees. Keeps the model generalizable.</w:t>
            </w:r>
          </w:p>
        </w:tc>
      </w:tr>
      <w:tr w:rsidR="002A2E93" w14:paraId="7934B10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6802557A" w14:textId="77777777" w:rsidR="002A2E93" w:rsidRDefault="00000000">
            <w:proofErr w:type="spellStart"/>
            <w:r>
              <w:rPr>
                <w:rFonts w:ascii="Courier New" w:eastAsia="Courier New" w:hAnsi="Courier New" w:cs="Courier New"/>
                <w:b/>
                <w:bCs/>
                <w:color w:val="1B2A6B"/>
                <w:sz w:val="20"/>
                <w:szCs w:val="20"/>
              </w:rPr>
              <w:t>num_boost_round</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C961E95" w14:textId="77777777" w:rsidR="002A2E93" w:rsidRDefault="00000000">
            <w:pPr>
              <w:jc w:val="center"/>
            </w:pPr>
            <w:r>
              <w:rPr>
                <w:b/>
                <w:bCs/>
                <w:color w:val="028090"/>
                <w:sz w:val="20"/>
                <w:szCs w:val="20"/>
              </w:rPr>
              <w:t>360 (best iteration)</w:t>
            </w:r>
          </w:p>
        </w:tc>
        <w:tc>
          <w:tcPr>
            <w:tcW w:w="57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66201E3B" w14:textId="77777777" w:rsidR="002A2E93" w:rsidRDefault="00000000">
            <w:r>
              <w:rPr>
                <w:sz w:val="20"/>
                <w:szCs w:val="20"/>
              </w:rPr>
              <w:t xml:space="preserve">Total number of trees built. We allowed up to 1,500 but stopped early at round 360 when </w:t>
            </w:r>
            <w:proofErr w:type="spellStart"/>
            <w:r>
              <w:rPr>
                <w:sz w:val="20"/>
                <w:szCs w:val="20"/>
              </w:rPr>
              <w:t>wMAPE</w:t>
            </w:r>
            <w:proofErr w:type="spellEnd"/>
            <w:r>
              <w:rPr>
                <w:sz w:val="20"/>
                <w:szCs w:val="20"/>
              </w:rPr>
              <w:t xml:space="preserve"> stopped improving on the validation set.</w:t>
            </w:r>
          </w:p>
        </w:tc>
      </w:tr>
    </w:tbl>
    <w:p w14:paraId="7578FD9C" w14:textId="77777777" w:rsidR="002A2E93" w:rsidRDefault="002A2E93">
      <w:pPr>
        <w:spacing w:before="40" w:after="40"/>
      </w:pPr>
    </w:p>
    <w:p w14:paraId="3DA64B39" w14:textId="77777777" w:rsidR="002A2E93" w:rsidRDefault="00000000">
      <w:pPr>
        <w:pStyle w:val="Heading2"/>
      </w:pPr>
      <w:proofErr w:type="gramStart"/>
      <w:r>
        <w:t>4.4  The</w:t>
      </w:r>
      <w:proofErr w:type="gramEnd"/>
      <w:r>
        <w:t xml:space="preserve"> Log-Transform Trick</w:t>
      </w:r>
    </w:p>
    <w:p w14:paraId="2FA0A5CC" w14:textId="77777777" w:rsidR="002A2E93" w:rsidRDefault="00000000">
      <w:pPr>
        <w:spacing w:before="80" w:after="80"/>
      </w:pPr>
      <w:r>
        <w:t xml:space="preserve">We trained the model to predict </w:t>
      </w:r>
      <w:proofErr w:type="gramStart"/>
      <w:r>
        <w:t>log(</w:t>
      </w:r>
      <w:proofErr w:type="gramEnd"/>
      <w:r>
        <w:t xml:space="preserve">1 + quantity) rather than quantity directly. Here's why </w:t>
      </w:r>
      <w:proofErr w:type="gramStart"/>
      <w:r>
        <w:t>this matters</w:t>
      </w:r>
      <w:proofErr w:type="gramEnd"/>
      <w:r>
        <w:t>:</w:t>
      </w:r>
    </w:p>
    <w:p w14:paraId="41053FA7" w14:textId="77777777" w:rsidR="002A2E93" w:rsidRDefault="002A2E93">
      <w:pPr>
        <w:spacing w:before="40" w:after="40"/>
      </w:pPr>
    </w:p>
    <w:p w14:paraId="0167BA85" w14:textId="77777777" w:rsidR="002A2E93" w:rsidRDefault="00000000">
      <w:pPr>
        <w:spacing w:before="80" w:after="80"/>
      </w:pPr>
      <w:r>
        <w:t>Imagine two combos: R01/M01 averages 80 units/day, and R12/M45 averages 8 units/day. If the model is 8 units off on R01/M01, that's a 10% error. If it's 8 units off on R12/M45, that's a 100% error. Without a log transform, the model focuses on reducing large absolute errors — which means it pays much more attention to the high-volume combos.</w:t>
      </w:r>
    </w:p>
    <w:p w14:paraId="036B336C" w14:textId="77777777" w:rsidR="002A2E93" w:rsidRDefault="00000000">
      <w:pPr>
        <w:spacing w:before="80" w:after="80"/>
      </w:pPr>
      <w:r>
        <w:t xml:space="preserve">After a log transform, </w:t>
      </w:r>
      <w:proofErr w:type="gramStart"/>
      <w:r>
        <w:t>log(</w:t>
      </w:r>
      <w:proofErr w:type="gramEnd"/>
      <w:r>
        <w:t xml:space="preserve">81) - </w:t>
      </w:r>
      <w:proofErr w:type="gramStart"/>
      <w:r>
        <w:t>log(</w:t>
      </w:r>
      <w:proofErr w:type="gramEnd"/>
      <w:r>
        <w:t xml:space="preserve">80) ≈ </w:t>
      </w:r>
      <w:proofErr w:type="gramStart"/>
      <w:r>
        <w:t>log(</w:t>
      </w:r>
      <w:proofErr w:type="gramEnd"/>
      <w:r>
        <w:t xml:space="preserve">9) - </w:t>
      </w:r>
      <w:proofErr w:type="gramStart"/>
      <w:r>
        <w:t>log(</w:t>
      </w:r>
      <w:proofErr w:type="gramEnd"/>
      <w:r>
        <w:t xml:space="preserve">8). An 8-unit error on R01/M01 is now treated similarly to a 1-unit error on R12/M45 in terms of training loss. This is much closer to how </w:t>
      </w:r>
      <w:proofErr w:type="spellStart"/>
      <w:r>
        <w:t>wMAPE</w:t>
      </w:r>
      <w:proofErr w:type="spellEnd"/>
      <w:r>
        <w:t xml:space="preserve"> weights errors by percentage, not by absolute units.</w:t>
      </w:r>
    </w:p>
    <w:p w14:paraId="42A06511" w14:textId="77777777" w:rsidR="002A2E93" w:rsidRDefault="00000000">
      <w:pPr>
        <w:spacing w:before="80" w:after="80"/>
      </w:pPr>
      <w:r>
        <w:t xml:space="preserve">At prediction time, we reverse the transform: </w:t>
      </w:r>
      <w:proofErr w:type="spellStart"/>
      <w:r>
        <w:t>predicted_quantity</w:t>
      </w:r>
      <w:proofErr w:type="spellEnd"/>
      <w:r>
        <w:t xml:space="preserve"> = exp(</w:t>
      </w:r>
      <w:proofErr w:type="spellStart"/>
      <w:r>
        <w:t>model_output</w:t>
      </w:r>
      <w:proofErr w:type="spellEnd"/>
      <w:r>
        <w:t>) - 1.</w:t>
      </w:r>
    </w:p>
    <w:p w14:paraId="1E521050" w14:textId="77777777" w:rsidR="002A2E93" w:rsidRDefault="002A2E93">
      <w:pPr>
        <w:spacing w:before="40" w:after="40"/>
      </w:pPr>
    </w:p>
    <w:p w14:paraId="4D4881BD" w14:textId="77777777" w:rsidR="002A2E93" w:rsidRDefault="00000000">
      <w:pPr>
        <w:pStyle w:val="Heading2"/>
      </w:pPr>
      <w:proofErr w:type="gramStart"/>
      <w:r>
        <w:lastRenderedPageBreak/>
        <w:t>4.5  Feature</w:t>
      </w:r>
      <w:proofErr w:type="gramEnd"/>
      <w:r>
        <w:t xml:space="preserve"> Importance Results</w:t>
      </w:r>
    </w:p>
    <w:p w14:paraId="71A5FDBC" w14:textId="77777777" w:rsidR="002A2E93" w:rsidRDefault="00000000">
      <w:pPr>
        <w:spacing w:before="80" w:after="80"/>
      </w:pPr>
      <w:r>
        <w:t xml:space="preserve">After training, </w:t>
      </w:r>
      <w:proofErr w:type="spellStart"/>
      <w:r>
        <w:t>LightGBM</w:t>
      </w:r>
      <w:proofErr w:type="spellEnd"/>
      <w:r>
        <w:t xml:space="preserve"> assigns each feature an importance score based on how much it reduces prediction error across all 360 trees ('gain' importance). The top features confirm our feature engineering decisions:</w:t>
      </w:r>
    </w:p>
    <w:p w14:paraId="0803F97B"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520"/>
        <w:gridCol w:w="2160"/>
        <w:gridCol w:w="3960"/>
      </w:tblGrid>
      <w:tr w:rsidR="002A2E93" w14:paraId="2728F4D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80" w:type="dxa"/>
              <w:bottom w:w="80" w:type="dxa"/>
              <w:right w:w="80" w:type="dxa"/>
            </w:tcMar>
          </w:tcPr>
          <w:p w14:paraId="1B86919E" w14:textId="77777777" w:rsidR="002A2E93" w:rsidRDefault="00000000">
            <w:pPr>
              <w:jc w:val="center"/>
            </w:pPr>
            <w:r>
              <w:rPr>
                <w:b/>
                <w:bCs/>
                <w:color w:val="FFFFFF"/>
                <w:sz w:val="20"/>
                <w:szCs w:val="20"/>
              </w:rPr>
              <w:t>Rank</w:t>
            </w:r>
          </w:p>
        </w:tc>
        <w:tc>
          <w:tcPr>
            <w:tcW w:w="252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80" w:type="dxa"/>
            </w:tcMar>
          </w:tcPr>
          <w:p w14:paraId="148D1B24" w14:textId="77777777" w:rsidR="002A2E93" w:rsidRDefault="00000000">
            <w:r>
              <w:rPr>
                <w:b/>
                <w:bCs/>
                <w:color w:val="FFFFFF"/>
                <w:sz w:val="20"/>
                <w:szCs w:val="20"/>
              </w:rPr>
              <w:t>Feature</w:t>
            </w:r>
          </w:p>
        </w:tc>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80" w:type="dxa"/>
            </w:tcMar>
          </w:tcPr>
          <w:p w14:paraId="0456E529" w14:textId="77777777" w:rsidR="002A2E93" w:rsidRDefault="00000000">
            <w:r>
              <w:rPr>
                <w:b/>
                <w:bCs/>
                <w:color w:val="FFFFFF"/>
                <w:sz w:val="20"/>
                <w:szCs w:val="20"/>
              </w:rPr>
              <w:t>Gain (importance)</w:t>
            </w:r>
          </w:p>
        </w:tc>
        <w:tc>
          <w:tcPr>
            <w:tcW w:w="39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80" w:type="dxa"/>
            </w:tcMar>
          </w:tcPr>
          <w:p w14:paraId="14A20866" w14:textId="77777777" w:rsidR="002A2E93" w:rsidRDefault="00000000">
            <w:r>
              <w:rPr>
                <w:b/>
                <w:bCs/>
                <w:color w:val="FFFFFF"/>
                <w:sz w:val="20"/>
                <w:szCs w:val="20"/>
              </w:rPr>
              <w:t>Interpretation</w:t>
            </w:r>
          </w:p>
        </w:tc>
      </w:tr>
      <w:tr w:rsidR="002A2E93" w14:paraId="2990608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46AAE2" w14:textId="77777777" w:rsidR="002A2E93" w:rsidRDefault="00000000">
            <w:pPr>
              <w:jc w:val="center"/>
            </w:pPr>
            <w:r>
              <w:rPr>
                <w:b/>
                <w:bCs/>
                <w:color w:val="028090"/>
                <w:sz w:val="20"/>
                <w:szCs w:val="20"/>
              </w:rPr>
              <w:t>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7168FD2" w14:textId="77777777" w:rsidR="002A2E93" w:rsidRDefault="00000000">
            <w:proofErr w:type="spellStart"/>
            <w:r>
              <w:rPr>
                <w:rFonts w:ascii="Courier New" w:eastAsia="Courier New" w:hAnsi="Courier New" w:cs="Courier New"/>
                <w:b/>
                <w:bCs/>
                <w:color w:val="1B2A6B"/>
                <w:sz w:val="20"/>
                <w:szCs w:val="20"/>
              </w:rPr>
              <w:t>prior_year_avg</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983E76" w14:textId="77777777" w:rsidR="002A2E93" w:rsidRDefault="00000000">
            <w:pPr>
              <w:jc w:val="right"/>
            </w:pPr>
            <w:r>
              <w:rPr>
                <w:sz w:val="20"/>
                <w:szCs w:val="20"/>
              </w:rPr>
              <w:t>12,007,500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6A1002C" w14:textId="77777777" w:rsidR="002A2E93" w:rsidRDefault="00000000">
            <w:r>
              <w:rPr>
                <w:sz w:val="18"/>
                <w:szCs w:val="18"/>
              </w:rPr>
              <w:t>Prior-year seasonal mean is by far the most powerful predictor. 12× higher gain than #2.</w:t>
            </w:r>
          </w:p>
        </w:tc>
      </w:tr>
      <w:tr w:rsidR="002A2E93" w14:paraId="07CFE9F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80" w:type="dxa"/>
              <w:bottom w:w="60" w:type="dxa"/>
              <w:right w:w="80" w:type="dxa"/>
            </w:tcMar>
          </w:tcPr>
          <w:p w14:paraId="22D37B33" w14:textId="77777777" w:rsidR="002A2E93" w:rsidRDefault="00000000">
            <w:pPr>
              <w:jc w:val="center"/>
            </w:pPr>
            <w:r>
              <w:rPr>
                <w:b/>
                <w:bCs/>
                <w:color w:val="028090"/>
                <w:sz w:val="20"/>
                <w:szCs w:val="20"/>
              </w:rPr>
              <w:t>2</w:t>
            </w:r>
          </w:p>
        </w:tc>
        <w:tc>
          <w:tcPr>
            <w:tcW w:w="25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262A25CD" w14:textId="77777777" w:rsidR="002A2E93" w:rsidRDefault="00000000">
            <w:proofErr w:type="spellStart"/>
            <w:r>
              <w:rPr>
                <w:rFonts w:ascii="Courier New" w:eastAsia="Courier New" w:hAnsi="Courier New" w:cs="Courier New"/>
                <w:b/>
                <w:bCs/>
                <w:color w:val="1B2A6B"/>
                <w:sz w:val="20"/>
                <w:szCs w:val="20"/>
              </w:rPr>
              <w:t>same_dow_mean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39F8EDE2" w14:textId="77777777" w:rsidR="002A2E93" w:rsidRDefault="00000000">
            <w:pPr>
              <w:jc w:val="right"/>
            </w:pPr>
            <w:r>
              <w:rPr>
                <w:sz w:val="20"/>
                <w:szCs w:val="20"/>
              </w:rPr>
              <w:t>1,237,296</w:t>
            </w:r>
          </w:p>
        </w:tc>
        <w:tc>
          <w:tcPr>
            <w:tcW w:w="39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1DCACAB9" w14:textId="77777777" w:rsidR="002A2E93" w:rsidRDefault="00000000">
            <w:r>
              <w:rPr>
                <w:sz w:val="18"/>
                <w:szCs w:val="18"/>
              </w:rPr>
              <w:t>Average of last 3 same-weekday observations. Weekly periodicity is strong.</w:t>
            </w:r>
          </w:p>
        </w:tc>
      </w:tr>
      <w:tr w:rsidR="002A2E93" w14:paraId="0FDFF2F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4F322C" w14:textId="77777777" w:rsidR="002A2E93" w:rsidRDefault="00000000">
            <w:pPr>
              <w:jc w:val="center"/>
            </w:pPr>
            <w:r>
              <w:rPr>
                <w:b/>
                <w:bCs/>
                <w:color w:val="028090"/>
                <w:sz w:val="20"/>
                <w:szCs w:val="20"/>
              </w:rPr>
              <w:t>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F44977A" w14:textId="77777777" w:rsidR="002A2E93" w:rsidRDefault="00000000">
            <w:r>
              <w:rPr>
                <w:rFonts w:ascii="Courier New" w:eastAsia="Courier New" w:hAnsi="Courier New" w:cs="Courier New"/>
                <w:b/>
                <w:bCs/>
                <w:color w:val="1B2A6B"/>
                <w:sz w:val="20"/>
                <w:szCs w:val="20"/>
              </w:rPr>
              <w:t>roll_mean_28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7406D4" w14:textId="77777777" w:rsidR="002A2E93" w:rsidRDefault="00000000">
            <w:pPr>
              <w:jc w:val="right"/>
            </w:pPr>
            <w:r>
              <w:rPr>
                <w:sz w:val="20"/>
                <w:szCs w:val="20"/>
              </w:rPr>
              <w:t>331,498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F36AEE3" w14:textId="77777777" w:rsidR="002A2E93" w:rsidRDefault="00000000">
            <w:r>
              <w:rPr>
                <w:sz w:val="18"/>
                <w:szCs w:val="18"/>
              </w:rPr>
              <w:t>28-day rolling mean captures the current demand level.</w:t>
            </w:r>
          </w:p>
        </w:tc>
      </w:tr>
      <w:tr w:rsidR="002A2E93" w14:paraId="5FF9BBD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80" w:type="dxa"/>
              <w:bottom w:w="60" w:type="dxa"/>
              <w:right w:w="80" w:type="dxa"/>
            </w:tcMar>
          </w:tcPr>
          <w:p w14:paraId="1D789F8F" w14:textId="77777777" w:rsidR="002A2E93" w:rsidRDefault="00000000">
            <w:pPr>
              <w:jc w:val="center"/>
            </w:pPr>
            <w:r>
              <w:rPr>
                <w:b/>
                <w:bCs/>
                <w:color w:val="028090"/>
                <w:sz w:val="20"/>
                <w:szCs w:val="20"/>
              </w:rPr>
              <w:t>4</w:t>
            </w:r>
          </w:p>
        </w:tc>
        <w:tc>
          <w:tcPr>
            <w:tcW w:w="25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378E02C6" w14:textId="77777777" w:rsidR="002A2E93" w:rsidRDefault="00000000">
            <w:r>
              <w:rPr>
                <w:rFonts w:ascii="Courier New" w:eastAsia="Courier New" w:hAnsi="Courier New" w:cs="Courier New"/>
                <w:b/>
                <w:bCs/>
                <w:color w:val="1B2A6B"/>
                <w:sz w:val="20"/>
                <w:szCs w:val="20"/>
              </w:rPr>
              <w:t>lag_364</w:t>
            </w:r>
          </w:p>
        </w:tc>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5E0D26E4" w14:textId="77777777" w:rsidR="002A2E93" w:rsidRDefault="00000000">
            <w:pPr>
              <w:jc w:val="right"/>
            </w:pPr>
            <w:r>
              <w:rPr>
                <w:sz w:val="20"/>
                <w:szCs w:val="20"/>
              </w:rPr>
              <w:t>272,350</w:t>
            </w:r>
          </w:p>
        </w:tc>
        <w:tc>
          <w:tcPr>
            <w:tcW w:w="39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3999E52D" w14:textId="77777777" w:rsidR="002A2E93" w:rsidRDefault="00000000">
            <w:r>
              <w:rPr>
                <w:sz w:val="18"/>
                <w:szCs w:val="18"/>
              </w:rPr>
              <w:t>Same-day prior year provides a direct annual seasonality anchor.</w:t>
            </w:r>
          </w:p>
        </w:tc>
      </w:tr>
      <w:tr w:rsidR="002A2E93" w14:paraId="3EDFF11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A85F22" w14:textId="77777777" w:rsidR="002A2E93" w:rsidRDefault="00000000">
            <w:pPr>
              <w:jc w:val="center"/>
            </w:pPr>
            <w:r>
              <w:rPr>
                <w:b/>
                <w:bCs/>
                <w:color w:val="028090"/>
                <w:sz w:val="20"/>
                <w:szCs w:val="20"/>
              </w:rPr>
              <w:t>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8565305" w14:textId="77777777" w:rsidR="002A2E93" w:rsidRDefault="00000000">
            <w:proofErr w:type="spellStart"/>
            <w:r>
              <w:rPr>
                <w:rFonts w:ascii="Courier New" w:eastAsia="Courier New" w:hAnsi="Courier New" w:cs="Courier New"/>
                <w:b/>
                <w:bCs/>
                <w:color w:val="1B2A6B"/>
                <w:sz w:val="20"/>
                <w:szCs w:val="20"/>
              </w:rPr>
              <w:t>is_special_event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2BBE573" w14:textId="77777777" w:rsidR="002A2E93" w:rsidRDefault="00000000">
            <w:pPr>
              <w:jc w:val="right"/>
            </w:pPr>
            <w:r>
              <w:rPr>
                <w:sz w:val="20"/>
                <w:szCs w:val="20"/>
              </w:rPr>
              <w:t>229,673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D5E1F35" w14:textId="77777777" w:rsidR="002A2E93" w:rsidRDefault="00000000">
            <w:r>
              <w:rPr>
                <w:sz w:val="18"/>
                <w:szCs w:val="18"/>
              </w:rPr>
              <w:t>Event days are significantly different from baseline — the model must know about them.</w:t>
            </w:r>
          </w:p>
        </w:tc>
      </w:tr>
      <w:tr w:rsidR="002A2E93" w14:paraId="56DB7C6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80" w:type="dxa"/>
              <w:bottom w:w="60" w:type="dxa"/>
              <w:right w:w="80" w:type="dxa"/>
            </w:tcMar>
          </w:tcPr>
          <w:p w14:paraId="30311271" w14:textId="77777777" w:rsidR="002A2E93" w:rsidRDefault="00000000">
            <w:pPr>
              <w:jc w:val="center"/>
            </w:pPr>
            <w:r>
              <w:rPr>
                <w:b/>
                <w:bCs/>
                <w:color w:val="028090"/>
                <w:sz w:val="20"/>
                <w:szCs w:val="20"/>
              </w:rPr>
              <w:t>6</w:t>
            </w:r>
          </w:p>
        </w:tc>
        <w:tc>
          <w:tcPr>
            <w:tcW w:w="25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659D4207" w14:textId="77777777" w:rsidR="002A2E93" w:rsidRDefault="00000000">
            <w:r>
              <w:rPr>
                <w:rFonts w:ascii="Courier New" w:eastAsia="Courier New" w:hAnsi="Courier New" w:cs="Courier New"/>
                <w:b/>
                <w:bCs/>
                <w:color w:val="1B2A6B"/>
                <w:sz w:val="20"/>
                <w:szCs w:val="20"/>
              </w:rPr>
              <w:t>roll_mean_14</w:t>
            </w:r>
          </w:p>
        </w:tc>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5CFB0399" w14:textId="77777777" w:rsidR="002A2E93" w:rsidRDefault="00000000">
            <w:pPr>
              <w:jc w:val="right"/>
            </w:pPr>
            <w:r>
              <w:rPr>
                <w:sz w:val="20"/>
                <w:szCs w:val="20"/>
              </w:rPr>
              <w:t>104,730</w:t>
            </w:r>
          </w:p>
        </w:tc>
        <w:tc>
          <w:tcPr>
            <w:tcW w:w="39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24C5E47E" w14:textId="77777777" w:rsidR="002A2E93" w:rsidRDefault="00000000">
            <w:r>
              <w:rPr>
                <w:sz w:val="18"/>
                <w:szCs w:val="18"/>
              </w:rPr>
              <w:t>14-day rolling mean adds a medium-term signal.</w:t>
            </w:r>
          </w:p>
        </w:tc>
      </w:tr>
      <w:tr w:rsidR="002A2E93" w14:paraId="178A4D6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416CD1" w14:textId="77777777" w:rsidR="002A2E93" w:rsidRDefault="00000000">
            <w:pPr>
              <w:jc w:val="center"/>
            </w:pPr>
            <w:r>
              <w:rPr>
                <w:b/>
                <w:bCs/>
                <w:color w:val="028090"/>
                <w:sz w:val="20"/>
                <w:szCs w:val="20"/>
              </w:rPr>
              <w:t>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1F85423" w14:textId="77777777" w:rsidR="002A2E93" w:rsidRDefault="00000000">
            <w:proofErr w:type="spellStart"/>
            <w:r>
              <w:rPr>
                <w:rFonts w:ascii="Courier New" w:eastAsia="Courier New" w:hAnsi="Courier New" w:cs="Courier New"/>
                <w:b/>
                <w:bCs/>
                <w:color w:val="1B2A6B"/>
                <w:sz w:val="20"/>
                <w:szCs w:val="20"/>
              </w:rPr>
              <w:t>precip_inches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C07DC1" w14:textId="77777777" w:rsidR="002A2E93" w:rsidRDefault="00000000">
            <w:pPr>
              <w:jc w:val="right"/>
            </w:pPr>
            <w:r>
              <w:rPr>
                <w:sz w:val="20"/>
                <w:szCs w:val="20"/>
              </w:rPr>
              <w:t>82,610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A55A69" w14:textId="77777777" w:rsidR="002A2E93" w:rsidRDefault="00000000">
            <w:r>
              <w:rPr>
                <w:sz w:val="18"/>
                <w:szCs w:val="18"/>
              </w:rPr>
              <w:t>Weather directly affects foot traffic. Strong signal for Q4 Midwest.</w:t>
            </w:r>
          </w:p>
        </w:tc>
      </w:tr>
      <w:tr w:rsidR="002A2E93" w14:paraId="7B487A9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80" w:type="dxa"/>
              <w:bottom w:w="60" w:type="dxa"/>
              <w:right w:w="80" w:type="dxa"/>
            </w:tcMar>
          </w:tcPr>
          <w:p w14:paraId="2FC756E9" w14:textId="77777777" w:rsidR="002A2E93" w:rsidRDefault="00000000">
            <w:pPr>
              <w:jc w:val="center"/>
            </w:pPr>
            <w:r>
              <w:rPr>
                <w:b/>
                <w:bCs/>
                <w:color w:val="028090"/>
                <w:sz w:val="20"/>
                <w:szCs w:val="20"/>
              </w:rPr>
              <w:t>8</w:t>
            </w:r>
          </w:p>
        </w:tc>
        <w:tc>
          <w:tcPr>
            <w:tcW w:w="25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0D5DE5DD" w14:textId="77777777" w:rsidR="002A2E93" w:rsidRDefault="00000000">
            <w:proofErr w:type="spellStart"/>
            <w:r>
              <w:rPr>
                <w:rFonts w:ascii="Courier New" w:eastAsia="Courier New" w:hAnsi="Courier New" w:cs="Courier New"/>
                <w:b/>
                <w:bCs/>
                <w:color w:val="1B2A6B"/>
                <w:sz w:val="20"/>
                <w:szCs w:val="20"/>
              </w:rPr>
              <w:t>combo_mean</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6648121F" w14:textId="77777777" w:rsidR="002A2E93" w:rsidRDefault="00000000">
            <w:pPr>
              <w:jc w:val="right"/>
            </w:pPr>
            <w:r>
              <w:rPr>
                <w:sz w:val="20"/>
                <w:szCs w:val="20"/>
              </w:rPr>
              <w:t>73,444</w:t>
            </w:r>
          </w:p>
        </w:tc>
        <w:tc>
          <w:tcPr>
            <w:tcW w:w="39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75EC09FF" w14:textId="77777777" w:rsidR="002A2E93" w:rsidRDefault="00000000">
            <w:r>
              <w:rPr>
                <w:sz w:val="18"/>
                <w:szCs w:val="18"/>
              </w:rPr>
              <w:t>Grand historical mean provides a fallback baseline.</w:t>
            </w:r>
          </w:p>
        </w:tc>
      </w:tr>
      <w:tr w:rsidR="002A2E93" w14:paraId="320C5DD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692DAFA" w14:textId="77777777" w:rsidR="002A2E93" w:rsidRDefault="00000000">
            <w:pPr>
              <w:jc w:val="center"/>
            </w:pPr>
            <w:r>
              <w:rPr>
                <w:b/>
                <w:bCs/>
                <w:color w:val="028090"/>
                <w:sz w:val="20"/>
                <w:szCs w:val="20"/>
              </w:rPr>
              <w:t>9</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AE77B9D" w14:textId="77777777" w:rsidR="002A2E93" w:rsidRDefault="00000000">
            <w:proofErr w:type="spellStart"/>
            <w:r>
              <w:rPr>
                <w:rFonts w:ascii="Courier New" w:eastAsia="Courier New" w:hAnsi="Courier New" w:cs="Courier New"/>
                <w:b/>
                <w:bCs/>
                <w:color w:val="1B2A6B"/>
                <w:sz w:val="20"/>
                <w:szCs w:val="20"/>
              </w:rPr>
              <w:t>is_holiday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D7E2B39" w14:textId="77777777" w:rsidR="002A2E93" w:rsidRDefault="00000000">
            <w:pPr>
              <w:jc w:val="right"/>
            </w:pPr>
            <w:r>
              <w:rPr>
                <w:sz w:val="20"/>
                <w:szCs w:val="20"/>
              </w:rPr>
              <w:t>72,854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C4D06D7" w14:textId="77777777" w:rsidR="002A2E93" w:rsidRDefault="00000000">
            <w:r>
              <w:rPr>
                <w:sz w:val="18"/>
                <w:szCs w:val="18"/>
              </w:rPr>
              <w:t>Federal holidays alter demand patterns significantly.</w:t>
            </w:r>
          </w:p>
        </w:tc>
      </w:tr>
      <w:tr w:rsidR="002A2E93" w14:paraId="718A079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80" w:type="dxa"/>
              <w:bottom w:w="60" w:type="dxa"/>
              <w:right w:w="80" w:type="dxa"/>
            </w:tcMar>
          </w:tcPr>
          <w:p w14:paraId="1F78E4FD" w14:textId="77777777" w:rsidR="002A2E93" w:rsidRDefault="00000000">
            <w:pPr>
              <w:jc w:val="center"/>
            </w:pPr>
            <w:r>
              <w:rPr>
                <w:b/>
                <w:bCs/>
                <w:color w:val="028090"/>
                <w:sz w:val="20"/>
                <w:szCs w:val="20"/>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7BF57641" w14:textId="77777777" w:rsidR="002A2E93" w:rsidRDefault="00000000">
            <w:proofErr w:type="spellStart"/>
            <w:r>
              <w:rPr>
                <w:rFonts w:ascii="Courier New" w:eastAsia="Courier New" w:hAnsi="Courier New" w:cs="Courier New"/>
                <w:b/>
                <w:bCs/>
                <w:color w:val="1B2A6B"/>
                <w:sz w:val="20"/>
                <w:szCs w:val="20"/>
              </w:rPr>
              <w:t>days_from_start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12C68C3C" w14:textId="77777777" w:rsidR="002A2E93" w:rsidRDefault="00000000">
            <w:pPr>
              <w:jc w:val="right"/>
            </w:pPr>
            <w:r>
              <w:rPr>
                <w:sz w:val="20"/>
                <w:szCs w:val="20"/>
              </w:rPr>
              <w:t>70,171</w:t>
            </w:r>
          </w:p>
        </w:tc>
        <w:tc>
          <w:tcPr>
            <w:tcW w:w="39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80" w:type="dxa"/>
            </w:tcMar>
          </w:tcPr>
          <w:p w14:paraId="65FE8D92" w14:textId="77777777" w:rsidR="002A2E93" w:rsidRDefault="00000000">
            <w:r>
              <w:rPr>
                <w:sz w:val="18"/>
                <w:szCs w:val="18"/>
              </w:rPr>
              <w:t>Long-term trend since 2021 is a modest but measurable signal.</w:t>
            </w:r>
          </w:p>
        </w:tc>
      </w:tr>
    </w:tbl>
    <w:p w14:paraId="5751CE65" w14:textId="77777777" w:rsidR="002A2E93" w:rsidRDefault="002A2E93">
      <w:pPr>
        <w:spacing w:before="40" w:after="40"/>
      </w:pPr>
    </w:p>
    <w:p w14:paraId="7867EEDA" w14:textId="77777777" w:rsidR="002A2E9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15379C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6B"/>
            <w:tcMar>
              <w:top w:w="120" w:type="dxa"/>
              <w:left w:w="200" w:type="dxa"/>
              <w:bottom w:w="120" w:type="dxa"/>
              <w:right w:w="200" w:type="dxa"/>
            </w:tcMar>
          </w:tcPr>
          <w:p w14:paraId="46430C31" w14:textId="77777777" w:rsidR="002A2E93" w:rsidRDefault="00000000">
            <w:r>
              <w:rPr>
                <w:b/>
                <w:bCs/>
                <w:color w:val="FFFFFF"/>
                <w:sz w:val="30"/>
                <w:szCs w:val="30"/>
              </w:rPr>
              <w:lastRenderedPageBreak/>
              <w:t>SECTION 5 — RESULTS SUMMARY</w:t>
            </w:r>
          </w:p>
        </w:tc>
      </w:tr>
    </w:tbl>
    <w:p w14:paraId="117504E8" w14:textId="77777777" w:rsidR="002A2E93" w:rsidRDefault="002A2E93">
      <w:pPr>
        <w:spacing w:before="40" w:after="40"/>
      </w:pPr>
    </w:p>
    <w:p w14:paraId="5149E935" w14:textId="77777777" w:rsidR="002A2E93" w:rsidRDefault="00000000">
      <w:pPr>
        <w:pStyle w:val="Heading2"/>
      </w:pPr>
      <w:proofErr w:type="gramStart"/>
      <w:r>
        <w:t xml:space="preserve">5.1  </w:t>
      </w:r>
      <w:proofErr w:type="spellStart"/>
      <w:r>
        <w:t>wMAPE</w:t>
      </w:r>
      <w:proofErr w:type="spellEnd"/>
      <w:proofErr w:type="gramEnd"/>
      <w:r>
        <w:t xml:space="preserv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2A2E93" w14:paraId="636C3B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1B84878C" w14:textId="77777777" w:rsidR="002A2E93" w:rsidRDefault="00000000">
            <w:r>
              <w:rPr>
                <w:b/>
                <w:bCs/>
                <w:color w:val="FFFFFF"/>
                <w:sz w:val="22"/>
                <w:szCs w:val="22"/>
              </w:rPr>
              <w:t>Model / Split</w:t>
            </w:r>
          </w:p>
        </w:tc>
        <w:tc>
          <w:tcPr>
            <w:tcW w:w="23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4650D1E9" w14:textId="77777777" w:rsidR="002A2E93" w:rsidRDefault="00000000">
            <w:pPr>
              <w:jc w:val="center"/>
            </w:pPr>
            <w:proofErr w:type="spellStart"/>
            <w:r>
              <w:rPr>
                <w:b/>
                <w:bCs/>
                <w:color w:val="FFFFFF"/>
                <w:sz w:val="22"/>
                <w:szCs w:val="22"/>
              </w:rPr>
              <w:t>wMAPE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2591BF7F" w14:textId="77777777" w:rsidR="002A2E93" w:rsidRDefault="00000000">
            <w:pPr>
              <w:jc w:val="center"/>
            </w:pPr>
            <w:r>
              <w:rPr>
                <w:b/>
                <w:bCs/>
                <w:color w:val="FFFFFF"/>
                <w:sz w:val="22"/>
                <w:szCs w:val="22"/>
              </w:rPr>
              <w:t>Notes</w:t>
            </w:r>
          </w:p>
        </w:tc>
      </w:tr>
      <w:tr w:rsidR="002A2E93" w14:paraId="248F34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4CCC9" w14:textId="77777777" w:rsidR="002A2E93" w:rsidRDefault="00000000">
            <w:r>
              <w:rPr>
                <w:sz w:val="20"/>
                <w:szCs w:val="20"/>
              </w:rPr>
              <w:t>Naïve baseline (</w:t>
            </w:r>
            <w:proofErr w:type="gramStart"/>
            <w:r>
              <w:rPr>
                <w:sz w:val="20"/>
                <w:szCs w:val="20"/>
              </w:rPr>
              <w:t>prior-year</w:t>
            </w:r>
            <w:proofErr w:type="gramEnd"/>
            <w:r>
              <w:rPr>
                <w:sz w:val="20"/>
                <w:szCs w:val="20"/>
              </w:rPr>
              <w:t xml:space="preserve"> avg)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128F0" w14:textId="77777777" w:rsidR="002A2E93" w:rsidRDefault="00000000">
            <w:pPr>
              <w:jc w:val="center"/>
            </w:pPr>
            <w:r>
              <w:rPr>
                <w:b/>
                <w:bCs/>
                <w:sz w:val="20"/>
                <w:szCs w:val="20"/>
              </w:rPr>
              <w:t>15.18%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C6AEF" w14:textId="77777777" w:rsidR="002A2E93" w:rsidRDefault="00000000">
            <w:r>
              <w:rPr>
                <w:color w:val="6B7280"/>
                <w:sz w:val="18"/>
                <w:szCs w:val="18"/>
              </w:rPr>
              <w:t>Benchmark — no model</w:t>
            </w:r>
          </w:p>
        </w:tc>
      </w:tr>
      <w:tr w:rsidR="002A2E93" w14:paraId="1285FB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24D67A3E" w14:textId="77777777" w:rsidR="002A2E93" w:rsidRDefault="00000000">
            <w:proofErr w:type="spellStart"/>
            <w:r>
              <w:rPr>
                <w:sz w:val="20"/>
                <w:szCs w:val="20"/>
              </w:rPr>
              <w:t>LightGBM</w:t>
            </w:r>
            <w:proofErr w:type="spellEnd"/>
            <w:r>
              <w:rPr>
                <w:sz w:val="20"/>
                <w:szCs w:val="20"/>
              </w:rPr>
              <w:t xml:space="preserve"> — Validation (Sep 2025)</w:t>
            </w:r>
          </w:p>
        </w:tc>
        <w:tc>
          <w:tcPr>
            <w:tcW w:w="23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531C5132" w14:textId="77777777" w:rsidR="002A2E93" w:rsidRDefault="00000000">
            <w:pPr>
              <w:jc w:val="center"/>
            </w:pPr>
            <w:r>
              <w:rPr>
                <w:b/>
                <w:bCs/>
                <w:sz w:val="20"/>
                <w:szCs w:val="20"/>
              </w:rPr>
              <w:t>12.22%</w:t>
            </w:r>
          </w:p>
        </w:tc>
        <w:tc>
          <w:tcPr>
            <w:tcW w:w="23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0063DF9B" w14:textId="77777777" w:rsidR="002A2E93" w:rsidRDefault="00000000">
            <w:r>
              <w:rPr>
                <w:color w:val="6B7280"/>
                <w:sz w:val="18"/>
                <w:szCs w:val="18"/>
              </w:rPr>
              <w:t>−2.96pp vs baseline</w:t>
            </w:r>
          </w:p>
        </w:tc>
      </w:tr>
      <w:tr w:rsidR="002A2E93" w14:paraId="252163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FCED9" w14:textId="77777777" w:rsidR="002A2E93" w:rsidRDefault="00000000">
            <w:proofErr w:type="spellStart"/>
            <w:r>
              <w:rPr>
                <w:b/>
                <w:bCs/>
                <w:sz w:val="20"/>
                <w:szCs w:val="20"/>
              </w:rPr>
              <w:t>LightGBM</w:t>
            </w:r>
            <w:proofErr w:type="spellEnd"/>
            <w:r>
              <w:rPr>
                <w:b/>
                <w:bCs/>
                <w:sz w:val="20"/>
                <w:szCs w:val="20"/>
              </w:rPr>
              <w:t xml:space="preserve"> — Test (Oct–Dec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F22F8" w14:textId="77777777" w:rsidR="002A2E93" w:rsidRDefault="00000000">
            <w:pPr>
              <w:jc w:val="center"/>
            </w:pPr>
            <w:r>
              <w:rPr>
                <w:b/>
                <w:bCs/>
                <w:color w:val="028090"/>
                <w:sz w:val="20"/>
                <w:szCs w:val="20"/>
              </w:rPr>
              <w:t>13.12%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D62BB" w14:textId="77777777" w:rsidR="002A2E93" w:rsidRDefault="00000000">
            <w:r>
              <w:rPr>
                <w:color w:val="6B7280"/>
                <w:sz w:val="18"/>
                <w:szCs w:val="18"/>
              </w:rPr>
              <w:t>Final competition submission</w:t>
            </w:r>
          </w:p>
        </w:tc>
      </w:tr>
      <w:tr w:rsidR="002A2E93" w14:paraId="07BB25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0CE83989" w14:textId="77777777" w:rsidR="002A2E93" w:rsidRDefault="00000000">
            <w:r>
              <w:rPr>
                <w:sz w:val="20"/>
                <w:szCs w:val="20"/>
              </w:rPr>
              <w:t>Best restaurant: R04</w:t>
            </w:r>
          </w:p>
        </w:tc>
        <w:tc>
          <w:tcPr>
            <w:tcW w:w="23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43F3ED40" w14:textId="77777777" w:rsidR="002A2E93" w:rsidRDefault="00000000">
            <w:pPr>
              <w:jc w:val="center"/>
            </w:pPr>
            <w:r>
              <w:rPr>
                <w:b/>
                <w:bCs/>
                <w:sz w:val="20"/>
                <w:szCs w:val="20"/>
              </w:rPr>
              <w:t>11.12%</w:t>
            </w:r>
          </w:p>
        </w:tc>
        <w:tc>
          <w:tcPr>
            <w:tcW w:w="23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7FE177BA" w14:textId="77777777" w:rsidR="002A2E93" w:rsidRDefault="00000000">
            <w:r>
              <w:rPr>
                <w:color w:val="6B7280"/>
                <w:sz w:val="18"/>
                <w:szCs w:val="18"/>
              </w:rPr>
              <w:t xml:space="preserve">−4.06pp below overall test </w:t>
            </w:r>
            <w:proofErr w:type="spellStart"/>
            <w:r>
              <w:rPr>
                <w:color w:val="6B7280"/>
                <w:sz w:val="18"/>
                <w:szCs w:val="18"/>
              </w:rPr>
              <w:t>wMAPE</w:t>
            </w:r>
            <w:proofErr w:type="spellEnd"/>
          </w:p>
        </w:tc>
      </w:tr>
      <w:tr w:rsidR="002A2E93" w14:paraId="4EA1F8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29CCC" w14:textId="77777777" w:rsidR="002A2E93" w:rsidRDefault="00000000">
            <w:r>
              <w:rPr>
                <w:sz w:val="20"/>
                <w:szCs w:val="20"/>
              </w:rPr>
              <w:t>Worst restaurant: R09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6043E" w14:textId="77777777" w:rsidR="002A2E93" w:rsidRDefault="00000000">
            <w:pPr>
              <w:jc w:val="center"/>
            </w:pPr>
            <w:r>
              <w:rPr>
                <w:b/>
                <w:bCs/>
                <w:sz w:val="20"/>
                <w:szCs w:val="20"/>
              </w:rPr>
              <w:t>15.05%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D98F6" w14:textId="77777777" w:rsidR="002A2E93" w:rsidRDefault="00000000">
            <w:r>
              <w:rPr>
                <w:color w:val="6B7280"/>
                <w:sz w:val="18"/>
                <w:szCs w:val="18"/>
              </w:rPr>
              <w:t xml:space="preserve">+1.93pp above overall test </w:t>
            </w:r>
            <w:proofErr w:type="spellStart"/>
            <w:r>
              <w:rPr>
                <w:color w:val="6B7280"/>
                <w:sz w:val="18"/>
                <w:szCs w:val="18"/>
              </w:rPr>
              <w:t>wMAPE</w:t>
            </w:r>
            <w:proofErr w:type="spellEnd"/>
          </w:p>
        </w:tc>
      </w:tr>
      <w:tr w:rsidR="002A2E93" w14:paraId="222E66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6C42605" w14:textId="77777777" w:rsidR="002A2E93" w:rsidRDefault="00000000">
            <w:r>
              <w:rPr>
                <w:sz w:val="20"/>
                <w:szCs w:val="20"/>
              </w:rPr>
              <w:t>Median per-row absolute % error</w:t>
            </w:r>
          </w:p>
        </w:tc>
        <w:tc>
          <w:tcPr>
            <w:tcW w:w="23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1DF35F0B" w14:textId="77777777" w:rsidR="002A2E93" w:rsidRDefault="00000000">
            <w:pPr>
              <w:jc w:val="center"/>
            </w:pPr>
            <w:r>
              <w:rPr>
                <w:b/>
                <w:bCs/>
                <w:sz w:val="20"/>
                <w:szCs w:val="20"/>
              </w:rPr>
              <w:t>10.4%</w:t>
            </w:r>
          </w:p>
        </w:tc>
        <w:tc>
          <w:tcPr>
            <w:tcW w:w="234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1C91D894" w14:textId="77777777" w:rsidR="002A2E93" w:rsidRDefault="00000000">
            <w:r>
              <w:rPr>
                <w:color w:val="6B7280"/>
                <w:sz w:val="18"/>
                <w:szCs w:val="18"/>
              </w:rPr>
              <w:t>More than half of 69K predictions within 10%</w:t>
            </w:r>
          </w:p>
        </w:tc>
      </w:tr>
    </w:tbl>
    <w:p w14:paraId="69197A90" w14:textId="77777777" w:rsidR="002A2E93" w:rsidRDefault="002A2E93">
      <w:pPr>
        <w:spacing w:before="40" w:after="40"/>
      </w:pPr>
    </w:p>
    <w:p w14:paraId="117FC76C" w14:textId="77777777" w:rsidR="002A2E93" w:rsidRDefault="00000000">
      <w:pPr>
        <w:pStyle w:val="Heading2"/>
      </w:pPr>
      <w:proofErr w:type="gramStart"/>
      <w:r>
        <w:t xml:space="preserve">5.2  </w:t>
      </w:r>
      <w:proofErr w:type="spellStart"/>
      <w:r>
        <w:t>wMAPE</w:t>
      </w:r>
      <w:proofErr w:type="spellEnd"/>
      <w:proofErr w:type="gramEnd"/>
      <w:r>
        <w:t xml:space="preserve">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5400"/>
      </w:tblGrid>
      <w:tr w:rsidR="002A2E93" w14:paraId="13417A5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6E123D4B" w14:textId="77777777" w:rsidR="002A2E93" w:rsidRDefault="00000000">
            <w:r>
              <w:rPr>
                <w:b/>
                <w:bCs/>
                <w:color w:val="FFFFFF"/>
                <w:sz w:val="22"/>
                <w:szCs w:val="22"/>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4CC655E4" w14:textId="77777777" w:rsidR="002A2E93" w:rsidRDefault="00000000">
            <w:pPr>
              <w:jc w:val="center"/>
            </w:pPr>
            <w:r>
              <w:rPr>
                <w:b/>
                <w:bCs/>
                <w:color w:val="FFFFFF"/>
                <w:sz w:val="22"/>
                <w:szCs w:val="22"/>
              </w:rPr>
              <w:t xml:space="preserve">Val </w:t>
            </w:r>
            <w:proofErr w:type="spellStart"/>
            <w:r>
              <w:rPr>
                <w:b/>
                <w:bCs/>
                <w:color w:val="FFFFFF"/>
                <w:sz w:val="22"/>
                <w:szCs w:val="22"/>
              </w:rPr>
              <w:t>wMAPE</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1B2A6B"/>
            <w:tcMar>
              <w:top w:w="80" w:type="dxa"/>
              <w:left w:w="120" w:type="dxa"/>
              <w:bottom w:w="80" w:type="dxa"/>
              <w:right w:w="120" w:type="dxa"/>
            </w:tcMar>
          </w:tcPr>
          <w:p w14:paraId="6FD9D807" w14:textId="77777777" w:rsidR="002A2E93" w:rsidRDefault="00000000">
            <w:r>
              <w:rPr>
                <w:b/>
                <w:bCs/>
                <w:color w:val="FFFFFF"/>
                <w:sz w:val="22"/>
                <w:szCs w:val="22"/>
              </w:rPr>
              <w:t>Interpretation</w:t>
            </w:r>
          </w:p>
        </w:tc>
      </w:tr>
      <w:tr w:rsidR="002A2E93" w14:paraId="7B45975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FED709" w14:textId="77777777" w:rsidR="002A2E93" w:rsidRDefault="00000000">
            <w:r>
              <w:rPr>
                <w:b/>
                <w:bCs/>
                <w:sz w:val="20"/>
                <w:szCs w:val="20"/>
              </w:rPr>
              <w:t>Combos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8C4B0A" w14:textId="77777777" w:rsidR="002A2E93" w:rsidRDefault="00000000">
            <w:pPr>
              <w:jc w:val="center"/>
            </w:pPr>
            <w:r>
              <w:rPr>
                <w:b/>
                <w:bCs/>
                <w:color w:val="028090"/>
                <w:sz w:val="20"/>
                <w:szCs w:val="20"/>
              </w:rPr>
              <w:t>11.47%</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77F25" w14:textId="77777777" w:rsidR="002A2E93" w:rsidRDefault="00000000">
            <w:r>
              <w:rPr>
                <w:sz w:val="18"/>
                <w:szCs w:val="18"/>
              </w:rPr>
              <w:t>Easiest to forecast — combo meals have the most stable demand patterns</w:t>
            </w:r>
          </w:p>
        </w:tc>
      </w:tr>
      <w:tr w:rsidR="002A2E93" w14:paraId="4D7D0C8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7CBC9D6" w14:textId="77777777" w:rsidR="002A2E93" w:rsidRDefault="00000000">
            <w:r>
              <w:rPr>
                <w:b/>
                <w:bCs/>
                <w:sz w:val="20"/>
                <w:szCs w:val="20"/>
              </w:rPr>
              <w:t>Breakfast</w:t>
            </w:r>
          </w:p>
        </w:tc>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200AD981" w14:textId="77777777" w:rsidR="002A2E93" w:rsidRDefault="00000000">
            <w:pPr>
              <w:jc w:val="center"/>
            </w:pPr>
            <w:r>
              <w:rPr>
                <w:b/>
                <w:bCs/>
                <w:color w:val="028090"/>
                <w:sz w:val="20"/>
                <w:szCs w:val="20"/>
              </w:rPr>
              <w:t>11.65%</w:t>
            </w:r>
          </w:p>
        </w:tc>
        <w:tc>
          <w:tcPr>
            <w:tcW w:w="54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5B46FDA2" w14:textId="77777777" w:rsidR="002A2E93" w:rsidRDefault="00000000">
            <w:r>
              <w:rPr>
                <w:sz w:val="18"/>
                <w:szCs w:val="18"/>
              </w:rPr>
              <w:t>Strong daily routine pattern (people buy breakfast consistently)</w:t>
            </w:r>
          </w:p>
        </w:tc>
      </w:tr>
      <w:tr w:rsidR="002A2E93" w14:paraId="54CF673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6D80F" w14:textId="77777777" w:rsidR="002A2E93" w:rsidRDefault="00000000">
            <w:r>
              <w:rPr>
                <w:b/>
                <w:bCs/>
                <w:sz w:val="20"/>
                <w:szCs w:val="20"/>
              </w:rPr>
              <w:t>Burgers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B8DB2" w14:textId="77777777" w:rsidR="002A2E93" w:rsidRDefault="00000000">
            <w:pPr>
              <w:jc w:val="center"/>
            </w:pPr>
            <w:r>
              <w:rPr>
                <w:b/>
                <w:bCs/>
                <w:color w:val="028090"/>
                <w:sz w:val="20"/>
                <w:szCs w:val="20"/>
              </w:rPr>
              <w:t>11.73%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79BC3" w14:textId="77777777" w:rsidR="002A2E93" w:rsidRDefault="00000000">
            <w:r>
              <w:rPr>
                <w:sz w:val="18"/>
                <w:szCs w:val="18"/>
              </w:rPr>
              <w:t>High volume, moderate volatility</w:t>
            </w:r>
          </w:p>
        </w:tc>
      </w:tr>
      <w:tr w:rsidR="002A2E93" w14:paraId="152E511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3B7D850" w14:textId="77777777" w:rsidR="002A2E93" w:rsidRDefault="00000000">
            <w:r>
              <w:rPr>
                <w:b/>
                <w:bCs/>
                <w:sz w:val="20"/>
                <w:szCs w:val="20"/>
              </w:rPr>
              <w:t>Chicken</w:t>
            </w:r>
          </w:p>
        </w:tc>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2EF25067" w14:textId="77777777" w:rsidR="002A2E93" w:rsidRDefault="00000000">
            <w:pPr>
              <w:jc w:val="center"/>
            </w:pPr>
            <w:r>
              <w:rPr>
                <w:b/>
                <w:bCs/>
                <w:color w:val="028090"/>
                <w:sz w:val="20"/>
                <w:szCs w:val="20"/>
              </w:rPr>
              <w:t>11.84%</w:t>
            </w:r>
          </w:p>
        </w:tc>
        <w:tc>
          <w:tcPr>
            <w:tcW w:w="54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21034301" w14:textId="77777777" w:rsidR="002A2E93" w:rsidRDefault="00000000">
            <w:proofErr w:type="gramStart"/>
            <w:r>
              <w:rPr>
                <w:sz w:val="18"/>
                <w:szCs w:val="18"/>
              </w:rPr>
              <w:t>Similar to</w:t>
            </w:r>
            <w:proofErr w:type="gramEnd"/>
            <w:r>
              <w:rPr>
                <w:sz w:val="18"/>
                <w:szCs w:val="18"/>
              </w:rPr>
              <w:t xml:space="preserve"> burgers in demand characteristics</w:t>
            </w:r>
          </w:p>
        </w:tc>
      </w:tr>
      <w:tr w:rsidR="002A2E93" w14:paraId="513A6FE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8822B" w14:textId="77777777" w:rsidR="002A2E93" w:rsidRDefault="00000000">
            <w:r>
              <w:rPr>
                <w:b/>
                <w:bCs/>
                <w:sz w:val="20"/>
                <w:szCs w:val="20"/>
              </w:rPr>
              <w:t>Sides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67DAA" w14:textId="77777777" w:rsidR="002A2E93" w:rsidRDefault="00000000">
            <w:pPr>
              <w:jc w:val="center"/>
            </w:pPr>
            <w:r>
              <w:rPr>
                <w:b/>
                <w:bCs/>
                <w:color w:val="028090"/>
                <w:sz w:val="20"/>
                <w:szCs w:val="20"/>
              </w:rPr>
              <w:t>12.28%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9FDEFD" w14:textId="77777777" w:rsidR="002A2E93" w:rsidRDefault="00000000">
            <w:r>
              <w:rPr>
                <w:sz w:val="18"/>
                <w:szCs w:val="18"/>
              </w:rPr>
              <w:t>Slightly more variable — sides are add-ons driven by combo choices</w:t>
            </w:r>
          </w:p>
        </w:tc>
      </w:tr>
      <w:tr w:rsidR="002A2E93" w14:paraId="2915E0B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49E371D1" w14:textId="77777777" w:rsidR="002A2E93" w:rsidRDefault="00000000">
            <w:r>
              <w:rPr>
                <w:b/>
                <w:bCs/>
                <w:sz w:val="20"/>
                <w:szCs w:val="20"/>
              </w:rPr>
              <w:t>Desserts</w:t>
            </w:r>
          </w:p>
        </w:tc>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5923FA9" w14:textId="77777777" w:rsidR="002A2E93" w:rsidRDefault="00000000">
            <w:pPr>
              <w:jc w:val="center"/>
            </w:pPr>
            <w:r>
              <w:rPr>
                <w:b/>
                <w:bCs/>
                <w:color w:val="028090"/>
                <w:sz w:val="20"/>
                <w:szCs w:val="20"/>
              </w:rPr>
              <w:t>12.45%</w:t>
            </w:r>
          </w:p>
        </w:tc>
        <w:tc>
          <w:tcPr>
            <w:tcW w:w="54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46A0FCFA" w14:textId="77777777" w:rsidR="002A2E93" w:rsidRDefault="00000000">
            <w:r>
              <w:rPr>
                <w:sz w:val="18"/>
                <w:szCs w:val="18"/>
              </w:rPr>
              <w:t>More discretionary — weather and mood-driven, harder to predict</w:t>
            </w:r>
          </w:p>
        </w:tc>
      </w:tr>
      <w:tr w:rsidR="002A2E93" w14:paraId="1E82E19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A4A15" w14:textId="77777777" w:rsidR="002A2E93" w:rsidRDefault="00000000">
            <w:r>
              <w:rPr>
                <w:b/>
                <w:bCs/>
                <w:sz w:val="20"/>
                <w:szCs w:val="20"/>
              </w:rPr>
              <w:t>Drinks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8E8A9" w14:textId="77777777" w:rsidR="002A2E93" w:rsidRDefault="00000000">
            <w:pPr>
              <w:jc w:val="center"/>
            </w:pPr>
            <w:r>
              <w:rPr>
                <w:b/>
                <w:bCs/>
                <w:color w:val="028090"/>
                <w:sz w:val="20"/>
                <w:szCs w:val="20"/>
              </w:rPr>
              <w:t>13.18%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27DDA" w14:textId="77777777" w:rsidR="002A2E93" w:rsidRDefault="00000000">
            <w:r>
              <w:rPr>
                <w:sz w:val="18"/>
                <w:szCs w:val="18"/>
              </w:rPr>
              <w:t>Highest volume category but most variable — temperature-sensitive, spike during events</w:t>
            </w:r>
          </w:p>
        </w:tc>
      </w:tr>
      <w:tr w:rsidR="002A2E93" w14:paraId="08529BC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1E157669" w14:textId="77777777" w:rsidR="002A2E93" w:rsidRDefault="00000000">
            <w:r>
              <w:rPr>
                <w:b/>
                <w:bCs/>
                <w:sz w:val="20"/>
                <w:szCs w:val="20"/>
              </w:rPr>
              <w:t>Specials</w:t>
            </w:r>
          </w:p>
        </w:tc>
        <w:tc>
          <w:tcPr>
            <w:tcW w:w="18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86C6D17" w14:textId="77777777" w:rsidR="002A2E93" w:rsidRDefault="00000000">
            <w:pPr>
              <w:jc w:val="center"/>
            </w:pPr>
            <w:r>
              <w:rPr>
                <w:b/>
                <w:bCs/>
                <w:color w:val="028090"/>
                <w:sz w:val="20"/>
                <w:szCs w:val="20"/>
              </w:rPr>
              <w:t>13.81%</w:t>
            </w:r>
          </w:p>
        </w:tc>
        <w:tc>
          <w:tcPr>
            <w:tcW w:w="5400" w:type="dxa"/>
            <w:tcBorders>
              <w:top w:val="single" w:sz="1" w:space="0" w:color="CCCCCC"/>
              <w:left w:val="single" w:sz="1" w:space="0" w:color="CCCCCC"/>
              <w:bottom w:val="single" w:sz="1" w:space="0" w:color="CCCCCC"/>
              <w:right w:val="single" w:sz="1" w:space="0" w:color="CCCCCC"/>
            </w:tcBorders>
            <w:shd w:val="clear" w:color="auto" w:fill="F4F7FE"/>
            <w:tcMar>
              <w:top w:w="60" w:type="dxa"/>
              <w:left w:w="120" w:type="dxa"/>
              <w:bottom w:w="60" w:type="dxa"/>
              <w:right w:w="120" w:type="dxa"/>
            </w:tcMar>
          </w:tcPr>
          <w:p w14:paraId="32A1E81E" w14:textId="77777777" w:rsidR="002A2E93" w:rsidRDefault="00000000">
            <w:r>
              <w:rPr>
                <w:sz w:val="18"/>
                <w:szCs w:val="18"/>
              </w:rPr>
              <w:t>Hardest to forecast — limited history, more volatile demand patterns</w:t>
            </w:r>
          </w:p>
        </w:tc>
      </w:tr>
    </w:tbl>
    <w:p w14:paraId="642F8CDE" w14:textId="77777777" w:rsidR="002A2E93" w:rsidRDefault="002A2E93">
      <w:pPr>
        <w:spacing w:before="40" w:after="40"/>
      </w:pPr>
    </w:p>
    <w:p w14:paraId="0F3BFD7D" w14:textId="77777777" w:rsidR="002A2E93" w:rsidRDefault="002A2E9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2E93" w14:paraId="52FE50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6B"/>
            <w:tcMar>
              <w:top w:w="120" w:type="dxa"/>
              <w:left w:w="200" w:type="dxa"/>
              <w:bottom w:w="120" w:type="dxa"/>
              <w:right w:w="200" w:type="dxa"/>
            </w:tcMar>
          </w:tcPr>
          <w:p w14:paraId="0B7859EA" w14:textId="77777777" w:rsidR="002A2E93" w:rsidRDefault="00000000">
            <w:pPr>
              <w:jc w:val="center"/>
            </w:pPr>
            <w:r>
              <w:rPr>
                <w:b/>
                <w:bCs/>
                <w:color w:val="02C39A"/>
                <w:sz w:val="22"/>
                <w:szCs w:val="22"/>
              </w:rPr>
              <w:t xml:space="preserve">NIU </w:t>
            </w:r>
            <w:proofErr w:type="gramStart"/>
            <w:r>
              <w:rPr>
                <w:b/>
                <w:bCs/>
                <w:color w:val="02C39A"/>
                <w:sz w:val="22"/>
                <w:szCs w:val="22"/>
              </w:rPr>
              <w:t>Team  •</w:t>
            </w:r>
            <w:proofErr w:type="gramEnd"/>
            <w:r>
              <w:rPr>
                <w:b/>
                <w:bCs/>
                <w:color w:val="02C39A"/>
                <w:sz w:val="22"/>
                <w:szCs w:val="22"/>
              </w:rPr>
              <w:t xml:space="preserve">  HAVI Hackathon </w:t>
            </w:r>
            <w:proofErr w:type="gramStart"/>
            <w:r>
              <w:rPr>
                <w:b/>
                <w:bCs/>
                <w:color w:val="02C39A"/>
                <w:sz w:val="22"/>
                <w:szCs w:val="22"/>
              </w:rPr>
              <w:t>2026  •</w:t>
            </w:r>
            <w:proofErr w:type="gramEnd"/>
            <w:r>
              <w:rPr>
                <w:b/>
                <w:bCs/>
                <w:color w:val="02C39A"/>
                <w:sz w:val="22"/>
                <w:szCs w:val="22"/>
              </w:rPr>
              <w:t xml:space="preserve">  April 2026</w:t>
            </w:r>
          </w:p>
          <w:p w14:paraId="231E0DA6" w14:textId="77777777" w:rsidR="002A2E93" w:rsidRDefault="00000000">
            <w:pPr>
              <w:jc w:val="center"/>
            </w:pPr>
            <w:r>
              <w:rPr>
                <w:color w:val="CADCFC"/>
                <w:sz w:val="18"/>
                <w:szCs w:val="18"/>
              </w:rPr>
              <w:t>This document is confidential and prepared for competition purposes only.</w:t>
            </w:r>
          </w:p>
        </w:tc>
      </w:tr>
    </w:tbl>
    <w:p w14:paraId="0155C083" w14:textId="77777777" w:rsidR="00867F22" w:rsidRDefault="00867F22"/>
    <w:sectPr w:rsidR="00867F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51232"/>
    <w:multiLevelType w:val="hybridMultilevel"/>
    <w:tmpl w:val="6D40AB4C"/>
    <w:lvl w:ilvl="0" w:tplc="16029C16">
      <w:start w:val="1"/>
      <w:numFmt w:val="bullet"/>
      <w:lvlText w:val="◦"/>
      <w:lvlJc w:val="left"/>
      <w:pPr>
        <w:ind w:left="1080" w:hanging="360"/>
      </w:pPr>
    </w:lvl>
    <w:lvl w:ilvl="1" w:tplc="A41EB902">
      <w:numFmt w:val="decimal"/>
      <w:lvlText w:val=""/>
      <w:lvlJc w:val="left"/>
    </w:lvl>
    <w:lvl w:ilvl="2" w:tplc="331AC882">
      <w:numFmt w:val="decimal"/>
      <w:lvlText w:val=""/>
      <w:lvlJc w:val="left"/>
    </w:lvl>
    <w:lvl w:ilvl="3" w:tplc="B1D6E25C">
      <w:numFmt w:val="decimal"/>
      <w:lvlText w:val=""/>
      <w:lvlJc w:val="left"/>
    </w:lvl>
    <w:lvl w:ilvl="4" w:tplc="9B687074">
      <w:numFmt w:val="decimal"/>
      <w:lvlText w:val=""/>
      <w:lvlJc w:val="left"/>
    </w:lvl>
    <w:lvl w:ilvl="5" w:tplc="B2EECE8A">
      <w:numFmt w:val="decimal"/>
      <w:lvlText w:val=""/>
      <w:lvlJc w:val="left"/>
    </w:lvl>
    <w:lvl w:ilvl="6" w:tplc="083AE048">
      <w:numFmt w:val="decimal"/>
      <w:lvlText w:val=""/>
      <w:lvlJc w:val="left"/>
    </w:lvl>
    <w:lvl w:ilvl="7" w:tplc="D2B0351C">
      <w:numFmt w:val="decimal"/>
      <w:lvlText w:val=""/>
      <w:lvlJc w:val="left"/>
    </w:lvl>
    <w:lvl w:ilvl="8" w:tplc="DCB8424A">
      <w:numFmt w:val="decimal"/>
      <w:lvlText w:val=""/>
      <w:lvlJc w:val="left"/>
    </w:lvl>
  </w:abstractNum>
  <w:abstractNum w:abstractNumId="1" w15:restartNumberingAfterBreak="0">
    <w:nsid w:val="319844CF"/>
    <w:multiLevelType w:val="hybridMultilevel"/>
    <w:tmpl w:val="FAA04F1C"/>
    <w:lvl w:ilvl="0" w:tplc="528C45B8">
      <w:start w:val="1"/>
      <w:numFmt w:val="decimal"/>
      <w:lvlText w:val="%1."/>
      <w:lvlJc w:val="left"/>
      <w:pPr>
        <w:ind w:left="720" w:hanging="360"/>
      </w:pPr>
    </w:lvl>
    <w:lvl w:ilvl="1" w:tplc="1494B10C">
      <w:numFmt w:val="decimal"/>
      <w:lvlText w:val=""/>
      <w:lvlJc w:val="left"/>
    </w:lvl>
    <w:lvl w:ilvl="2" w:tplc="8DB6F20C">
      <w:numFmt w:val="decimal"/>
      <w:lvlText w:val=""/>
      <w:lvlJc w:val="left"/>
    </w:lvl>
    <w:lvl w:ilvl="3" w:tplc="4D682184">
      <w:numFmt w:val="decimal"/>
      <w:lvlText w:val=""/>
      <w:lvlJc w:val="left"/>
    </w:lvl>
    <w:lvl w:ilvl="4" w:tplc="06D43A1C">
      <w:numFmt w:val="decimal"/>
      <w:lvlText w:val=""/>
      <w:lvlJc w:val="left"/>
    </w:lvl>
    <w:lvl w:ilvl="5" w:tplc="B6289D7E">
      <w:numFmt w:val="decimal"/>
      <w:lvlText w:val=""/>
      <w:lvlJc w:val="left"/>
    </w:lvl>
    <w:lvl w:ilvl="6" w:tplc="97C26C90">
      <w:numFmt w:val="decimal"/>
      <w:lvlText w:val=""/>
      <w:lvlJc w:val="left"/>
    </w:lvl>
    <w:lvl w:ilvl="7" w:tplc="3662ACC8">
      <w:numFmt w:val="decimal"/>
      <w:lvlText w:val=""/>
      <w:lvlJc w:val="left"/>
    </w:lvl>
    <w:lvl w:ilvl="8" w:tplc="F3D276B8">
      <w:numFmt w:val="decimal"/>
      <w:lvlText w:val=""/>
      <w:lvlJc w:val="left"/>
    </w:lvl>
  </w:abstractNum>
  <w:abstractNum w:abstractNumId="2" w15:restartNumberingAfterBreak="0">
    <w:nsid w:val="4A1D741C"/>
    <w:multiLevelType w:val="hybridMultilevel"/>
    <w:tmpl w:val="3968AF3A"/>
    <w:lvl w:ilvl="0" w:tplc="EE840526">
      <w:start w:val="1"/>
      <w:numFmt w:val="bullet"/>
      <w:lvlText w:val="•"/>
      <w:lvlJc w:val="left"/>
      <w:pPr>
        <w:ind w:left="720" w:hanging="360"/>
      </w:pPr>
    </w:lvl>
    <w:lvl w:ilvl="1" w:tplc="01EAA6DA">
      <w:numFmt w:val="decimal"/>
      <w:lvlText w:val=""/>
      <w:lvlJc w:val="left"/>
    </w:lvl>
    <w:lvl w:ilvl="2" w:tplc="726ABBA4">
      <w:numFmt w:val="decimal"/>
      <w:lvlText w:val=""/>
      <w:lvlJc w:val="left"/>
    </w:lvl>
    <w:lvl w:ilvl="3" w:tplc="1516679E">
      <w:numFmt w:val="decimal"/>
      <w:lvlText w:val=""/>
      <w:lvlJc w:val="left"/>
    </w:lvl>
    <w:lvl w:ilvl="4" w:tplc="AE4AFFE0">
      <w:numFmt w:val="decimal"/>
      <w:lvlText w:val=""/>
      <w:lvlJc w:val="left"/>
    </w:lvl>
    <w:lvl w:ilvl="5" w:tplc="D3F02902">
      <w:numFmt w:val="decimal"/>
      <w:lvlText w:val=""/>
      <w:lvlJc w:val="left"/>
    </w:lvl>
    <w:lvl w:ilvl="6" w:tplc="7ABE3A36">
      <w:numFmt w:val="decimal"/>
      <w:lvlText w:val=""/>
      <w:lvlJc w:val="left"/>
    </w:lvl>
    <w:lvl w:ilvl="7" w:tplc="8B5E0754">
      <w:numFmt w:val="decimal"/>
      <w:lvlText w:val=""/>
      <w:lvlJc w:val="left"/>
    </w:lvl>
    <w:lvl w:ilvl="8" w:tplc="91306DD0">
      <w:numFmt w:val="decimal"/>
      <w:lvlText w:val=""/>
      <w:lvlJc w:val="left"/>
    </w:lvl>
  </w:abstractNum>
  <w:abstractNum w:abstractNumId="3" w15:restartNumberingAfterBreak="0">
    <w:nsid w:val="4C8A18F4"/>
    <w:multiLevelType w:val="hybridMultilevel"/>
    <w:tmpl w:val="21C04B42"/>
    <w:lvl w:ilvl="0" w:tplc="A3AEB48C">
      <w:start w:val="1"/>
      <w:numFmt w:val="bullet"/>
      <w:lvlText w:val="●"/>
      <w:lvlJc w:val="left"/>
      <w:pPr>
        <w:ind w:left="720" w:hanging="360"/>
      </w:pPr>
    </w:lvl>
    <w:lvl w:ilvl="1" w:tplc="FC365450">
      <w:start w:val="1"/>
      <w:numFmt w:val="bullet"/>
      <w:lvlText w:val="○"/>
      <w:lvlJc w:val="left"/>
      <w:pPr>
        <w:ind w:left="1440" w:hanging="360"/>
      </w:pPr>
    </w:lvl>
    <w:lvl w:ilvl="2" w:tplc="15360FA2">
      <w:start w:val="1"/>
      <w:numFmt w:val="bullet"/>
      <w:lvlText w:val="■"/>
      <w:lvlJc w:val="left"/>
      <w:pPr>
        <w:ind w:left="2160" w:hanging="360"/>
      </w:pPr>
    </w:lvl>
    <w:lvl w:ilvl="3" w:tplc="F6EA022A">
      <w:start w:val="1"/>
      <w:numFmt w:val="bullet"/>
      <w:lvlText w:val="●"/>
      <w:lvlJc w:val="left"/>
      <w:pPr>
        <w:ind w:left="2880" w:hanging="360"/>
      </w:pPr>
    </w:lvl>
    <w:lvl w:ilvl="4" w:tplc="4774BA5A">
      <w:start w:val="1"/>
      <w:numFmt w:val="bullet"/>
      <w:lvlText w:val="○"/>
      <w:lvlJc w:val="left"/>
      <w:pPr>
        <w:ind w:left="3600" w:hanging="360"/>
      </w:pPr>
    </w:lvl>
    <w:lvl w:ilvl="5" w:tplc="964EA5C0">
      <w:start w:val="1"/>
      <w:numFmt w:val="bullet"/>
      <w:lvlText w:val="■"/>
      <w:lvlJc w:val="left"/>
      <w:pPr>
        <w:ind w:left="4320" w:hanging="360"/>
      </w:pPr>
    </w:lvl>
    <w:lvl w:ilvl="6" w:tplc="44DAB6D8">
      <w:start w:val="1"/>
      <w:numFmt w:val="bullet"/>
      <w:lvlText w:val="●"/>
      <w:lvlJc w:val="left"/>
      <w:pPr>
        <w:ind w:left="5040" w:hanging="360"/>
      </w:pPr>
    </w:lvl>
    <w:lvl w:ilvl="7" w:tplc="256861C0">
      <w:start w:val="1"/>
      <w:numFmt w:val="bullet"/>
      <w:lvlText w:val="●"/>
      <w:lvlJc w:val="left"/>
      <w:pPr>
        <w:ind w:left="5760" w:hanging="360"/>
      </w:pPr>
    </w:lvl>
    <w:lvl w:ilvl="8" w:tplc="A296CEAA">
      <w:start w:val="1"/>
      <w:numFmt w:val="bullet"/>
      <w:lvlText w:val="●"/>
      <w:lvlJc w:val="left"/>
      <w:pPr>
        <w:ind w:left="6480" w:hanging="360"/>
      </w:pPr>
    </w:lvl>
  </w:abstractNum>
  <w:num w:numId="1" w16cid:durableId="87624746">
    <w:abstractNumId w:val="3"/>
    <w:lvlOverride w:ilvl="0">
      <w:startOverride w:val="1"/>
    </w:lvlOverride>
  </w:num>
  <w:num w:numId="2" w16cid:durableId="9200239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E93"/>
    <w:rsid w:val="002A2E93"/>
    <w:rsid w:val="00867F22"/>
    <w:rsid w:val="00AF0B79"/>
    <w:rsid w:val="00F72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CD792A"/>
  <w15:docId w15:val="{51EEFE0C-7F97-1D41-ACAF-6C070E40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28090"/>
      </w:pBdr>
      <w:spacing w:before="360" w:after="160"/>
      <w:outlineLvl w:val="0"/>
    </w:pPr>
    <w:rPr>
      <w:b/>
      <w:bCs/>
      <w:color w:val="1B2A6B"/>
      <w:sz w:val="36"/>
      <w:szCs w:val="36"/>
    </w:rPr>
  </w:style>
  <w:style w:type="paragraph" w:styleId="Heading2">
    <w:name w:val="heading 2"/>
    <w:uiPriority w:val="9"/>
    <w:unhideWhenUsed/>
    <w:qFormat/>
    <w:pPr>
      <w:spacing w:before="240" w:after="120"/>
      <w:outlineLvl w:val="1"/>
    </w:pPr>
    <w:rPr>
      <w:b/>
      <w:bCs/>
      <w:color w:val="028090"/>
      <w:sz w:val="28"/>
      <w:szCs w:val="28"/>
    </w:rPr>
  </w:style>
  <w:style w:type="paragraph" w:styleId="Heading3">
    <w:name w:val="heading 3"/>
    <w:uiPriority w:val="9"/>
    <w:semiHidden/>
    <w:unhideWhenUsed/>
    <w:qFormat/>
    <w:pPr>
      <w:spacing w:before="180" w:after="80"/>
      <w:outlineLvl w:val="2"/>
    </w:pPr>
    <w:rPr>
      <w:b/>
      <w:bCs/>
      <w:color w:val="1B2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4112</Words>
  <Characters>23203</Characters>
  <Application>Microsoft Office Word</Application>
  <DocSecurity>0</DocSecurity>
  <Lines>881</Lines>
  <Paragraphs>506</Paragraphs>
  <ScaleCrop>false</ScaleCrop>
  <Company/>
  <LinksUpToDate>false</LinksUpToDate>
  <CharactersWithSpaces>26916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Baptiste</cp:lastModifiedBy>
  <cp:revision>2</cp:revision>
  <dcterms:created xsi:type="dcterms:W3CDTF">2026-03-28T21:23:00Z</dcterms:created>
  <dcterms:modified xsi:type="dcterms:W3CDTF">2026-03-28T22:17:00Z</dcterms:modified>
</cp:coreProperties>
</file>