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B34E694" w14:textId="08F2F957" w:rsidR="009A1846" w:rsidRPr="009A1846" w:rsidRDefault="009A1846" w:rsidP="009A1846">
      <w:pPr>
        <w:pStyle w:val="Titre1"/>
        <w:spacing w:before="0" w:after="300" w:line="240" w:lineRule="auto"/>
        <w:ind w:firstLine="720"/>
        <w:jc w:val="center"/>
        <w:rPr>
          <w:rFonts w:ascii="Arial" w:hAnsi="Arial" w:cs="Arial"/>
          <w:b w:val="0"/>
          <w:bCs w:val="0"/>
          <w:color w:val="auto"/>
          <w:sz w:val="24"/>
          <w:szCs w:val="24"/>
          <w:u w:val="single"/>
        </w:rPr>
      </w:pPr>
      <w:r w:rsidRPr="009A1846">
        <w:rPr>
          <w:rFonts w:ascii="Arial" w:hAnsi="Arial" w:cs="Arial"/>
          <w:b w:val="0"/>
          <w:bCs w:val="0"/>
          <w:color w:val="auto"/>
          <w:sz w:val="24"/>
          <w:szCs w:val="24"/>
          <w:u w:val="single"/>
        </w:rPr>
        <w:t xml:space="preserve">Fiche de révision philo </w:t>
      </w:r>
    </w:p>
    <w:p w14:paraId="37A936A9" w14:textId="5329F1FA" w:rsidR="00957E61" w:rsidRPr="009A1846" w:rsidRDefault="00FB2C2C" w:rsidP="009A1846">
      <w:pPr>
        <w:pStyle w:val="Titre1"/>
        <w:spacing w:before="0" w:after="300" w:line="240" w:lineRule="auto"/>
        <w:ind w:firstLine="720"/>
        <w:rPr>
          <w:rFonts w:ascii="Arial" w:hAnsi="Arial" w:cs="Arial"/>
          <w:b w:val="0"/>
          <w:bCs w:val="0"/>
          <w:color w:val="EE0000"/>
          <w:sz w:val="24"/>
          <w:szCs w:val="24"/>
        </w:rPr>
      </w:pPr>
      <w:r w:rsidRPr="009A1846">
        <w:rPr>
          <w:rFonts w:ascii="Arial" w:hAnsi="Arial" w:cs="Arial"/>
          <w:b w:val="0"/>
          <w:bCs w:val="0"/>
          <w:color w:val="EE0000"/>
          <w:sz w:val="24"/>
          <w:szCs w:val="24"/>
        </w:rPr>
        <w:t>I</w:t>
      </w:r>
      <w:r w:rsidR="00CF3B0D" w:rsidRPr="009A1846">
        <w:rPr>
          <w:rFonts w:ascii="Arial" w:hAnsi="Arial" w:cs="Arial"/>
          <w:b w:val="0"/>
          <w:bCs w:val="0"/>
          <w:color w:val="EE0000"/>
          <w:sz w:val="24"/>
          <w:szCs w:val="24"/>
        </w:rPr>
        <w:t>. La Conscience</w:t>
      </w:r>
    </w:p>
    <w:p w14:paraId="71A2B294" w14:textId="77777777" w:rsidR="00957E61" w:rsidRPr="009A1846" w:rsidRDefault="00CF3B0D" w:rsidP="009A1846">
      <w:pPr>
        <w:pStyle w:val="Titre2"/>
        <w:spacing w:before="0" w:after="300" w:line="240" w:lineRule="auto"/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</w:pPr>
      <w:r w:rsidRPr="009A1846"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  <w:t>A. Définitions et concepts fondamentaux</w:t>
      </w:r>
    </w:p>
    <w:p w14:paraId="7D281839" w14:textId="4F696974" w:rsidR="009A1846" w:rsidRPr="009A1846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9A1846">
        <w:rPr>
          <w:rFonts w:ascii="Arial" w:hAnsi="Arial" w:cs="Arial"/>
          <w:bCs/>
          <w:color w:val="800080"/>
          <w:sz w:val="24"/>
          <w:szCs w:val="24"/>
        </w:rPr>
        <w:t>Conscience</w:t>
      </w:r>
      <w:r w:rsidR="00FB2C2C" w:rsidRPr="009A1846">
        <w:rPr>
          <w:rFonts w:ascii="Arial" w:hAnsi="Arial" w:cs="Arial"/>
          <w:bCs/>
          <w:color w:val="800080"/>
          <w:sz w:val="24"/>
          <w:szCs w:val="24"/>
        </w:rPr>
        <w:t xml:space="preserve"> : </w:t>
      </w:r>
      <w:r w:rsidRPr="009A1846">
        <w:rPr>
          <w:rFonts w:ascii="Arial" w:hAnsi="Arial" w:cs="Arial"/>
          <w:sz w:val="24"/>
          <w:szCs w:val="24"/>
        </w:rPr>
        <w:t>Cum-</w:t>
      </w:r>
      <w:proofErr w:type="spellStart"/>
      <w:r w:rsidRPr="009A1846">
        <w:rPr>
          <w:rFonts w:ascii="Arial" w:hAnsi="Arial" w:cs="Arial"/>
          <w:sz w:val="24"/>
          <w:szCs w:val="24"/>
        </w:rPr>
        <w:t>scienta</w:t>
      </w:r>
      <w:proofErr w:type="spellEnd"/>
      <w:r w:rsidRPr="009A1846">
        <w:rPr>
          <w:rFonts w:ascii="Arial" w:hAnsi="Arial" w:cs="Arial"/>
          <w:sz w:val="24"/>
          <w:szCs w:val="24"/>
        </w:rPr>
        <w:t xml:space="preserve"> = savoir d’être. La conscience est la faculté par laquelle on possède un savoir sur soi-même ou sur le monde.</w:t>
      </w:r>
    </w:p>
    <w:p w14:paraId="6BA8EB44" w14:textId="19FF68C6" w:rsidR="009A1846" w:rsidRPr="009A1846" w:rsidRDefault="00CF3B0D" w:rsidP="009A1846">
      <w:pPr>
        <w:spacing w:after="300" w:line="240" w:lineRule="auto"/>
        <w:rPr>
          <w:rFonts w:ascii="Arial" w:hAnsi="Arial" w:cs="Arial"/>
          <w:color w:val="00B050" w:themeColor="accent1"/>
          <w:sz w:val="24"/>
          <w:szCs w:val="24"/>
        </w:rPr>
      </w:pPr>
      <w:r w:rsidRPr="009A1846">
        <w:rPr>
          <w:rFonts w:ascii="Arial" w:hAnsi="Arial" w:cs="Arial"/>
          <w:bCs/>
          <w:color w:val="800080"/>
          <w:sz w:val="24"/>
          <w:szCs w:val="24"/>
        </w:rPr>
        <w:t>Conscience réflexive</w:t>
      </w:r>
      <w:r w:rsidR="00FB2C2C" w:rsidRPr="009A1846">
        <w:rPr>
          <w:rFonts w:ascii="Arial" w:hAnsi="Arial" w:cs="Arial"/>
          <w:bCs/>
          <w:sz w:val="24"/>
          <w:szCs w:val="24"/>
        </w:rPr>
        <w:t xml:space="preserve"> : </w:t>
      </w:r>
      <w:r w:rsidRPr="009A1846">
        <w:rPr>
          <w:rFonts w:ascii="Arial" w:hAnsi="Arial" w:cs="Arial"/>
          <w:sz w:val="24"/>
          <w:szCs w:val="24"/>
        </w:rPr>
        <w:t xml:space="preserve">Savoir que l’on sait. Capacité de se voir penser, percevoir, imaginer, etc. </w:t>
      </w:r>
      <w:r w:rsidRPr="009A1846">
        <w:rPr>
          <w:rFonts w:ascii="Arial" w:hAnsi="Arial" w:cs="Arial"/>
          <w:color w:val="00B050" w:themeColor="accent1"/>
          <w:sz w:val="24"/>
          <w:szCs w:val="24"/>
        </w:rPr>
        <w:t>Ex : Je regarde un film et je sais que je le regarde.</w:t>
      </w:r>
    </w:p>
    <w:p w14:paraId="7576ED7A" w14:textId="76634167" w:rsidR="009A1846" w:rsidRPr="009A1846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9A1846">
        <w:rPr>
          <w:rFonts w:ascii="Arial" w:hAnsi="Arial" w:cs="Arial"/>
          <w:bCs/>
          <w:color w:val="800080"/>
          <w:sz w:val="24"/>
          <w:szCs w:val="24"/>
        </w:rPr>
        <w:t>Conscience de soi</w:t>
      </w:r>
      <w:r w:rsidR="00FB2C2C" w:rsidRPr="009A1846">
        <w:rPr>
          <w:rFonts w:ascii="Arial" w:hAnsi="Arial" w:cs="Arial"/>
          <w:bCs/>
          <w:color w:val="800080"/>
          <w:sz w:val="24"/>
          <w:szCs w:val="24"/>
        </w:rPr>
        <w:t xml:space="preserve"> : </w:t>
      </w:r>
      <w:r w:rsidRPr="009A1846">
        <w:rPr>
          <w:rFonts w:ascii="Arial" w:hAnsi="Arial" w:cs="Arial"/>
          <w:sz w:val="24"/>
          <w:szCs w:val="24"/>
        </w:rPr>
        <w:t>Savoir que l’on est, représentation de soi, présence d’un 'moi'.</w:t>
      </w:r>
    </w:p>
    <w:p w14:paraId="3504557B" w14:textId="0ACD6B7A" w:rsidR="00957E61" w:rsidRPr="009A1846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9A1846">
        <w:rPr>
          <w:rFonts w:ascii="Arial" w:hAnsi="Arial" w:cs="Arial"/>
          <w:bCs/>
          <w:color w:val="800080"/>
          <w:sz w:val="24"/>
          <w:szCs w:val="24"/>
        </w:rPr>
        <w:t>Immédiat</w:t>
      </w:r>
      <w:r w:rsidR="00FB2C2C" w:rsidRPr="009A1846">
        <w:rPr>
          <w:rFonts w:ascii="Arial" w:hAnsi="Arial" w:cs="Arial"/>
          <w:bCs/>
          <w:color w:val="800080"/>
          <w:sz w:val="24"/>
          <w:szCs w:val="24"/>
        </w:rPr>
        <w:t xml:space="preserve"> : </w:t>
      </w:r>
      <w:r w:rsidRPr="009A1846">
        <w:rPr>
          <w:rFonts w:ascii="Arial" w:hAnsi="Arial" w:cs="Arial"/>
          <w:sz w:val="24"/>
          <w:szCs w:val="24"/>
        </w:rPr>
        <w:t xml:space="preserve">Ce qui est donné directement, sans intermédiaire. </w:t>
      </w:r>
      <w:r w:rsidR="00FB2C2C" w:rsidRPr="009A1846">
        <w:rPr>
          <w:rFonts w:ascii="Arial" w:hAnsi="Arial" w:cs="Arial"/>
          <w:sz w:val="24"/>
          <w:szCs w:val="24"/>
        </w:rPr>
        <w:t>Ex</w:t>
      </w:r>
      <w:r w:rsidRPr="009A1846">
        <w:rPr>
          <w:rFonts w:ascii="Arial" w:hAnsi="Arial" w:cs="Arial"/>
          <w:sz w:val="24"/>
          <w:szCs w:val="24"/>
        </w:rPr>
        <w:t xml:space="preserve"> : La douleur que je ressens.</w:t>
      </w:r>
    </w:p>
    <w:p w14:paraId="56E5DBE7" w14:textId="0A355069" w:rsidR="00957E61" w:rsidRPr="009A1846" w:rsidRDefault="00CF3B0D" w:rsidP="009A1846">
      <w:pPr>
        <w:spacing w:after="300" w:line="240" w:lineRule="auto"/>
        <w:rPr>
          <w:rFonts w:ascii="Arial" w:hAnsi="Arial" w:cs="Arial"/>
          <w:color w:val="00B050" w:themeColor="accent1"/>
          <w:sz w:val="24"/>
          <w:szCs w:val="24"/>
        </w:rPr>
      </w:pPr>
      <w:r w:rsidRPr="009A1846">
        <w:rPr>
          <w:rFonts w:ascii="Arial" w:hAnsi="Arial" w:cs="Arial"/>
          <w:bCs/>
          <w:color w:val="800080"/>
          <w:sz w:val="24"/>
          <w:szCs w:val="24"/>
        </w:rPr>
        <w:t>Médiat</w:t>
      </w:r>
      <w:r w:rsidR="00FB2C2C" w:rsidRPr="009A1846">
        <w:rPr>
          <w:rFonts w:ascii="Arial" w:hAnsi="Arial" w:cs="Arial"/>
          <w:bCs/>
          <w:color w:val="800080"/>
          <w:sz w:val="24"/>
          <w:szCs w:val="24"/>
        </w:rPr>
        <w:t xml:space="preserve"> : </w:t>
      </w:r>
      <w:r w:rsidRPr="009A1846">
        <w:rPr>
          <w:rFonts w:ascii="Arial" w:hAnsi="Arial" w:cs="Arial"/>
          <w:sz w:val="24"/>
          <w:szCs w:val="24"/>
        </w:rPr>
        <w:t xml:space="preserve">Ce qui est donné au moyen d’un intermédiaire. </w:t>
      </w:r>
      <w:r w:rsidR="00FB2C2C" w:rsidRPr="009A1846">
        <w:rPr>
          <w:rFonts w:ascii="Arial" w:hAnsi="Arial" w:cs="Arial"/>
          <w:color w:val="00B050" w:themeColor="accent1"/>
          <w:sz w:val="24"/>
          <w:szCs w:val="24"/>
        </w:rPr>
        <w:t>Ex</w:t>
      </w:r>
      <w:r w:rsidRPr="009A1846">
        <w:rPr>
          <w:rFonts w:ascii="Arial" w:hAnsi="Arial" w:cs="Arial"/>
          <w:color w:val="00B050" w:themeColor="accent1"/>
          <w:sz w:val="24"/>
          <w:szCs w:val="24"/>
        </w:rPr>
        <w:t xml:space="preserve"> : La représentation d’une table dans mon esprit.</w:t>
      </w:r>
    </w:p>
    <w:p w14:paraId="2E55E308" w14:textId="58D10593" w:rsidR="009A1846" w:rsidRDefault="00CF3B0D" w:rsidP="009A1846">
      <w:pPr>
        <w:spacing w:after="300" w:line="240" w:lineRule="auto"/>
        <w:rPr>
          <w:rFonts w:ascii="Arial" w:hAnsi="Arial" w:cs="Arial"/>
          <w:bCs/>
          <w:sz w:val="24"/>
          <w:szCs w:val="24"/>
        </w:rPr>
      </w:pPr>
      <w:r w:rsidRPr="009A1846">
        <w:rPr>
          <w:rFonts w:ascii="Arial" w:hAnsi="Arial" w:cs="Arial"/>
          <w:bCs/>
          <w:sz w:val="24"/>
          <w:szCs w:val="24"/>
          <w:u w:val="single"/>
        </w:rPr>
        <w:t>Séparation sujet-objet :</w:t>
      </w:r>
      <w:r w:rsidRPr="009A1846">
        <w:rPr>
          <w:rFonts w:ascii="Arial" w:hAnsi="Arial" w:cs="Arial"/>
          <w:bCs/>
          <w:sz w:val="24"/>
          <w:szCs w:val="24"/>
        </w:rPr>
        <w:t xml:space="preserve"> La conscience réflexive opère une scission entre le sujet (moi) et l’objet (monde).</w:t>
      </w:r>
      <w:r w:rsidR="009A1846" w:rsidRPr="009A1846">
        <w:rPr>
          <w:rFonts w:ascii="Arial" w:hAnsi="Arial" w:cs="Arial"/>
          <w:bCs/>
          <w:sz w:val="24"/>
          <w:szCs w:val="24"/>
        </w:rPr>
        <w:t xml:space="preserve"> =&gt; moi + objet </w:t>
      </w:r>
    </w:p>
    <w:p w14:paraId="7011D6DC" w14:textId="77777777" w:rsidR="009A1846" w:rsidRPr="009A1846" w:rsidRDefault="009A1846" w:rsidP="009A1846">
      <w:pPr>
        <w:spacing w:after="0" w:line="240" w:lineRule="auto"/>
        <w:rPr>
          <w:rFonts w:ascii="Arial" w:hAnsi="Arial" w:cs="Arial"/>
          <w:bCs/>
          <w:sz w:val="24"/>
          <w:szCs w:val="24"/>
        </w:rPr>
      </w:pPr>
    </w:p>
    <w:p w14:paraId="5D78B844" w14:textId="77777777" w:rsidR="00957E61" w:rsidRPr="009A1846" w:rsidRDefault="00CF3B0D" w:rsidP="009A1846">
      <w:pPr>
        <w:pStyle w:val="Titre2"/>
        <w:spacing w:before="0" w:after="300" w:line="240" w:lineRule="auto"/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</w:pPr>
      <w:r w:rsidRPr="009A1846"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  <w:t>B. Descartes et le cogito</w:t>
      </w:r>
    </w:p>
    <w:p w14:paraId="3149432F" w14:textId="487F9187" w:rsidR="009A1846" w:rsidRPr="009A1846" w:rsidRDefault="009A1846" w:rsidP="009A1846">
      <w:pPr>
        <w:spacing w:after="300" w:line="240" w:lineRule="auto"/>
        <w:ind w:firstLine="720"/>
        <w:rPr>
          <w:rFonts w:ascii="Arial" w:hAnsi="Arial" w:cs="Arial"/>
          <w:bCs/>
          <w:sz w:val="24"/>
          <w:szCs w:val="24"/>
        </w:rPr>
      </w:pPr>
      <w:r w:rsidRPr="009A1846">
        <w:rPr>
          <w:rFonts w:ascii="Arial" w:hAnsi="Arial" w:cs="Arial"/>
          <w:bCs/>
          <w:sz w:val="24"/>
          <w:szCs w:val="24"/>
        </w:rPr>
        <w:t xml:space="preserve">1. </w:t>
      </w:r>
      <w:r w:rsidR="00CF3B0D" w:rsidRPr="009A1846">
        <w:rPr>
          <w:rFonts w:ascii="Arial" w:hAnsi="Arial" w:cs="Arial"/>
          <w:bCs/>
          <w:sz w:val="24"/>
          <w:szCs w:val="24"/>
          <w:u w:val="single"/>
        </w:rPr>
        <w:t>Le doute méthodique</w:t>
      </w:r>
      <w:r w:rsidR="00CF3B0D" w:rsidRPr="009A1846">
        <w:rPr>
          <w:rFonts w:ascii="Arial" w:hAnsi="Arial" w:cs="Arial"/>
          <w:bCs/>
          <w:sz w:val="24"/>
          <w:szCs w:val="24"/>
        </w:rPr>
        <w:t xml:space="preserve"> :</w:t>
      </w:r>
      <w:r w:rsidRPr="009A1846">
        <w:rPr>
          <w:rFonts w:ascii="Arial" w:hAnsi="Arial" w:cs="Arial"/>
          <w:bCs/>
          <w:sz w:val="24"/>
          <w:szCs w:val="24"/>
        </w:rPr>
        <w:t xml:space="preserve"> </w:t>
      </w:r>
    </w:p>
    <w:p w14:paraId="2A745678" w14:textId="6A1E8E62" w:rsidR="00957E61" w:rsidRPr="009A1846" w:rsidRDefault="00CF3B0D" w:rsidP="009A1846">
      <w:pPr>
        <w:spacing w:line="240" w:lineRule="auto"/>
        <w:rPr>
          <w:rFonts w:ascii="Arial" w:hAnsi="Arial" w:cs="Arial"/>
          <w:bCs/>
          <w:color w:val="800080" w:themeColor="accent6"/>
          <w:sz w:val="24"/>
          <w:szCs w:val="24"/>
        </w:rPr>
      </w:pPr>
      <w:r w:rsidRPr="009A1846">
        <w:rPr>
          <w:rFonts w:ascii="Arial" w:hAnsi="Arial" w:cs="Arial"/>
          <w:bCs/>
          <w:sz w:val="24"/>
          <w:szCs w:val="24"/>
        </w:rPr>
        <w:t xml:space="preserve">Descartes cherche une </w:t>
      </w:r>
      <w:r w:rsidRPr="009A1846">
        <w:rPr>
          <w:rFonts w:ascii="Arial" w:hAnsi="Arial" w:cs="Arial"/>
          <w:b/>
          <w:sz w:val="24"/>
          <w:szCs w:val="24"/>
        </w:rPr>
        <w:t>vérité indubitable</w:t>
      </w:r>
      <w:r w:rsidRPr="009A1846">
        <w:rPr>
          <w:rFonts w:ascii="Arial" w:hAnsi="Arial" w:cs="Arial"/>
          <w:bCs/>
          <w:sz w:val="24"/>
          <w:szCs w:val="24"/>
        </w:rPr>
        <w:t xml:space="preserve"> en doutant de tout. Il passe par trois étapes :</w:t>
      </w:r>
    </w:p>
    <w:p w14:paraId="4C2610E3" w14:textId="7613F362" w:rsidR="00957E61" w:rsidRPr="009A1846" w:rsidRDefault="009A1846" w:rsidP="009A1846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9A1846">
        <w:rPr>
          <w:rFonts w:ascii="Arial" w:hAnsi="Arial" w:cs="Arial"/>
          <w:sz w:val="24"/>
          <w:szCs w:val="24"/>
        </w:rPr>
        <w:t xml:space="preserve">- </w:t>
      </w:r>
      <w:r w:rsidR="00CF3B0D" w:rsidRPr="009A1846">
        <w:rPr>
          <w:rFonts w:ascii="Arial" w:hAnsi="Arial" w:cs="Arial"/>
          <w:sz w:val="24"/>
          <w:szCs w:val="24"/>
        </w:rPr>
        <w:t>1. Douter des sens : Les sensations peuvent nous tromper (</w:t>
      </w:r>
      <w:r w:rsidR="00FB2C2C" w:rsidRPr="009A1846">
        <w:rPr>
          <w:rFonts w:ascii="Arial" w:hAnsi="Arial" w:cs="Arial"/>
          <w:sz w:val="24"/>
          <w:szCs w:val="24"/>
        </w:rPr>
        <w:t>Ex</w:t>
      </w:r>
      <w:r w:rsidR="00CF3B0D" w:rsidRPr="009A1846">
        <w:rPr>
          <w:rFonts w:ascii="Arial" w:hAnsi="Arial" w:cs="Arial"/>
          <w:sz w:val="24"/>
          <w:szCs w:val="24"/>
        </w:rPr>
        <w:t xml:space="preserve"> : un bâton qui semble courbe dans l’eau).</w:t>
      </w:r>
    </w:p>
    <w:p w14:paraId="6B629F64" w14:textId="498AB985" w:rsidR="00957E61" w:rsidRPr="009A1846" w:rsidRDefault="009A1846" w:rsidP="009A1846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9A1846">
        <w:rPr>
          <w:rFonts w:ascii="Arial" w:hAnsi="Arial" w:cs="Arial"/>
          <w:sz w:val="24"/>
          <w:szCs w:val="24"/>
        </w:rPr>
        <w:t xml:space="preserve">- </w:t>
      </w:r>
      <w:r w:rsidR="00CF3B0D" w:rsidRPr="009A1846">
        <w:rPr>
          <w:rFonts w:ascii="Arial" w:hAnsi="Arial" w:cs="Arial"/>
          <w:sz w:val="24"/>
          <w:szCs w:val="24"/>
        </w:rPr>
        <w:t>2. Douter des sensations évidentes : Le rêve montre que même les sensations claires peuvent être illusoires.</w:t>
      </w:r>
    </w:p>
    <w:p w14:paraId="0E9307D5" w14:textId="77777777" w:rsidR="009A1846" w:rsidRPr="009A1846" w:rsidRDefault="009A1846" w:rsidP="009A1846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9A1846">
        <w:rPr>
          <w:rFonts w:ascii="Arial" w:hAnsi="Arial" w:cs="Arial"/>
          <w:sz w:val="24"/>
          <w:szCs w:val="24"/>
        </w:rPr>
        <w:t xml:space="preserve">- </w:t>
      </w:r>
      <w:r w:rsidR="00CF3B0D" w:rsidRPr="009A1846">
        <w:rPr>
          <w:rFonts w:ascii="Arial" w:hAnsi="Arial" w:cs="Arial"/>
          <w:sz w:val="24"/>
          <w:szCs w:val="24"/>
        </w:rPr>
        <w:t>3. Douter des vérités nécessaires : Un malin génie pourrait nous tromper sur les vérités mathématiques.</w:t>
      </w:r>
    </w:p>
    <w:p w14:paraId="5A74ADF3" w14:textId="67304843" w:rsidR="00957E61" w:rsidRPr="009A1846" w:rsidRDefault="009A1846" w:rsidP="009A1846">
      <w:pPr>
        <w:spacing w:line="240" w:lineRule="auto"/>
        <w:ind w:firstLine="720"/>
        <w:rPr>
          <w:rFonts w:ascii="Arial" w:hAnsi="Arial" w:cs="Arial"/>
          <w:sz w:val="24"/>
          <w:szCs w:val="24"/>
        </w:rPr>
      </w:pPr>
      <w:r w:rsidRPr="009A1846">
        <w:rPr>
          <w:rFonts w:ascii="Arial" w:hAnsi="Arial" w:cs="Arial"/>
          <w:sz w:val="24"/>
          <w:szCs w:val="24"/>
        </w:rPr>
        <w:t xml:space="preserve">=&gt; </w:t>
      </w:r>
      <w:r w:rsidR="00CF3B0D" w:rsidRPr="009A1846">
        <w:rPr>
          <w:rFonts w:ascii="Arial" w:hAnsi="Arial" w:cs="Arial"/>
          <w:bCs/>
          <w:sz w:val="24"/>
          <w:szCs w:val="24"/>
        </w:rPr>
        <w:t>Même si je doute de tout, le fait que je doute prouve que j’existe</w:t>
      </w:r>
      <w:r w:rsidRPr="009A1846">
        <w:rPr>
          <w:rFonts w:ascii="Arial" w:hAnsi="Arial" w:cs="Arial"/>
          <w:bCs/>
          <w:sz w:val="24"/>
          <w:szCs w:val="24"/>
        </w:rPr>
        <w:t xml:space="preserve">. = je doute donc je suis </w:t>
      </w:r>
      <w:r w:rsidRPr="009A1846">
        <w:rPr>
          <w:rFonts w:ascii="Arial" w:hAnsi="Arial" w:cs="Arial"/>
          <w:bCs/>
          <w:sz w:val="24"/>
          <w:szCs w:val="24"/>
        </w:rPr>
        <w:sym w:font="Wingdings" w:char="F0E0"/>
      </w:r>
      <w:r w:rsidRPr="009A1846">
        <w:rPr>
          <w:rFonts w:ascii="Arial" w:hAnsi="Arial" w:cs="Arial"/>
          <w:bCs/>
          <w:sz w:val="24"/>
          <w:szCs w:val="24"/>
        </w:rPr>
        <w:t xml:space="preserve"> « </w:t>
      </w:r>
      <w:r w:rsidR="00CF3B0D" w:rsidRPr="009A1846">
        <w:rPr>
          <w:rFonts w:ascii="Arial" w:hAnsi="Arial" w:cs="Arial"/>
          <w:bCs/>
          <w:sz w:val="24"/>
          <w:szCs w:val="24"/>
        </w:rPr>
        <w:t>Je pense donc je suis</w:t>
      </w:r>
      <w:r w:rsidRPr="009A1846">
        <w:rPr>
          <w:rFonts w:ascii="Arial" w:hAnsi="Arial" w:cs="Arial"/>
          <w:bCs/>
          <w:sz w:val="24"/>
          <w:szCs w:val="24"/>
        </w:rPr>
        <w:t> »</w:t>
      </w:r>
      <w:r w:rsidR="00CF3B0D" w:rsidRPr="009A1846">
        <w:rPr>
          <w:rFonts w:ascii="Arial" w:hAnsi="Arial" w:cs="Arial"/>
          <w:bCs/>
          <w:sz w:val="24"/>
          <w:szCs w:val="24"/>
        </w:rPr>
        <w:t>.</w:t>
      </w:r>
    </w:p>
    <w:p w14:paraId="49421AA5" w14:textId="77777777" w:rsidR="00957E61" w:rsidRPr="009A1846" w:rsidRDefault="00CF3B0D" w:rsidP="009A1846">
      <w:pPr>
        <w:pStyle w:val="Titre2"/>
        <w:spacing w:before="0" w:after="300" w:line="240" w:lineRule="auto"/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</w:pPr>
      <w:r w:rsidRPr="009A1846"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  <w:t>C. Nietzsche : la conscience comme besoin social</w:t>
      </w:r>
    </w:p>
    <w:p w14:paraId="0804FDD7" w14:textId="77777777" w:rsidR="00957E61" w:rsidRPr="009A1846" w:rsidRDefault="00CF3B0D" w:rsidP="009A1846">
      <w:pPr>
        <w:spacing w:after="300" w:line="240" w:lineRule="auto"/>
        <w:rPr>
          <w:rFonts w:ascii="Arial" w:hAnsi="Arial" w:cs="Arial"/>
          <w:bCs/>
          <w:sz w:val="24"/>
          <w:szCs w:val="24"/>
        </w:rPr>
      </w:pPr>
      <w:r w:rsidRPr="009A1846">
        <w:rPr>
          <w:rFonts w:ascii="Arial" w:hAnsi="Arial" w:cs="Arial"/>
          <w:bCs/>
          <w:sz w:val="24"/>
          <w:szCs w:val="24"/>
        </w:rPr>
        <w:t>Dans *Le Gai Savoir*, Nietzsche affirme que la conscience est un réseau de liens entre les hommes. Elle n’est pas désintéressée, mais répond à un besoin de communication et de survie sociale.</w:t>
      </w:r>
    </w:p>
    <w:p w14:paraId="428AE909" w14:textId="62DB9E18" w:rsidR="00957E61" w:rsidRPr="009A1846" w:rsidRDefault="009A1846" w:rsidP="009A1846">
      <w:pPr>
        <w:pStyle w:val="Titre1"/>
        <w:spacing w:before="0" w:after="300" w:line="240" w:lineRule="auto"/>
        <w:ind w:firstLine="720"/>
        <w:rPr>
          <w:rFonts w:ascii="Arial" w:hAnsi="Arial" w:cs="Arial"/>
          <w:b w:val="0"/>
          <w:bCs w:val="0"/>
          <w:sz w:val="24"/>
          <w:szCs w:val="24"/>
        </w:rPr>
      </w:pPr>
      <w:r w:rsidRPr="009A1846">
        <w:rPr>
          <w:rFonts w:ascii="Arial" w:hAnsi="Arial" w:cs="Arial"/>
          <w:b w:val="0"/>
          <w:bCs w:val="0"/>
          <w:color w:val="EE0000" w:themeColor="text2"/>
          <w:sz w:val="24"/>
          <w:szCs w:val="24"/>
        </w:rPr>
        <w:lastRenderedPageBreak/>
        <w:t>II</w:t>
      </w:r>
      <w:r w:rsidR="00CF3B0D" w:rsidRPr="009A1846">
        <w:rPr>
          <w:rFonts w:ascii="Arial" w:hAnsi="Arial" w:cs="Arial"/>
          <w:b w:val="0"/>
          <w:bCs w:val="0"/>
          <w:color w:val="EE0000" w:themeColor="text2"/>
          <w:sz w:val="24"/>
          <w:szCs w:val="24"/>
        </w:rPr>
        <w:t>. L’Inconscient</w:t>
      </w:r>
    </w:p>
    <w:p w14:paraId="661AE67E" w14:textId="3100EE47" w:rsidR="00957E61" w:rsidRPr="009A1846" w:rsidRDefault="00CF3B0D" w:rsidP="009A1846">
      <w:pPr>
        <w:pStyle w:val="Titre2"/>
        <w:spacing w:before="0" w:after="300" w:line="240" w:lineRule="auto"/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</w:pPr>
      <w:r w:rsidRPr="009A1846"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  <w:t>A. Inconscient non-conscient</w:t>
      </w:r>
      <w:r w:rsidR="009A1846" w:rsidRPr="009A1846"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  <w:t xml:space="preserve"> : </w:t>
      </w:r>
    </w:p>
    <w:p w14:paraId="31096304" w14:textId="77777777" w:rsidR="00957E61" w:rsidRPr="009A1846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9A1846">
        <w:rPr>
          <w:rFonts w:ascii="Arial" w:hAnsi="Arial" w:cs="Arial"/>
          <w:color w:val="800080" w:themeColor="accent6"/>
          <w:sz w:val="24"/>
          <w:szCs w:val="24"/>
        </w:rPr>
        <w:t xml:space="preserve">Inconscient du corps </w:t>
      </w:r>
      <w:r w:rsidRPr="009A1846">
        <w:rPr>
          <w:rFonts w:ascii="Arial" w:hAnsi="Arial" w:cs="Arial"/>
          <w:sz w:val="24"/>
          <w:szCs w:val="24"/>
        </w:rPr>
        <w:t>: Automatismes (respiration, battements du cœur).</w:t>
      </w:r>
    </w:p>
    <w:p w14:paraId="502851DD" w14:textId="77777777" w:rsidR="00957E61" w:rsidRPr="009A1846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9A1846">
        <w:rPr>
          <w:rFonts w:ascii="Arial" w:hAnsi="Arial" w:cs="Arial"/>
          <w:color w:val="800080" w:themeColor="accent6"/>
          <w:sz w:val="24"/>
          <w:szCs w:val="24"/>
        </w:rPr>
        <w:t>Inconscient du monde</w:t>
      </w:r>
      <w:r w:rsidRPr="009A1846">
        <w:rPr>
          <w:rFonts w:ascii="Arial" w:hAnsi="Arial" w:cs="Arial"/>
          <w:sz w:val="24"/>
          <w:szCs w:val="24"/>
        </w:rPr>
        <w:t xml:space="preserve"> : Perception limitée de ce qui nous entoure.</w:t>
      </w:r>
    </w:p>
    <w:p w14:paraId="2670B048" w14:textId="436C1B37" w:rsidR="009A1846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9A1846">
        <w:rPr>
          <w:rFonts w:ascii="Arial" w:hAnsi="Arial" w:cs="Arial"/>
          <w:color w:val="800080" w:themeColor="accent6"/>
          <w:sz w:val="24"/>
          <w:szCs w:val="24"/>
        </w:rPr>
        <w:t xml:space="preserve">Inconscient de l’esprit </w:t>
      </w:r>
      <w:r w:rsidRPr="009A1846">
        <w:rPr>
          <w:rFonts w:ascii="Arial" w:hAnsi="Arial" w:cs="Arial"/>
          <w:sz w:val="24"/>
          <w:szCs w:val="24"/>
        </w:rPr>
        <w:t>: Rêves, souvenirs, etc.</w:t>
      </w:r>
    </w:p>
    <w:p w14:paraId="7951C979" w14:textId="77777777" w:rsidR="009A1846" w:rsidRPr="009A1846" w:rsidRDefault="009A1846" w:rsidP="009A18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6A4C4F6" w14:textId="6A5F687C" w:rsidR="00957E61" w:rsidRPr="009A1846" w:rsidRDefault="00CF3B0D" w:rsidP="009A1846">
      <w:pPr>
        <w:spacing w:after="300" w:line="240" w:lineRule="auto"/>
        <w:rPr>
          <w:rFonts w:ascii="Arial" w:hAnsi="Arial" w:cs="Arial"/>
          <w:bCs/>
          <w:sz w:val="24"/>
          <w:szCs w:val="24"/>
        </w:rPr>
      </w:pPr>
      <w:r w:rsidRPr="009A1846">
        <w:rPr>
          <w:rFonts w:ascii="Arial" w:hAnsi="Arial" w:cs="Arial"/>
          <w:bCs/>
          <w:color w:val="800080"/>
          <w:sz w:val="24"/>
          <w:szCs w:val="24"/>
        </w:rPr>
        <w:t>En acte</w:t>
      </w:r>
      <w:r w:rsidR="009A1846" w:rsidRPr="009A1846">
        <w:rPr>
          <w:rFonts w:ascii="Arial" w:hAnsi="Arial" w:cs="Arial"/>
          <w:bCs/>
          <w:sz w:val="24"/>
          <w:szCs w:val="24"/>
        </w:rPr>
        <w:t xml:space="preserve"> : </w:t>
      </w:r>
      <w:r w:rsidRPr="009A1846">
        <w:rPr>
          <w:rFonts w:ascii="Arial" w:hAnsi="Arial" w:cs="Arial"/>
          <w:sz w:val="24"/>
          <w:szCs w:val="24"/>
        </w:rPr>
        <w:t xml:space="preserve">Ce qui existe effectivement, pleinement réalisé. </w:t>
      </w:r>
      <w:r w:rsidR="00FB2C2C" w:rsidRPr="00C518E7">
        <w:rPr>
          <w:rFonts w:ascii="Arial" w:hAnsi="Arial" w:cs="Arial"/>
          <w:color w:val="00B050" w:themeColor="accent1"/>
          <w:sz w:val="24"/>
          <w:szCs w:val="24"/>
        </w:rPr>
        <w:t>Ex</w:t>
      </w:r>
      <w:r w:rsidRPr="00C518E7">
        <w:rPr>
          <w:rFonts w:ascii="Arial" w:hAnsi="Arial" w:cs="Arial"/>
          <w:color w:val="00B050" w:themeColor="accent1"/>
          <w:sz w:val="24"/>
          <w:szCs w:val="24"/>
        </w:rPr>
        <w:t xml:space="preserve"> : Une fleur en acte</w:t>
      </w:r>
      <w:r w:rsidRPr="009A1846">
        <w:rPr>
          <w:rFonts w:ascii="Arial" w:hAnsi="Arial" w:cs="Arial"/>
          <w:sz w:val="24"/>
          <w:szCs w:val="24"/>
        </w:rPr>
        <w:t>.</w:t>
      </w:r>
    </w:p>
    <w:p w14:paraId="4B0C8A72" w14:textId="501F04D3" w:rsidR="009A1846" w:rsidRPr="00C518E7" w:rsidRDefault="00CF3B0D" w:rsidP="009A1846">
      <w:pPr>
        <w:spacing w:after="300" w:line="240" w:lineRule="auto"/>
        <w:rPr>
          <w:rFonts w:ascii="Arial" w:hAnsi="Arial" w:cs="Arial"/>
          <w:color w:val="00B050" w:themeColor="accent1"/>
          <w:sz w:val="24"/>
          <w:szCs w:val="24"/>
        </w:rPr>
      </w:pPr>
      <w:r w:rsidRPr="009A1846">
        <w:rPr>
          <w:rFonts w:ascii="Arial" w:hAnsi="Arial" w:cs="Arial"/>
          <w:bCs/>
          <w:color w:val="800080"/>
          <w:sz w:val="24"/>
          <w:szCs w:val="24"/>
        </w:rPr>
        <w:t>En puissance</w:t>
      </w:r>
      <w:r w:rsidR="009A1846" w:rsidRPr="009A1846">
        <w:rPr>
          <w:rFonts w:ascii="Arial" w:hAnsi="Arial" w:cs="Arial"/>
          <w:bCs/>
          <w:sz w:val="24"/>
          <w:szCs w:val="24"/>
        </w:rPr>
        <w:t xml:space="preserve"> : </w:t>
      </w:r>
      <w:r w:rsidRPr="009A1846">
        <w:rPr>
          <w:rFonts w:ascii="Arial" w:hAnsi="Arial" w:cs="Arial"/>
          <w:sz w:val="24"/>
          <w:szCs w:val="24"/>
        </w:rPr>
        <w:t xml:space="preserve">Ce qui existe à l’état de virtualité, de simple possibilité. </w:t>
      </w:r>
      <w:r w:rsidR="00FB2C2C" w:rsidRPr="00C518E7">
        <w:rPr>
          <w:rFonts w:ascii="Arial" w:hAnsi="Arial" w:cs="Arial"/>
          <w:color w:val="00B050" w:themeColor="accent1"/>
          <w:sz w:val="24"/>
          <w:szCs w:val="24"/>
        </w:rPr>
        <w:t>Ex</w:t>
      </w:r>
      <w:r w:rsidRPr="00C518E7">
        <w:rPr>
          <w:rFonts w:ascii="Arial" w:hAnsi="Arial" w:cs="Arial"/>
          <w:color w:val="00B050" w:themeColor="accent1"/>
          <w:sz w:val="24"/>
          <w:szCs w:val="24"/>
        </w:rPr>
        <w:t xml:space="preserve"> : Une fleur en puissance dans une graine.</w:t>
      </w:r>
    </w:p>
    <w:p w14:paraId="5FD83EC3" w14:textId="77777777" w:rsidR="009A1846" w:rsidRPr="009A1846" w:rsidRDefault="009A1846" w:rsidP="009A1846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3397AFF" w14:textId="77777777" w:rsidR="00957E61" w:rsidRPr="009A1846" w:rsidRDefault="00CF3B0D" w:rsidP="009A1846">
      <w:pPr>
        <w:pStyle w:val="Titre2"/>
        <w:spacing w:before="0" w:after="300" w:line="240" w:lineRule="auto"/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</w:pPr>
      <w:r w:rsidRPr="009A1846"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  <w:t>B. Freud et l’inconscient freudien</w:t>
      </w:r>
    </w:p>
    <w:p w14:paraId="7F307607" w14:textId="7A2AB54B" w:rsidR="00957E61" w:rsidRPr="009A1846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9A1846">
        <w:rPr>
          <w:rFonts w:ascii="Arial" w:hAnsi="Arial" w:cs="Arial"/>
          <w:color w:val="800080" w:themeColor="accent6"/>
          <w:sz w:val="24"/>
          <w:szCs w:val="24"/>
        </w:rPr>
        <w:t xml:space="preserve">Refoulement </w:t>
      </w:r>
      <w:r w:rsidRPr="009A1846">
        <w:rPr>
          <w:rFonts w:ascii="Arial" w:hAnsi="Arial" w:cs="Arial"/>
          <w:sz w:val="24"/>
          <w:szCs w:val="24"/>
        </w:rPr>
        <w:t xml:space="preserve">: Mécanisme par lequel des pensées ou désirs inacceptables sont repoussés dans l’inconscient. </w:t>
      </w:r>
      <w:r w:rsidR="00FB2C2C" w:rsidRPr="00C518E7">
        <w:rPr>
          <w:rFonts w:ascii="Arial" w:hAnsi="Arial" w:cs="Arial"/>
          <w:color w:val="00B050" w:themeColor="accent1"/>
          <w:sz w:val="24"/>
          <w:szCs w:val="24"/>
        </w:rPr>
        <w:t>Ex</w:t>
      </w:r>
      <w:r w:rsidRPr="00C518E7">
        <w:rPr>
          <w:rFonts w:ascii="Arial" w:hAnsi="Arial" w:cs="Arial"/>
          <w:color w:val="00B050" w:themeColor="accent1"/>
          <w:sz w:val="24"/>
          <w:szCs w:val="24"/>
        </w:rPr>
        <w:t xml:space="preserve"> : Un souvenir traumatique</w:t>
      </w:r>
      <w:r w:rsidRPr="009A1846">
        <w:rPr>
          <w:rFonts w:ascii="Arial" w:hAnsi="Arial" w:cs="Arial"/>
          <w:sz w:val="24"/>
          <w:szCs w:val="24"/>
        </w:rPr>
        <w:t>.</w:t>
      </w:r>
    </w:p>
    <w:p w14:paraId="012CF23E" w14:textId="77777777" w:rsidR="00957E61" w:rsidRPr="009A1846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9A1846">
        <w:rPr>
          <w:rFonts w:ascii="Arial" w:hAnsi="Arial" w:cs="Arial"/>
          <w:sz w:val="24"/>
          <w:szCs w:val="24"/>
          <w:u w:val="single"/>
        </w:rPr>
        <w:t>Les trois instances</w:t>
      </w:r>
      <w:r w:rsidRPr="009A1846">
        <w:rPr>
          <w:rFonts w:ascii="Arial" w:hAnsi="Arial" w:cs="Arial"/>
          <w:sz w:val="24"/>
          <w:szCs w:val="24"/>
        </w:rPr>
        <w:t xml:space="preserve"> :</w:t>
      </w:r>
    </w:p>
    <w:p w14:paraId="3455E634" w14:textId="08BEE390" w:rsidR="00957E61" w:rsidRPr="009A1846" w:rsidRDefault="00CF3B0D" w:rsidP="00C518E7">
      <w:pPr>
        <w:spacing w:after="300" w:line="240" w:lineRule="auto"/>
        <w:ind w:firstLine="720"/>
        <w:rPr>
          <w:rFonts w:ascii="Arial" w:hAnsi="Arial" w:cs="Arial"/>
          <w:sz w:val="24"/>
          <w:szCs w:val="24"/>
        </w:rPr>
      </w:pPr>
      <w:r w:rsidRPr="009A1846">
        <w:rPr>
          <w:rFonts w:ascii="Arial" w:hAnsi="Arial" w:cs="Arial"/>
          <w:sz w:val="24"/>
          <w:szCs w:val="24"/>
        </w:rPr>
        <w:t xml:space="preserve">- Ça : Pulsion, désir refoulé. </w:t>
      </w:r>
      <w:r w:rsidR="00FB2C2C" w:rsidRPr="00C518E7">
        <w:rPr>
          <w:rFonts w:ascii="Arial" w:hAnsi="Arial" w:cs="Arial"/>
          <w:color w:val="00B050" w:themeColor="accent1"/>
          <w:sz w:val="24"/>
          <w:szCs w:val="24"/>
        </w:rPr>
        <w:t>Ex</w:t>
      </w:r>
      <w:r w:rsidRPr="00C518E7">
        <w:rPr>
          <w:rFonts w:ascii="Arial" w:hAnsi="Arial" w:cs="Arial"/>
          <w:color w:val="00B050" w:themeColor="accent1"/>
          <w:sz w:val="24"/>
          <w:szCs w:val="24"/>
        </w:rPr>
        <w:t xml:space="preserve"> : Désirs interdits</w:t>
      </w:r>
      <w:r w:rsidRPr="009A1846">
        <w:rPr>
          <w:rFonts w:ascii="Arial" w:hAnsi="Arial" w:cs="Arial"/>
          <w:sz w:val="24"/>
          <w:szCs w:val="24"/>
        </w:rPr>
        <w:t>.</w:t>
      </w:r>
    </w:p>
    <w:p w14:paraId="5E6D1CC6" w14:textId="38719C98" w:rsidR="00957E61" w:rsidRPr="00C518E7" w:rsidRDefault="00CF3B0D" w:rsidP="00C518E7">
      <w:pPr>
        <w:spacing w:after="300" w:line="240" w:lineRule="auto"/>
        <w:ind w:firstLine="720"/>
        <w:rPr>
          <w:rFonts w:ascii="Arial" w:hAnsi="Arial" w:cs="Arial"/>
          <w:color w:val="00B050" w:themeColor="accent1"/>
          <w:sz w:val="24"/>
          <w:szCs w:val="24"/>
        </w:rPr>
      </w:pPr>
      <w:r w:rsidRPr="009A1846">
        <w:rPr>
          <w:rFonts w:ascii="Arial" w:hAnsi="Arial" w:cs="Arial"/>
          <w:sz w:val="24"/>
          <w:szCs w:val="24"/>
        </w:rPr>
        <w:t xml:space="preserve">- Surmoi : Intériorisation des interdits parentaux et sociaux. </w:t>
      </w:r>
      <w:r w:rsidR="00FB2C2C" w:rsidRPr="00C518E7">
        <w:rPr>
          <w:rFonts w:ascii="Arial" w:hAnsi="Arial" w:cs="Arial"/>
          <w:color w:val="00B050" w:themeColor="accent1"/>
          <w:sz w:val="24"/>
          <w:szCs w:val="24"/>
        </w:rPr>
        <w:t>Ex</w:t>
      </w:r>
      <w:r w:rsidRPr="00C518E7">
        <w:rPr>
          <w:rFonts w:ascii="Arial" w:hAnsi="Arial" w:cs="Arial"/>
          <w:color w:val="00B050" w:themeColor="accent1"/>
          <w:sz w:val="24"/>
          <w:szCs w:val="24"/>
        </w:rPr>
        <w:t xml:space="preserve"> : La culpabilité.</w:t>
      </w:r>
    </w:p>
    <w:p w14:paraId="1AF5D301" w14:textId="566B6870" w:rsidR="00957E61" w:rsidRPr="00C518E7" w:rsidRDefault="00CF3B0D" w:rsidP="00C518E7">
      <w:pPr>
        <w:spacing w:after="300" w:line="240" w:lineRule="auto"/>
        <w:ind w:firstLine="720"/>
        <w:rPr>
          <w:rFonts w:ascii="Arial" w:hAnsi="Arial" w:cs="Arial"/>
          <w:color w:val="00B050" w:themeColor="accent1"/>
          <w:sz w:val="24"/>
          <w:szCs w:val="24"/>
        </w:rPr>
      </w:pPr>
      <w:r w:rsidRPr="009A1846">
        <w:rPr>
          <w:rFonts w:ascii="Arial" w:hAnsi="Arial" w:cs="Arial"/>
          <w:sz w:val="24"/>
          <w:szCs w:val="24"/>
        </w:rPr>
        <w:t xml:space="preserve">- Moi : Médiation entre Ça et Surmoi. </w:t>
      </w:r>
      <w:r w:rsidR="00FB2C2C" w:rsidRPr="00C518E7">
        <w:rPr>
          <w:rFonts w:ascii="Arial" w:hAnsi="Arial" w:cs="Arial"/>
          <w:color w:val="00B050" w:themeColor="accent1"/>
          <w:sz w:val="24"/>
          <w:szCs w:val="24"/>
        </w:rPr>
        <w:t>Ex</w:t>
      </w:r>
      <w:r w:rsidRPr="00C518E7">
        <w:rPr>
          <w:rFonts w:ascii="Arial" w:hAnsi="Arial" w:cs="Arial"/>
          <w:color w:val="00B050" w:themeColor="accent1"/>
          <w:sz w:val="24"/>
          <w:szCs w:val="24"/>
        </w:rPr>
        <w:t xml:space="preserve"> : Trouver un compromis pour satisfaire un désir sans enfreindre les règles.</w:t>
      </w:r>
    </w:p>
    <w:p w14:paraId="63AC7AEB" w14:textId="1C776767" w:rsidR="00957E61" w:rsidRPr="00C518E7" w:rsidRDefault="00CF3B0D" w:rsidP="009A1846">
      <w:pPr>
        <w:spacing w:after="300" w:line="240" w:lineRule="auto"/>
        <w:rPr>
          <w:rFonts w:ascii="Arial" w:hAnsi="Arial" w:cs="Arial"/>
          <w:bCs/>
          <w:sz w:val="24"/>
          <w:szCs w:val="24"/>
        </w:rPr>
      </w:pPr>
      <w:r w:rsidRPr="00C518E7">
        <w:rPr>
          <w:rFonts w:ascii="Arial" w:hAnsi="Arial" w:cs="Arial"/>
          <w:bCs/>
          <w:color w:val="800080" w:themeColor="accent6"/>
          <w:sz w:val="24"/>
          <w:szCs w:val="24"/>
        </w:rPr>
        <w:t xml:space="preserve">Sublimation </w:t>
      </w:r>
      <w:r w:rsidRPr="00C518E7">
        <w:rPr>
          <w:rFonts w:ascii="Arial" w:hAnsi="Arial" w:cs="Arial"/>
          <w:bCs/>
          <w:sz w:val="24"/>
          <w:szCs w:val="24"/>
        </w:rPr>
        <w:t xml:space="preserve">: Transformation d’une force inconsciente en activité socialement valorisée. </w:t>
      </w:r>
      <w:r w:rsidR="00FB2C2C" w:rsidRPr="00C518E7">
        <w:rPr>
          <w:rFonts w:ascii="Arial" w:hAnsi="Arial" w:cs="Arial"/>
          <w:bCs/>
          <w:sz w:val="24"/>
          <w:szCs w:val="24"/>
        </w:rPr>
        <w:t>Ex</w:t>
      </w:r>
      <w:r w:rsidRPr="00C518E7">
        <w:rPr>
          <w:rFonts w:ascii="Arial" w:hAnsi="Arial" w:cs="Arial"/>
          <w:bCs/>
          <w:sz w:val="24"/>
          <w:szCs w:val="24"/>
        </w:rPr>
        <w:t xml:space="preserve"> : L’art comme sublimation.</w:t>
      </w:r>
    </w:p>
    <w:p w14:paraId="6AF473FE" w14:textId="7D2CC59E" w:rsidR="00957E61" w:rsidRDefault="00CF3B0D" w:rsidP="009A1846">
      <w:pPr>
        <w:spacing w:after="300" w:line="240" w:lineRule="auto"/>
        <w:rPr>
          <w:rFonts w:ascii="Arial" w:hAnsi="Arial" w:cs="Arial"/>
          <w:bCs/>
          <w:color w:val="00F600" w:themeColor="accent5"/>
          <w:sz w:val="24"/>
          <w:szCs w:val="24"/>
        </w:rPr>
      </w:pPr>
      <w:r w:rsidRPr="00BA592D">
        <w:rPr>
          <w:rFonts w:ascii="Arial" w:hAnsi="Arial" w:cs="Arial"/>
          <w:bCs/>
          <w:color w:val="800080" w:themeColor="accent6"/>
          <w:sz w:val="24"/>
          <w:szCs w:val="24"/>
        </w:rPr>
        <w:t xml:space="preserve">Manifestations de l’inconscient </w:t>
      </w:r>
      <w:r w:rsidRPr="00C518E7">
        <w:rPr>
          <w:rFonts w:ascii="Arial" w:hAnsi="Arial" w:cs="Arial"/>
          <w:bCs/>
          <w:sz w:val="24"/>
          <w:szCs w:val="24"/>
        </w:rPr>
        <w:t xml:space="preserve">: Rêves, lapsus, actes manqués. </w:t>
      </w:r>
      <w:r w:rsidR="00FB2C2C" w:rsidRPr="00C518E7">
        <w:rPr>
          <w:rFonts w:ascii="Arial" w:hAnsi="Arial" w:cs="Arial"/>
          <w:bCs/>
          <w:color w:val="00F600" w:themeColor="accent5"/>
          <w:sz w:val="24"/>
          <w:szCs w:val="24"/>
        </w:rPr>
        <w:t>Ex</w:t>
      </w:r>
      <w:r w:rsidRPr="00C518E7">
        <w:rPr>
          <w:rFonts w:ascii="Arial" w:hAnsi="Arial" w:cs="Arial"/>
          <w:bCs/>
          <w:color w:val="00F600" w:themeColor="accent5"/>
          <w:sz w:val="24"/>
          <w:szCs w:val="24"/>
        </w:rPr>
        <w:t xml:space="preserve"> : Un lapsus révélateur.</w:t>
      </w:r>
    </w:p>
    <w:p w14:paraId="4D064A73" w14:textId="77777777" w:rsidR="00C518E7" w:rsidRDefault="00C518E7" w:rsidP="009A1846">
      <w:pPr>
        <w:spacing w:after="300" w:line="240" w:lineRule="auto"/>
        <w:rPr>
          <w:rFonts w:ascii="Arial" w:hAnsi="Arial" w:cs="Arial"/>
          <w:bCs/>
          <w:color w:val="00F600" w:themeColor="accent5"/>
          <w:sz w:val="24"/>
          <w:szCs w:val="24"/>
        </w:rPr>
      </w:pPr>
    </w:p>
    <w:p w14:paraId="41B68F14" w14:textId="77777777" w:rsidR="00C518E7" w:rsidRDefault="00C518E7" w:rsidP="009A1846">
      <w:pPr>
        <w:spacing w:after="300" w:line="240" w:lineRule="auto"/>
        <w:rPr>
          <w:rFonts w:ascii="Arial" w:hAnsi="Arial" w:cs="Arial"/>
          <w:bCs/>
          <w:color w:val="00F600" w:themeColor="accent5"/>
          <w:sz w:val="24"/>
          <w:szCs w:val="24"/>
        </w:rPr>
      </w:pPr>
    </w:p>
    <w:p w14:paraId="5A2022EC" w14:textId="77777777" w:rsidR="00C518E7" w:rsidRPr="00C518E7" w:rsidRDefault="00C518E7" w:rsidP="009A1846">
      <w:pPr>
        <w:spacing w:after="300" w:line="240" w:lineRule="auto"/>
        <w:rPr>
          <w:rFonts w:ascii="Arial" w:hAnsi="Arial" w:cs="Arial"/>
          <w:bCs/>
          <w:color w:val="00F600" w:themeColor="accent5"/>
          <w:sz w:val="24"/>
          <w:szCs w:val="24"/>
        </w:rPr>
      </w:pPr>
    </w:p>
    <w:p w14:paraId="3F12C352" w14:textId="77777777" w:rsidR="00957E61" w:rsidRPr="00C518E7" w:rsidRDefault="00CF3B0D" w:rsidP="009A1846">
      <w:pPr>
        <w:pStyle w:val="Titre2"/>
        <w:spacing w:before="0" w:after="300" w:line="240" w:lineRule="auto"/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</w:pPr>
      <w:r w:rsidRPr="00C518E7"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  <w:lastRenderedPageBreak/>
        <w:t>C. Enjeux philosophiques</w:t>
      </w:r>
    </w:p>
    <w:p w14:paraId="4DDBF7EE" w14:textId="77777777" w:rsidR="00957E61" w:rsidRPr="00C518E7" w:rsidRDefault="00CF3B0D" w:rsidP="00C518E7">
      <w:pPr>
        <w:spacing w:after="300" w:line="240" w:lineRule="auto"/>
        <w:jc w:val="center"/>
        <w:rPr>
          <w:rFonts w:ascii="Arial" w:hAnsi="Arial" w:cs="Arial"/>
          <w:bCs/>
          <w:color w:val="EE0000" w:themeColor="text2"/>
          <w:sz w:val="24"/>
          <w:szCs w:val="24"/>
        </w:rPr>
      </w:pPr>
      <w:r w:rsidRPr="00C518E7">
        <w:rPr>
          <w:rFonts w:ascii="Arial" w:hAnsi="Arial" w:cs="Arial"/>
          <w:bCs/>
          <w:color w:val="EE0000" w:themeColor="text2"/>
          <w:sz w:val="24"/>
          <w:szCs w:val="24"/>
        </w:rPr>
        <w:t>Liberté vs déterminisme : L’inconscient remet-il en cause notre liberté ?</w:t>
      </w:r>
    </w:p>
    <w:p w14:paraId="0AC348D2" w14:textId="77777777" w:rsidR="00957E61" w:rsidRPr="00C518E7" w:rsidRDefault="00CF3B0D" w:rsidP="009A1846">
      <w:pPr>
        <w:spacing w:after="300" w:line="240" w:lineRule="auto"/>
        <w:rPr>
          <w:rFonts w:ascii="Arial" w:hAnsi="Arial" w:cs="Arial"/>
          <w:bCs/>
          <w:sz w:val="24"/>
          <w:szCs w:val="24"/>
        </w:rPr>
      </w:pPr>
      <w:r w:rsidRPr="00C518E7">
        <w:rPr>
          <w:rFonts w:ascii="Arial" w:hAnsi="Arial" w:cs="Arial"/>
          <w:bCs/>
          <w:sz w:val="24"/>
          <w:szCs w:val="24"/>
        </w:rPr>
        <w:t>Responsabilité morale : Peut-on être responsable de ses actes inconscients ?</w:t>
      </w:r>
    </w:p>
    <w:p w14:paraId="00CD4E39" w14:textId="78E3A002" w:rsidR="00957E61" w:rsidRPr="00C518E7" w:rsidRDefault="00C518E7" w:rsidP="00C518E7">
      <w:pPr>
        <w:pStyle w:val="Titre1"/>
        <w:spacing w:before="0" w:after="300" w:line="240" w:lineRule="auto"/>
        <w:ind w:firstLine="720"/>
        <w:rPr>
          <w:rFonts w:ascii="Arial" w:hAnsi="Arial" w:cs="Arial"/>
          <w:b w:val="0"/>
          <w:bCs w:val="0"/>
          <w:color w:val="EE0000" w:themeColor="text2"/>
          <w:sz w:val="24"/>
          <w:szCs w:val="24"/>
        </w:rPr>
      </w:pPr>
      <w:r>
        <w:rPr>
          <w:rFonts w:ascii="Arial" w:hAnsi="Arial" w:cs="Arial"/>
          <w:b w:val="0"/>
          <w:bCs w:val="0"/>
          <w:color w:val="EE0000" w:themeColor="text2"/>
          <w:sz w:val="24"/>
          <w:szCs w:val="24"/>
        </w:rPr>
        <w:t>III</w:t>
      </w:r>
      <w:r w:rsidR="00CF3B0D" w:rsidRPr="00C518E7">
        <w:rPr>
          <w:rFonts w:ascii="Arial" w:hAnsi="Arial" w:cs="Arial"/>
          <w:b w:val="0"/>
          <w:bCs w:val="0"/>
          <w:color w:val="EE0000" w:themeColor="text2"/>
          <w:sz w:val="24"/>
          <w:szCs w:val="24"/>
        </w:rPr>
        <w:t>. Être soi-même : entre essence et existence</w:t>
      </w:r>
    </w:p>
    <w:p w14:paraId="5F3EA172" w14:textId="77777777" w:rsidR="00957E61" w:rsidRPr="00C518E7" w:rsidRDefault="00CF3B0D" w:rsidP="009A1846">
      <w:pPr>
        <w:pStyle w:val="Titre2"/>
        <w:spacing w:before="0" w:after="300" w:line="240" w:lineRule="auto"/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</w:pPr>
      <w:r w:rsidRPr="00C518E7"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  <w:t>A. Aristote : la substance et l’essence</w:t>
      </w:r>
    </w:p>
    <w:p w14:paraId="0A1DDAE4" w14:textId="203326AB" w:rsidR="00957E61" w:rsidRPr="009A1846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C518E7">
        <w:rPr>
          <w:rFonts w:ascii="Arial" w:hAnsi="Arial" w:cs="Arial"/>
          <w:color w:val="800080"/>
          <w:sz w:val="24"/>
          <w:szCs w:val="24"/>
        </w:rPr>
        <w:t>Substance</w:t>
      </w:r>
      <w:r w:rsidR="00C518E7">
        <w:rPr>
          <w:rFonts w:ascii="Arial" w:hAnsi="Arial" w:cs="Arial"/>
          <w:sz w:val="24"/>
          <w:szCs w:val="24"/>
        </w:rPr>
        <w:t xml:space="preserve"> : </w:t>
      </w:r>
      <w:r w:rsidRPr="009A1846">
        <w:rPr>
          <w:rFonts w:ascii="Arial" w:hAnsi="Arial" w:cs="Arial"/>
          <w:sz w:val="24"/>
          <w:szCs w:val="24"/>
        </w:rPr>
        <w:t xml:space="preserve">Ce qui subsiste sous le changement. </w:t>
      </w:r>
      <w:r w:rsidR="00FB2C2C" w:rsidRPr="009A1846">
        <w:rPr>
          <w:rFonts w:ascii="Arial" w:hAnsi="Arial" w:cs="Arial"/>
          <w:sz w:val="24"/>
          <w:szCs w:val="24"/>
        </w:rPr>
        <w:t>Ex</w:t>
      </w:r>
      <w:r w:rsidRPr="009A1846">
        <w:rPr>
          <w:rFonts w:ascii="Arial" w:hAnsi="Arial" w:cs="Arial"/>
          <w:sz w:val="24"/>
          <w:szCs w:val="24"/>
        </w:rPr>
        <w:t xml:space="preserve"> : Socrate reste Socrate malgré les changements.</w:t>
      </w:r>
    </w:p>
    <w:p w14:paraId="12B46F28" w14:textId="4720395D" w:rsidR="00957E61" w:rsidRPr="00C518E7" w:rsidRDefault="00CF3B0D" w:rsidP="009A1846">
      <w:pPr>
        <w:spacing w:after="300" w:line="240" w:lineRule="auto"/>
        <w:rPr>
          <w:rFonts w:ascii="Arial" w:hAnsi="Arial" w:cs="Arial"/>
          <w:bCs/>
          <w:sz w:val="24"/>
          <w:szCs w:val="24"/>
        </w:rPr>
      </w:pPr>
      <w:r w:rsidRPr="00C518E7">
        <w:rPr>
          <w:rFonts w:ascii="Arial" w:hAnsi="Arial" w:cs="Arial"/>
          <w:bCs/>
          <w:color w:val="800080"/>
          <w:sz w:val="24"/>
          <w:szCs w:val="24"/>
        </w:rPr>
        <w:t>Essence</w:t>
      </w:r>
      <w:r w:rsidR="00C518E7">
        <w:rPr>
          <w:rFonts w:ascii="Arial" w:hAnsi="Arial" w:cs="Arial"/>
          <w:bCs/>
          <w:sz w:val="24"/>
          <w:szCs w:val="24"/>
        </w:rPr>
        <w:t xml:space="preserve"> : </w:t>
      </w:r>
      <w:r w:rsidRPr="009A1846">
        <w:rPr>
          <w:rFonts w:ascii="Arial" w:hAnsi="Arial" w:cs="Arial"/>
          <w:sz w:val="24"/>
          <w:szCs w:val="24"/>
        </w:rPr>
        <w:t xml:space="preserve">Nature permanente d’une chose, ce qui la définit. </w:t>
      </w:r>
      <w:r w:rsidR="00FB2C2C" w:rsidRPr="009A1846">
        <w:rPr>
          <w:rFonts w:ascii="Arial" w:hAnsi="Arial" w:cs="Arial"/>
          <w:sz w:val="24"/>
          <w:szCs w:val="24"/>
        </w:rPr>
        <w:t>Ex</w:t>
      </w:r>
      <w:r w:rsidRPr="009A1846">
        <w:rPr>
          <w:rFonts w:ascii="Arial" w:hAnsi="Arial" w:cs="Arial"/>
          <w:sz w:val="24"/>
          <w:szCs w:val="24"/>
        </w:rPr>
        <w:t xml:space="preserve"> : L’essence de l’homme est d’être un animal rationnel.</w:t>
      </w:r>
    </w:p>
    <w:p w14:paraId="707431C8" w14:textId="20EB05A4" w:rsidR="00957E61" w:rsidRPr="009A1846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C518E7">
        <w:rPr>
          <w:rFonts w:ascii="Arial" w:hAnsi="Arial" w:cs="Arial"/>
          <w:bCs/>
          <w:color w:val="800080"/>
          <w:sz w:val="24"/>
          <w:szCs w:val="24"/>
        </w:rPr>
        <w:t>Accident</w:t>
      </w:r>
      <w:r w:rsidR="00C518E7">
        <w:rPr>
          <w:rFonts w:ascii="Arial" w:hAnsi="Arial" w:cs="Arial"/>
          <w:sz w:val="24"/>
          <w:szCs w:val="24"/>
        </w:rPr>
        <w:t xml:space="preserve"> : </w:t>
      </w:r>
      <w:r w:rsidRPr="009A1846">
        <w:rPr>
          <w:rFonts w:ascii="Arial" w:hAnsi="Arial" w:cs="Arial"/>
          <w:sz w:val="24"/>
          <w:szCs w:val="24"/>
        </w:rPr>
        <w:t xml:space="preserve">Ce qui appartient à une chose de manière contingente. </w:t>
      </w:r>
      <w:r w:rsidR="00FB2C2C" w:rsidRPr="009A1846">
        <w:rPr>
          <w:rFonts w:ascii="Arial" w:hAnsi="Arial" w:cs="Arial"/>
          <w:sz w:val="24"/>
          <w:szCs w:val="24"/>
        </w:rPr>
        <w:t>Ex</w:t>
      </w:r>
      <w:r w:rsidRPr="009A1846">
        <w:rPr>
          <w:rFonts w:ascii="Arial" w:hAnsi="Arial" w:cs="Arial"/>
          <w:sz w:val="24"/>
          <w:szCs w:val="24"/>
        </w:rPr>
        <w:t xml:space="preserve"> : Avoir des mains pour un homme.</w:t>
      </w:r>
    </w:p>
    <w:p w14:paraId="797DA338" w14:textId="1C917E72" w:rsidR="00957E61" w:rsidRPr="009A1846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C518E7">
        <w:rPr>
          <w:rFonts w:ascii="Arial" w:hAnsi="Arial" w:cs="Arial"/>
          <w:bCs/>
          <w:color w:val="800080"/>
          <w:sz w:val="24"/>
          <w:szCs w:val="24"/>
        </w:rPr>
        <w:t>Nécessaire</w:t>
      </w:r>
      <w:r w:rsidR="00C518E7">
        <w:rPr>
          <w:rFonts w:ascii="Arial" w:hAnsi="Arial" w:cs="Arial"/>
          <w:bCs/>
          <w:color w:val="800080"/>
          <w:sz w:val="24"/>
          <w:szCs w:val="24"/>
        </w:rPr>
        <w:t xml:space="preserve"> : </w:t>
      </w:r>
      <w:r w:rsidRPr="009A1846">
        <w:rPr>
          <w:rFonts w:ascii="Arial" w:hAnsi="Arial" w:cs="Arial"/>
          <w:sz w:val="24"/>
          <w:szCs w:val="24"/>
        </w:rPr>
        <w:t xml:space="preserve">Ce qui ne peut pas ne pas être. </w:t>
      </w:r>
      <w:r w:rsidR="00FB2C2C" w:rsidRPr="009A1846">
        <w:rPr>
          <w:rFonts w:ascii="Arial" w:hAnsi="Arial" w:cs="Arial"/>
          <w:sz w:val="24"/>
          <w:szCs w:val="24"/>
        </w:rPr>
        <w:t>Ex</w:t>
      </w:r>
      <w:r w:rsidRPr="009A1846">
        <w:rPr>
          <w:rFonts w:ascii="Arial" w:hAnsi="Arial" w:cs="Arial"/>
          <w:sz w:val="24"/>
          <w:szCs w:val="24"/>
        </w:rPr>
        <w:t xml:space="preserve"> : Un triangle a trois côtés.</w:t>
      </w:r>
    </w:p>
    <w:p w14:paraId="6095BD5C" w14:textId="56680A3B" w:rsidR="00957E61" w:rsidRPr="009A1846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C518E7">
        <w:rPr>
          <w:rFonts w:ascii="Arial" w:hAnsi="Arial" w:cs="Arial"/>
          <w:bCs/>
          <w:color w:val="800080"/>
          <w:sz w:val="24"/>
          <w:szCs w:val="24"/>
        </w:rPr>
        <w:t>Contingent</w:t>
      </w:r>
      <w:r w:rsidR="00C518E7">
        <w:rPr>
          <w:rFonts w:ascii="Arial" w:hAnsi="Arial" w:cs="Arial"/>
          <w:bCs/>
          <w:color w:val="800080"/>
          <w:sz w:val="24"/>
          <w:szCs w:val="24"/>
        </w:rPr>
        <w:t xml:space="preserve"> : </w:t>
      </w:r>
      <w:r w:rsidRPr="009A1846">
        <w:rPr>
          <w:rFonts w:ascii="Arial" w:hAnsi="Arial" w:cs="Arial"/>
          <w:sz w:val="24"/>
          <w:szCs w:val="24"/>
        </w:rPr>
        <w:t xml:space="preserve">Ce qui peut être ou ne pas être. </w:t>
      </w:r>
      <w:r w:rsidR="00FB2C2C" w:rsidRPr="009A1846">
        <w:rPr>
          <w:rFonts w:ascii="Arial" w:hAnsi="Arial" w:cs="Arial"/>
          <w:sz w:val="24"/>
          <w:szCs w:val="24"/>
        </w:rPr>
        <w:t>Ex</w:t>
      </w:r>
      <w:r w:rsidRPr="009A1846">
        <w:rPr>
          <w:rFonts w:ascii="Arial" w:hAnsi="Arial" w:cs="Arial"/>
          <w:sz w:val="24"/>
          <w:szCs w:val="24"/>
        </w:rPr>
        <w:t xml:space="preserve"> : La couleur des yeux d’une personne.</w:t>
      </w:r>
    </w:p>
    <w:p w14:paraId="7AF8269C" w14:textId="77777777" w:rsidR="00957E61" w:rsidRPr="00C518E7" w:rsidRDefault="00CF3B0D" w:rsidP="009A1846">
      <w:pPr>
        <w:pStyle w:val="Titre2"/>
        <w:spacing w:before="0" w:after="300" w:line="240" w:lineRule="auto"/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</w:pPr>
      <w:r w:rsidRPr="00C518E7"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  <w:t>B. Descartes : l’essence précède l’existence</w:t>
      </w:r>
    </w:p>
    <w:p w14:paraId="1CEE2C67" w14:textId="6597BD63" w:rsidR="00957E61" w:rsidRPr="00C518E7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C518E7">
        <w:rPr>
          <w:rFonts w:ascii="Arial" w:hAnsi="Arial" w:cs="Arial"/>
          <w:sz w:val="24"/>
          <w:szCs w:val="24"/>
        </w:rPr>
        <w:t xml:space="preserve">L’homme est fondamentalement une </w:t>
      </w:r>
      <w:r w:rsidR="00C518E7">
        <w:rPr>
          <w:rFonts w:ascii="Arial" w:hAnsi="Arial" w:cs="Arial"/>
          <w:sz w:val="24"/>
          <w:szCs w:val="24"/>
        </w:rPr>
        <w:t>« </w:t>
      </w:r>
      <w:r w:rsidRPr="00C518E7">
        <w:rPr>
          <w:rFonts w:ascii="Arial" w:hAnsi="Arial" w:cs="Arial"/>
          <w:sz w:val="24"/>
          <w:szCs w:val="24"/>
        </w:rPr>
        <w:t>chose qui pense</w:t>
      </w:r>
      <w:r w:rsidR="00C518E7">
        <w:rPr>
          <w:rFonts w:ascii="Arial" w:hAnsi="Arial" w:cs="Arial"/>
          <w:sz w:val="24"/>
          <w:szCs w:val="24"/>
        </w:rPr>
        <w:t> »</w:t>
      </w:r>
      <w:r w:rsidRPr="00C518E7">
        <w:rPr>
          <w:rFonts w:ascii="Arial" w:hAnsi="Arial" w:cs="Arial"/>
          <w:sz w:val="24"/>
          <w:szCs w:val="24"/>
        </w:rPr>
        <w:t xml:space="preserve">. L’identité est stable et certaine : </w:t>
      </w:r>
      <w:r w:rsidR="00C518E7">
        <w:rPr>
          <w:rFonts w:ascii="Arial" w:hAnsi="Arial" w:cs="Arial"/>
          <w:sz w:val="24"/>
          <w:szCs w:val="24"/>
        </w:rPr>
        <w:t>« </w:t>
      </w:r>
      <w:r w:rsidRPr="00C518E7">
        <w:rPr>
          <w:rFonts w:ascii="Arial" w:hAnsi="Arial" w:cs="Arial"/>
          <w:sz w:val="24"/>
          <w:szCs w:val="24"/>
        </w:rPr>
        <w:t>Tant que je pense, je suis</w:t>
      </w:r>
      <w:r w:rsidR="00C518E7">
        <w:rPr>
          <w:rFonts w:ascii="Arial" w:hAnsi="Arial" w:cs="Arial"/>
          <w:sz w:val="24"/>
          <w:szCs w:val="24"/>
        </w:rPr>
        <w:t> »</w:t>
      </w:r>
      <w:r w:rsidRPr="00C518E7">
        <w:rPr>
          <w:rFonts w:ascii="Arial" w:hAnsi="Arial" w:cs="Arial"/>
          <w:sz w:val="24"/>
          <w:szCs w:val="24"/>
        </w:rPr>
        <w:t>.</w:t>
      </w:r>
    </w:p>
    <w:p w14:paraId="782A3D76" w14:textId="77777777" w:rsidR="00957E61" w:rsidRPr="00C518E7" w:rsidRDefault="00CF3B0D" w:rsidP="009A1846">
      <w:pPr>
        <w:pStyle w:val="Titre2"/>
        <w:spacing w:before="0" w:after="300" w:line="240" w:lineRule="auto"/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</w:pPr>
      <w:r w:rsidRPr="00C518E7"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  <w:t>C. Sartre : l’existence précède l’essence</w:t>
      </w:r>
    </w:p>
    <w:p w14:paraId="0784D41A" w14:textId="17A485B1" w:rsidR="00957E61" w:rsidRPr="00C518E7" w:rsidRDefault="00CF3B0D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 w:rsidRPr="00C518E7">
        <w:rPr>
          <w:rFonts w:ascii="Arial" w:hAnsi="Arial" w:cs="Arial"/>
          <w:sz w:val="24"/>
          <w:szCs w:val="24"/>
        </w:rPr>
        <w:t xml:space="preserve">L’homme n’a pas d’essence prédéfinie. Il se construit par ses choix et est condamné à être libre. </w:t>
      </w:r>
      <w:r w:rsidR="00FB2C2C" w:rsidRPr="00C518E7">
        <w:rPr>
          <w:rFonts w:ascii="Arial" w:hAnsi="Arial" w:cs="Arial"/>
          <w:color w:val="00B050" w:themeColor="accent1"/>
          <w:sz w:val="24"/>
          <w:szCs w:val="24"/>
        </w:rPr>
        <w:t>Ex</w:t>
      </w:r>
      <w:r w:rsidRPr="00C518E7">
        <w:rPr>
          <w:rFonts w:ascii="Arial" w:hAnsi="Arial" w:cs="Arial"/>
          <w:color w:val="00B050" w:themeColor="accent1"/>
          <w:sz w:val="24"/>
          <w:szCs w:val="24"/>
        </w:rPr>
        <w:t xml:space="preserve"> : Choisir sa profession</w:t>
      </w:r>
      <w:r w:rsidRPr="00C518E7">
        <w:rPr>
          <w:rFonts w:ascii="Arial" w:hAnsi="Arial" w:cs="Arial"/>
          <w:sz w:val="24"/>
          <w:szCs w:val="24"/>
        </w:rPr>
        <w:t>.</w:t>
      </w:r>
    </w:p>
    <w:p w14:paraId="0DC9A338" w14:textId="70A67118" w:rsidR="00957E61" w:rsidRPr="00C518E7" w:rsidRDefault="00CF3B0D" w:rsidP="009A1846">
      <w:pPr>
        <w:spacing w:after="300" w:line="240" w:lineRule="auto"/>
        <w:rPr>
          <w:rFonts w:ascii="Arial" w:hAnsi="Arial" w:cs="Arial"/>
          <w:color w:val="00B050" w:themeColor="accent1"/>
          <w:sz w:val="24"/>
          <w:szCs w:val="24"/>
        </w:rPr>
      </w:pPr>
      <w:r w:rsidRPr="00C518E7">
        <w:rPr>
          <w:rFonts w:ascii="Arial" w:hAnsi="Arial" w:cs="Arial"/>
          <w:color w:val="800080" w:themeColor="accent6"/>
          <w:sz w:val="24"/>
          <w:szCs w:val="24"/>
        </w:rPr>
        <w:t xml:space="preserve">Mauvaise foi </w:t>
      </w:r>
      <w:r w:rsidRPr="00C518E7">
        <w:rPr>
          <w:rFonts w:ascii="Arial" w:hAnsi="Arial" w:cs="Arial"/>
          <w:sz w:val="24"/>
          <w:szCs w:val="24"/>
        </w:rPr>
        <w:t xml:space="preserve">: Attitude qui nie la liberté. </w:t>
      </w:r>
      <w:r w:rsidR="00FB2C2C" w:rsidRPr="00C518E7">
        <w:rPr>
          <w:rFonts w:ascii="Arial" w:hAnsi="Arial" w:cs="Arial"/>
          <w:color w:val="00B050" w:themeColor="accent1"/>
          <w:sz w:val="24"/>
          <w:szCs w:val="24"/>
        </w:rPr>
        <w:t>Ex</w:t>
      </w:r>
      <w:r w:rsidRPr="00C518E7">
        <w:rPr>
          <w:rFonts w:ascii="Arial" w:hAnsi="Arial" w:cs="Arial"/>
          <w:color w:val="00B050" w:themeColor="accent1"/>
          <w:sz w:val="24"/>
          <w:szCs w:val="24"/>
        </w:rPr>
        <w:t xml:space="preserve"> : </w:t>
      </w:r>
      <w:r w:rsidR="00C518E7" w:rsidRPr="00C518E7">
        <w:rPr>
          <w:rFonts w:ascii="Arial" w:hAnsi="Arial" w:cs="Arial"/>
          <w:color w:val="00B050" w:themeColor="accent1"/>
          <w:sz w:val="24"/>
          <w:szCs w:val="24"/>
        </w:rPr>
        <w:t>« </w:t>
      </w:r>
      <w:r w:rsidRPr="00C518E7">
        <w:rPr>
          <w:rFonts w:ascii="Arial" w:hAnsi="Arial" w:cs="Arial"/>
          <w:color w:val="00B050" w:themeColor="accent1"/>
          <w:sz w:val="24"/>
          <w:szCs w:val="24"/>
        </w:rPr>
        <w:t>Je suis comme ça, je ne peux pas changer</w:t>
      </w:r>
      <w:r w:rsidR="00C518E7" w:rsidRPr="00C518E7">
        <w:rPr>
          <w:rFonts w:ascii="Arial" w:hAnsi="Arial" w:cs="Arial"/>
          <w:color w:val="00B050" w:themeColor="accent1"/>
          <w:sz w:val="24"/>
          <w:szCs w:val="24"/>
        </w:rPr>
        <w:t> »</w:t>
      </w:r>
    </w:p>
    <w:p w14:paraId="0B87508C" w14:textId="77777777" w:rsidR="00957E61" w:rsidRPr="00C518E7" w:rsidRDefault="00CF3B0D" w:rsidP="009A1846">
      <w:pPr>
        <w:pStyle w:val="Titre2"/>
        <w:spacing w:before="0" w:after="300" w:line="240" w:lineRule="auto"/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</w:pPr>
      <w:r w:rsidRPr="00C518E7">
        <w:rPr>
          <w:rFonts w:ascii="Arial" w:hAnsi="Arial" w:cs="Arial"/>
          <w:b w:val="0"/>
          <w:bCs w:val="0"/>
          <w:color w:val="0000FF" w:themeColor="background2"/>
          <w:sz w:val="24"/>
          <w:szCs w:val="24"/>
        </w:rPr>
        <w:t>D. Merleau-Ponty : l’incarnation</w:t>
      </w:r>
    </w:p>
    <w:p w14:paraId="6129BCFC" w14:textId="3D966313" w:rsidR="00957E61" w:rsidRPr="00C518E7" w:rsidRDefault="00CF3B0D" w:rsidP="009A1846">
      <w:pPr>
        <w:spacing w:after="300" w:line="240" w:lineRule="auto"/>
        <w:rPr>
          <w:rFonts w:ascii="Arial" w:hAnsi="Arial" w:cs="Arial"/>
          <w:color w:val="00B050" w:themeColor="accent1"/>
          <w:sz w:val="24"/>
          <w:szCs w:val="24"/>
        </w:rPr>
      </w:pPr>
      <w:r w:rsidRPr="00C518E7">
        <w:rPr>
          <w:rFonts w:ascii="Arial" w:hAnsi="Arial" w:cs="Arial"/>
          <w:color w:val="800080" w:themeColor="accent6"/>
          <w:sz w:val="24"/>
          <w:szCs w:val="24"/>
        </w:rPr>
        <w:t xml:space="preserve">Le corps vécu </w:t>
      </w:r>
      <w:r w:rsidRPr="00C518E7">
        <w:rPr>
          <w:rFonts w:ascii="Arial" w:hAnsi="Arial" w:cs="Arial"/>
          <w:sz w:val="24"/>
          <w:szCs w:val="24"/>
        </w:rPr>
        <w:t xml:space="preserve">: Unité de la conscience et du corps. </w:t>
      </w:r>
      <w:r w:rsidR="00FB2C2C" w:rsidRPr="00C518E7">
        <w:rPr>
          <w:rFonts w:ascii="Arial" w:hAnsi="Arial" w:cs="Arial"/>
          <w:color w:val="00B050" w:themeColor="accent1"/>
          <w:sz w:val="24"/>
          <w:szCs w:val="24"/>
        </w:rPr>
        <w:t>Ex</w:t>
      </w:r>
      <w:r w:rsidRPr="00C518E7">
        <w:rPr>
          <w:rFonts w:ascii="Arial" w:hAnsi="Arial" w:cs="Arial"/>
          <w:color w:val="00B050" w:themeColor="accent1"/>
          <w:sz w:val="24"/>
          <w:szCs w:val="24"/>
        </w:rPr>
        <w:t xml:space="preserve"> : La timidité comme expérience corporelle et psychique.</w:t>
      </w:r>
    </w:p>
    <w:p w14:paraId="47FA0E79" w14:textId="77777777" w:rsidR="00C518E7" w:rsidRPr="00C518E7" w:rsidRDefault="00C518E7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</w:p>
    <w:p w14:paraId="1943FD3F" w14:textId="5F952E9B" w:rsidR="00957E61" w:rsidRPr="00C518E7" w:rsidRDefault="00C518E7" w:rsidP="00C518E7">
      <w:pPr>
        <w:pStyle w:val="Titre1"/>
        <w:spacing w:before="0" w:after="300" w:line="240" w:lineRule="auto"/>
        <w:ind w:firstLine="720"/>
        <w:rPr>
          <w:rFonts w:ascii="Arial" w:hAnsi="Arial" w:cs="Arial"/>
          <w:b w:val="0"/>
          <w:bCs w:val="0"/>
          <w:sz w:val="24"/>
          <w:szCs w:val="24"/>
        </w:rPr>
      </w:pPr>
      <w:r>
        <w:rPr>
          <w:rFonts w:ascii="Arial" w:hAnsi="Arial" w:cs="Arial"/>
          <w:b w:val="0"/>
          <w:bCs w:val="0"/>
          <w:color w:val="EE0000" w:themeColor="text2"/>
          <w:sz w:val="24"/>
          <w:szCs w:val="24"/>
        </w:rPr>
        <w:lastRenderedPageBreak/>
        <w:t>IV</w:t>
      </w:r>
      <w:r w:rsidR="00CF3B0D" w:rsidRPr="00C518E7">
        <w:rPr>
          <w:rFonts w:ascii="Arial" w:hAnsi="Arial" w:cs="Arial"/>
          <w:b w:val="0"/>
          <w:bCs w:val="0"/>
          <w:color w:val="EE0000" w:themeColor="text2"/>
          <w:sz w:val="24"/>
          <w:szCs w:val="24"/>
        </w:rPr>
        <w:t>. Tableaux récapitulatifs</w:t>
      </w:r>
    </w:p>
    <w:p w14:paraId="60570A5D" w14:textId="53550A80" w:rsidR="00957E61" w:rsidRPr="00C518E7" w:rsidRDefault="004B0786" w:rsidP="009A1846">
      <w:pPr>
        <w:spacing w:after="30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08E373" wp14:editId="5AE94FDE">
            <wp:simplePos x="0" y="0"/>
            <wp:positionH relativeFrom="column">
              <wp:posOffset>-32043</wp:posOffset>
            </wp:positionH>
            <wp:positionV relativeFrom="paragraph">
              <wp:posOffset>1877451</wp:posOffset>
            </wp:positionV>
            <wp:extent cx="5556885" cy="2862580"/>
            <wp:effectExtent l="0" t="0" r="5715" b="0"/>
            <wp:wrapThrough wrapText="bothSides">
              <wp:wrapPolygon edited="0">
                <wp:start x="0" y="0"/>
                <wp:lineTo x="0" y="21418"/>
                <wp:lineTo x="21548" y="21418"/>
                <wp:lineTo x="21548" y="0"/>
                <wp:lineTo x="0" y="0"/>
              </wp:wrapPolygon>
            </wp:wrapThrough>
            <wp:docPr id="14434554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55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688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B0D" w:rsidRPr="00C518E7">
        <w:rPr>
          <w:rFonts w:ascii="Arial" w:hAnsi="Arial" w:cs="Arial"/>
          <w:sz w:val="24"/>
          <w:szCs w:val="24"/>
        </w:rPr>
        <w:t>Conscience vs Inconscient :</w:t>
      </w:r>
    </w:p>
    <w:tbl>
      <w:tblPr>
        <w:tblStyle w:val="Grilledutableau"/>
        <w:tblW w:w="8739" w:type="dxa"/>
        <w:tblLook w:val="04A0" w:firstRow="1" w:lastRow="0" w:firstColumn="1" w:lastColumn="0" w:noHBand="0" w:noVBand="1"/>
      </w:tblPr>
      <w:tblGrid>
        <w:gridCol w:w="1809"/>
        <w:gridCol w:w="4017"/>
        <w:gridCol w:w="2913"/>
      </w:tblGrid>
      <w:tr w:rsidR="00957E61" w:rsidRPr="009A1846" w14:paraId="56C4FBDD" w14:textId="77777777" w:rsidTr="00C518E7">
        <w:trPr>
          <w:trHeight w:val="385"/>
        </w:trPr>
        <w:tc>
          <w:tcPr>
            <w:tcW w:w="1809" w:type="dxa"/>
          </w:tcPr>
          <w:p w14:paraId="06357FA2" w14:textId="03EF1B8D" w:rsidR="00957E61" w:rsidRPr="009A1846" w:rsidRDefault="00C518E7" w:rsidP="00C518E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Concept </w:t>
            </w:r>
          </w:p>
        </w:tc>
        <w:tc>
          <w:tcPr>
            <w:tcW w:w="4017" w:type="dxa"/>
          </w:tcPr>
          <w:p w14:paraId="4D6E2844" w14:textId="77777777" w:rsidR="00957E61" w:rsidRPr="009A1846" w:rsidRDefault="00CF3B0D" w:rsidP="00C518E7">
            <w:pPr>
              <w:rPr>
                <w:rFonts w:ascii="Arial" w:hAnsi="Arial" w:cs="Arial"/>
                <w:sz w:val="24"/>
                <w:szCs w:val="24"/>
              </w:rPr>
            </w:pPr>
            <w:r w:rsidRPr="009A1846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2913" w:type="dxa"/>
          </w:tcPr>
          <w:p w14:paraId="160B9E4F" w14:textId="0B191DBF" w:rsidR="00957E61" w:rsidRPr="009A1846" w:rsidRDefault="00CF3B0D" w:rsidP="00C518E7">
            <w:pPr>
              <w:rPr>
                <w:rFonts w:ascii="Arial" w:hAnsi="Arial" w:cs="Arial"/>
                <w:sz w:val="24"/>
                <w:szCs w:val="24"/>
              </w:rPr>
            </w:pPr>
            <w:r w:rsidRPr="009A1846">
              <w:rPr>
                <w:rFonts w:ascii="Arial" w:hAnsi="Arial" w:cs="Arial"/>
                <w:sz w:val="24"/>
                <w:szCs w:val="24"/>
              </w:rPr>
              <w:t>Auteurs</w:t>
            </w:r>
          </w:p>
        </w:tc>
      </w:tr>
      <w:tr w:rsidR="00957E61" w:rsidRPr="009A1846" w14:paraId="11E1BC01" w14:textId="77777777" w:rsidTr="00C518E7">
        <w:trPr>
          <w:trHeight w:val="755"/>
        </w:trPr>
        <w:tc>
          <w:tcPr>
            <w:tcW w:w="1809" w:type="dxa"/>
          </w:tcPr>
          <w:p w14:paraId="5DFF2BD8" w14:textId="77777777" w:rsidR="00957E61" w:rsidRPr="009A1846" w:rsidRDefault="00CF3B0D" w:rsidP="00C518E7">
            <w:pPr>
              <w:rPr>
                <w:rFonts w:ascii="Arial" w:hAnsi="Arial" w:cs="Arial"/>
                <w:sz w:val="24"/>
                <w:szCs w:val="24"/>
              </w:rPr>
            </w:pPr>
            <w:r w:rsidRPr="009A1846">
              <w:rPr>
                <w:rFonts w:ascii="Arial" w:hAnsi="Arial" w:cs="Arial"/>
                <w:sz w:val="24"/>
                <w:szCs w:val="24"/>
              </w:rPr>
              <w:t>Conscience</w:t>
            </w:r>
          </w:p>
        </w:tc>
        <w:tc>
          <w:tcPr>
            <w:tcW w:w="4017" w:type="dxa"/>
          </w:tcPr>
          <w:p w14:paraId="2141E027" w14:textId="77777777" w:rsidR="00957E61" w:rsidRPr="009A1846" w:rsidRDefault="00CF3B0D" w:rsidP="00C518E7">
            <w:pPr>
              <w:rPr>
                <w:rFonts w:ascii="Arial" w:hAnsi="Arial" w:cs="Arial"/>
                <w:sz w:val="24"/>
                <w:szCs w:val="24"/>
              </w:rPr>
            </w:pPr>
            <w:r w:rsidRPr="009A1846">
              <w:rPr>
                <w:rFonts w:ascii="Arial" w:hAnsi="Arial" w:cs="Arial"/>
                <w:sz w:val="24"/>
                <w:szCs w:val="24"/>
              </w:rPr>
              <w:t>Savoir que l’on sait, séparation sujet-objet, liberté.</w:t>
            </w:r>
          </w:p>
        </w:tc>
        <w:tc>
          <w:tcPr>
            <w:tcW w:w="2913" w:type="dxa"/>
          </w:tcPr>
          <w:p w14:paraId="7740F41C" w14:textId="77777777" w:rsidR="00957E61" w:rsidRPr="009A1846" w:rsidRDefault="00CF3B0D" w:rsidP="00C518E7">
            <w:pPr>
              <w:rPr>
                <w:rFonts w:ascii="Arial" w:hAnsi="Arial" w:cs="Arial"/>
                <w:sz w:val="24"/>
                <w:szCs w:val="24"/>
              </w:rPr>
            </w:pPr>
            <w:r w:rsidRPr="009A1846">
              <w:rPr>
                <w:rFonts w:ascii="Arial" w:hAnsi="Arial" w:cs="Arial"/>
                <w:sz w:val="24"/>
                <w:szCs w:val="24"/>
              </w:rPr>
              <w:t>Descartes, Nietzsche</w:t>
            </w:r>
          </w:p>
        </w:tc>
      </w:tr>
      <w:tr w:rsidR="00957E61" w:rsidRPr="009A1846" w14:paraId="79192163" w14:textId="77777777" w:rsidTr="00C518E7">
        <w:trPr>
          <w:trHeight w:val="933"/>
        </w:trPr>
        <w:tc>
          <w:tcPr>
            <w:tcW w:w="1809" w:type="dxa"/>
          </w:tcPr>
          <w:p w14:paraId="1BF62026" w14:textId="77777777" w:rsidR="00957E61" w:rsidRPr="009A1846" w:rsidRDefault="00CF3B0D" w:rsidP="00C518E7">
            <w:pPr>
              <w:rPr>
                <w:rFonts w:ascii="Arial" w:hAnsi="Arial" w:cs="Arial"/>
                <w:sz w:val="24"/>
                <w:szCs w:val="24"/>
              </w:rPr>
            </w:pPr>
            <w:r w:rsidRPr="009A1846">
              <w:rPr>
                <w:rFonts w:ascii="Arial" w:hAnsi="Arial" w:cs="Arial"/>
                <w:sz w:val="24"/>
                <w:szCs w:val="24"/>
              </w:rPr>
              <w:t>Inconscient</w:t>
            </w:r>
          </w:p>
        </w:tc>
        <w:tc>
          <w:tcPr>
            <w:tcW w:w="4017" w:type="dxa"/>
          </w:tcPr>
          <w:p w14:paraId="4C3C049B" w14:textId="77777777" w:rsidR="00957E61" w:rsidRPr="009A1846" w:rsidRDefault="00CF3B0D" w:rsidP="00C518E7">
            <w:pPr>
              <w:rPr>
                <w:rFonts w:ascii="Arial" w:hAnsi="Arial" w:cs="Arial"/>
                <w:sz w:val="24"/>
                <w:szCs w:val="24"/>
              </w:rPr>
            </w:pPr>
            <w:r w:rsidRPr="009A1846">
              <w:rPr>
                <w:rFonts w:ascii="Arial" w:hAnsi="Arial" w:cs="Arial"/>
                <w:sz w:val="24"/>
                <w:szCs w:val="24"/>
              </w:rPr>
              <w:t>Force psychique indépendante, refoulement, Ça/Moi/Surmoi.</w:t>
            </w:r>
          </w:p>
        </w:tc>
        <w:tc>
          <w:tcPr>
            <w:tcW w:w="2913" w:type="dxa"/>
          </w:tcPr>
          <w:p w14:paraId="35898DFE" w14:textId="77777777" w:rsidR="00957E61" w:rsidRPr="009A1846" w:rsidRDefault="00CF3B0D" w:rsidP="00C518E7">
            <w:pPr>
              <w:rPr>
                <w:rFonts w:ascii="Arial" w:hAnsi="Arial" w:cs="Arial"/>
                <w:sz w:val="24"/>
                <w:szCs w:val="24"/>
              </w:rPr>
            </w:pPr>
            <w:r w:rsidRPr="009A1846">
              <w:rPr>
                <w:rFonts w:ascii="Arial" w:hAnsi="Arial" w:cs="Arial"/>
                <w:sz w:val="24"/>
                <w:szCs w:val="24"/>
              </w:rPr>
              <w:t>Freud</w:t>
            </w:r>
          </w:p>
        </w:tc>
      </w:tr>
    </w:tbl>
    <w:p w14:paraId="03422226" w14:textId="77777777" w:rsidR="004B0786" w:rsidRDefault="004B0786" w:rsidP="004B0786">
      <w:pPr>
        <w:pStyle w:val="Titre1"/>
        <w:spacing w:before="0" w:after="300" w:line="240" w:lineRule="auto"/>
        <w:rPr>
          <w:rFonts w:ascii="Arial" w:hAnsi="Arial" w:cs="Arial"/>
          <w:sz w:val="24"/>
          <w:szCs w:val="24"/>
        </w:rPr>
      </w:pPr>
    </w:p>
    <w:p w14:paraId="039A179F" w14:textId="440E3D22" w:rsidR="00957E61" w:rsidRPr="004B0786" w:rsidRDefault="00F80D7D" w:rsidP="00F80D7D">
      <w:pPr>
        <w:pStyle w:val="Titre1"/>
        <w:spacing w:before="0" w:after="300" w:line="240" w:lineRule="auto"/>
        <w:ind w:firstLine="720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F80D7D">
        <w:rPr>
          <w:rFonts w:ascii="Arial" w:hAnsi="Arial" w:cs="Arial"/>
          <w:b w:val="0"/>
          <w:bCs w:val="0"/>
          <w:color w:val="auto"/>
          <w:sz w:val="24"/>
          <w:szCs w:val="24"/>
        </w:rPr>
        <w:t>-</w:t>
      </w:r>
      <w:r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</w:t>
      </w:r>
      <w:r w:rsidR="00CF3B0D" w:rsidRPr="004B0786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Citations et </w:t>
      </w:r>
      <w:r w:rsidR="00FB2C2C" w:rsidRPr="004B0786">
        <w:rPr>
          <w:rFonts w:ascii="Arial" w:hAnsi="Arial" w:cs="Arial"/>
          <w:b w:val="0"/>
          <w:bCs w:val="0"/>
          <w:color w:val="auto"/>
          <w:sz w:val="24"/>
          <w:szCs w:val="24"/>
        </w:rPr>
        <w:t>Ex</w:t>
      </w:r>
      <w:r w:rsidR="00CF3B0D" w:rsidRPr="004B0786">
        <w:rPr>
          <w:rFonts w:ascii="Arial" w:hAnsi="Arial" w:cs="Arial"/>
          <w:b w:val="0"/>
          <w:bCs w:val="0"/>
          <w:color w:val="auto"/>
          <w:sz w:val="24"/>
          <w:szCs w:val="24"/>
        </w:rPr>
        <w:t xml:space="preserve"> clés</w:t>
      </w:r>
    </w:p>
    <w:p w14:paraId="4988E622" w14:textId="43195426" w:rsidR="00957E61" w:rsidRPr="004B0786" w:rsidRDefault="00CF3B0D" w:rsidP="004B0786">
      <w:pPr>
        <w:spacing w:after="0"/>
        <w:rPr>
          <w:rFonts w:ascii="Arial" w:hAnsi="Arial" w:cs="Arial"/>
          <w:iCs/>
          <w:sz w:val="24"/>
          <w:szCs w:val="24"/>
        </w:rPr>
      </w:pPr>
      <w:r w:rsidRPr="004B0786">
        <w:rPr>
          <w:rFonts w:ascii="Arial" w:hAnsi="Arial" w:cs="Arial"/>
          <w:iCs/>
          <w:sz w:val="24"/>
          <w:szCs w:val="24"/>
          <w:u w:val="single"/>
        </w:rPr>
        <w:t>Descartes</w:t>
      </w:r>
      <w:r w:rsidRPr="004B0786">
        <w:rPr>
          <w:rFonts w:ascii="Arial" w:hAnsi="Arial" w:cs="Arial"/>
          <w:iCs/>
          <w:sz w:val="24"/>
          <w:szCs w:val="24"/>
        </w:rPr>
        <w:t xml:space="preserve"> : </w:t>
      </w:r>
      <w:r w:rsidR="004B0786">
        <w:rPr>
          <w:rFonts w:ascii="Arial" w:hAnsi="Arial" w:cs="Arial"/>
          <w:iCs/>
          <w:sz w:val="24"/>
          <w:szCs w:val="24"/>
        </w:rPr>
        <w:t>« </w:t>
      </w:r>
      <w:r w:rsidRPr="004B0786">
        <w:rPr>
          <w:rFonts w:ascii="Arial" w:hAnsi="Arial" w:cs="Arial"/>
          <w:iCs/>
          <w:sz w:val="24"/>
          <w:szCs w:val="24"/>
        </w:rPr>
        <w:t>Je doute donc je suis.</w:t>
      </w:r>
      <w:r w:rsidR="004B0786">
        <w:rPr>
          <w:rFonts w:ascii="Arial" w:hAnsi="Arial" w:cs="Arial"/>
          <w:iCs/>
          <w:sz w:val="24"/>
          <w:szCs w:val="24"/>
        </w:rPr>
        <w:t> »</w:t>
      </w:r>
    </w:p>
    <w:p w14:paraId="23F1891C" w14:textId="3EC61DDC" w:rsidR="00957E61" w:rsidRPr="004B0786" w:rsidRDefault="00CF3B0D" w:rsidP="004B0786">
      <w:pPr>
        <w:spacing w:after="0"/>
        <w:rPr>
          <w:rFonts w:ascii="Arial" w:hAnsi="Arial" w:cs="Arial"/>
          <w:iCs/>
          <w:sz w:val="24"/>
          <w:szCs w:val="24"/>
        </w:rPr>
      </w:pPr>
      <w:r w:rsidRPr="004B0786">
        <w:rPr>
          <w:rFonts w:ascii="Arial" w:hAnsi="Arial" w:cs="Arial"/>
          <w:iCs/>
          <w:sz w:val="24"/>
          <w:szCs w:val="24"/>
          <w:u w:val="single"/>
        </w:rPr>
        <w:t>Sartre</w:t>
      </w:r>
      <w:r w:rsidRPr="004B0786">
        <w:rPr>
          <w:rFonts w:ascii="Arial" w:hAnsi="Arial" w:cs="Arial"/>
          <w:iCs/>
          <w:sz w:val="24"/>
          <w:szCs w:val="24"/>
        </w:rPr>
        <w:t xml:space="preserve"> : </w:t>
      </w:r>
      <w:r w:rsidR="004B0786">
        <w:rPr>
          <w:rFonts w:ascii="Arial" w:hAnsi="Arial" w:cs="Arial"/>
          <w:iCs/>
          <w:sz w:val="24"/>
          <w:szCs w:val="24"/>
        </w:rPr>
        <w:t>« </w:t>
      </w:r>
      <w:r w:rsidRPr="004B0786">
        <w:rPr>
          <w:rFonts w:ascii="Arial" w:hAnsi="Arial" w:cs="Arial"/>
          <w:iCs/>
          <w:sz w:val="24"/>
          <w:szCs w:val="24"/>
        </w:rPr>
        <w:t>L’homme n’est rien d’autre que ce qu’il se fait.</w:t>
      </w:r>
      <w:r w:rsidR="004B0786">
        <w:rPr>
          <w:rFonts w:ascii="Arial" w:hAnsi="Arial" w:cs="Arial"/>
          <w:iCs/>
          <w:sz w:val="24"/>
          <w:szCs w:val="24"/>
        </w:rPr>
        <w:t> »</w:t>
      </w:r>
    </w:p>
    <w:p w14:paraId="0425BA16" w14:textId="3D320467" w:rsidR="00957E61" w:rsidRPr="004B0786" w:rsidRDefault="00CF3B0D" w:rsidP="004B0786">
      <w:pPr>
        <w:spacing w:after="0"/>
        <w:rPr>
          <w:rFonts w:ascii="Arial" w:hAnsi="Arial" w:cs="Arial"/>
          <w:iCs/>
          <w:sz w:val="24"/>
          <w:szCs w:val="24"/>
        </w:rPr>
      </w:pPr>
      <w:r w:rsidRPr="004B0786">
        <w:rPr>
          <w:rFonts w:ascii="Arial" w:hAnsi="Arial" w:cs="Arial"/>
          <w:iCs/>
          <w:sz w:val="24"/>
          <w:szCs w:val="24"/>
          <w:u w:val="single"/>
        </w:rPr>
        <w:t>Nietzsche</w:t>
      </w:r>
      <w:r w:rsidRPr="004B0786">
        <w:rPr>
          <w:rFonts w:ascii="Arial" w:hAnsi="Arial" w:cs="Arial"/>
          <w:iCs/>
          <w:sz w:val="24"/>
          <w:szCs w:val="24"/>
        </w:rPr>
        <w:t xml:space="preserve"> : </w:t>
      </w:r>
      <w:r w:rsidR="004B0786">
        <w:rPr>
          <w:rFonts w:ascii="Arial" w:hAnsi="Arial" w:cs="Arial"/>
          <w:iCs/>
          <w:sz w:val="24"/>
          <w:szCs w:val="24"/>
        </w:rPr>
        <w:t>« </w:t>
      </w:r>
      <w:r w:rsidRPr="004B0786">
        <w:rPr>
          <w:rFonts w:ascii="Arial" w:hAnsi="Arial" w:cs="Arial"/>
          <w:iCs/>
          <w:sz w:val="24"/>
          <w:szCs w:val="24"/>
        </w:rPr>
        <w:t>La conscience est un réseau de liens entre les hommes.</w:t>
      </w:r>
      <w:r w:rsidR="004B0786">
        <w:rPr>
          <w:rFonts w:ascii="Arial" w:hAnsi="Arial" w:cs="Arial"/>
          <w:iCs/>
          <w:sz w:val="24"/>
          <w:szCs w:val="24"/>
        </w:rPr>
        <w:t> »</w:t>
      </w:r>
    </w:p>
    <w:p w14:paraId="36609956" w14:textId="42928582" w:rsidR="00957E61" w:rsidRPr="004B0786" w:rsidRDefault="00CF3B0D" w:rsidP="004B0786">
      <w:pPr>
        <w:spacing w:after="0"/>
        <w:rPr>
          <w:rFonts w:ascii="Arial" w:hAnsi="Arial" w:cs="Arial"/>
          <w:iCs/>
          <w:sz w:val="24"/>
          <w:szCs w:val="24"/>
        </w:rPr>
      </w:pPr>
      <w:r w:rsidRPr="004B0786">
        <w:rPr>
          <w:rFonts w:ascii="Arial" w:hAnsi="Arial" w:cs="Arial"/>
          <w:iCs/>
          <w:sz w:val="24"/>
          <w:szCs w:val="24"/>
          <w:u w:val="single"/>
        </w:rPr>
        <w:t>Freud</w:t>
      </w:r>
      <w:r w:rsidRPr="004B0786">
        <w:rPr>
          <w:rFonts w:ascii="Arial" w:hAnsi="Arial" w:cs="Arial"/>
          <w:iCs/>
          <w:sz w:val="24"/>
          <w:szCs w:val="24"/>
        </w:rPr>
        <w:t xml:space="preserve"> : </w:t>
      </w:r>
      <w:r w:rsidR="004B0786">
        <w:rPr>
          <w:rFonts w:ascii="Arial" w:hAnsi="Arial" w:cs="Arial"/>
          <w:iCs/>
          <w:sz w:val="24"/>
          <w:szCs w:val="24"/>
        </w:rPr>
        <w:t>« </w:t>
      </w:r>
      <w:r w:rsidRPr="004B0786">
        <w:rPr>
          <w:rFonts w:ascii="Arial" w:hAnsi="Arial" w:cs="Arial"/>
          <w:iCs/>
          <w:sz w:val="24"/>
          <w:szCs w:val="24"/>
        </w:rPr>
        <w:t>L’inconscient est le psychique lui-même.</w:t>
      </w:r>
      <w:r w:rsidR="004B0786">
        <w:rPr>
          <w:rFonts w:ascii="Arial" w:hAnsi="Arial" w:cs="Arial"/>
          <w:iCs/>
          <w:sz w:val="24"/>
          <w:szCs w:val="24"/>
        </w:rPr>
        <w:t> »</w:t>
      </w:r>
    </w:p>
    <w:sectPr w:rsidR="00957E61" w:rsidRPr="004B07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FC1678"/>
    <w:multiLevelType w:val="hybridMultilevel"/>
    <w:tmpl w:val="A532DD5C"/>
    <w:lvl w:ilvl="0" w:tplc="2990C838">
      <w:start w:val="2"/>
      <w:numFmt w:val="bullet"/>
      <w:lvlText w:val="-"/>
      <w:lvlJc w:val="left"/>
      <w:pPr>
        <w:ind w:left="1080" w:hanging="360"/>
      </w:pPr>
      <w:rPr>
        <w:rFonts w:ascii="Arial" w:eastAsiaTheme="maj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3169C3"/>
    <w:multiLevelType w:val="hybridMultilevel"/>
    <w:tmpl w:val="B6A20AEA"/>
    <w:lvl w:ilvl="0" w:tplc="D084F83C">
      <w:start w:val="2"/>
      <w:numFmt w:val="bullet"/>
      <w:lvlText w:val="-"/>
      <w:lvlJc w:val="left"/>
      <w:pPr>
        <w:ind w:left="1080" w:hanging="360"/>
      </w:pPr>
      <w:rPr>
        <w:rFonts w:ascii="Arial" w:eastAsiaTheme="majorEastAsia" w:hAnsi="Arial" w:cs="Arial" w:hint="default"/>
        <w:b/>
        <w:color w:val="00833B" w:themeColor="accent1" w:themeShade="BF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0977019">
    <w:abstractNumId w:val="8"/>
  </w:num>
  <w:num w:numId="2" w16cid:durableId="444619166">
    <w:abstractNumId w:val="6"/>
  </w:num>
  <w:num w:numId="3" w16cid:durableId="2002075315">
    <w:abstractNumId w:val="5"/>
  </w:num>
  <w:num w:numId="4" w16cid:durableId="908927418">
    <w:abstractNumId w:val="4"/>
  </w:num>
  <w:num w:numId="5" w16cid:durableId="2106608206">
    <w:abstractNumId w:val="7"/>
  </w:num>
  <w:num w:numId="6" w16cid:durableId="1771967636">
    <w:abstractNumId w:val="3"/>
  </w:num>
  <w:num w:numId="7" w16cid:durableId="2071995280">
    <w:abstractNumId w:val="2"/>
  </w:num>
  <w:num w:numId="8" w16cid:durableId="1948853330">
    <w:abstractNumId w:val="1"/>
  </w:num>
  <w:num w:numId="9" w16cid:durableId="1127699101">
    <w:abstractNumId w:val="0"/>
  </w:num>
  <w:num w:numId="10" w16cid:durableId="850412891">
    <w:abstractNumId w:val="10"/>
  </w:num>
  <w:num w:numId="11" w16cid:durableId="728459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5BD"/>
    <w:rsid w:val="0015074B"/>
    <w:rsid w:val="00165A34"/>
    <w:rsid w:val="0029639D"/>
    <w:rsid w:val="00326F90"/>
    <w:rsid w:val="004B0786"/>
    <w:rsid w:val="005F6D74"/>
    <w:rsid w:val="00957E61"/>
    <w:rsid w:val="009A1846"/>
    <w:rsid w:val="00AA1D8D"/>
    <w:rsid w:val="00B47730"/>
    <w:rsid w:val="00BA592D"/>
    <w:rsid w:val="00C518E7"/>
    <w:rsid w:val="00CB0664"/>
    <w:rsid w:val="00CF3B0D"/>
    <w:rsid w:val="00E248C7"/>
    <w:rsid w:val="00F80D7D"/>
    <w:rsid w:val="00FB2C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75CA9C"/>
  <w14:defaultImageDpi w14:val="330"/>
  <w15:docId w15:val="{FA4080F9-2F9D-4734-A07F-3221892D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833B" w:themeColor="accent1" w:themeShade="BF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B050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B050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B050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5727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5727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B050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00833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00B050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00B050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00B050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B20000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B20000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B050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00B050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B050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005727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005727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00B050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B050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00B050" w:themeColor="accent1"/>
      </w:pBdr>
      <w:spacing w:before="200" w:after="280"/>
      <w:ind w:left="936" w:right="936"/>
    </w:pPr>
    <w:rPr>
      <w:b/>
      <w:bCs/>
      <w:i/>
      <w:iCs/>
      <w:color w:val="00B050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00B050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00B050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FF9900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FF9900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00833B" w:themeColor="accent1" w:themeShade="BF"/>
    </w:rPr>
    <w:tblPr>
      <w:tblStyleRowBandSize w:val="1"/>
      <w:tblStyleColBandSize w:val="1"/>
      <w:tblBorders>
        <w:top w:val="single" w:sz="8" w:space="0" w:color="00B050" w:themeColor="accent1"/>
        <w:bottom w:val="single" w:sz="8" w:space="0" w:color="00B05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050" w:themeColor="accent1"/>
          <w:left w:val="nil"/>
          <w:bottom w:val="single" w:sz="8" w:space="0" w:color="00B05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050" w:themeColor="accent1"/>
          <w:left w:val="nil"/>
          <w:bottom w:val="single" w:sz="8" w:space="0" w:color="00B05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BF7200" w:themeColor="accent2" w:themeShade="BF"/>
    </w:rPr>
    <w:tblPr>
      <w:tblStyleRowBandSize w:val="1"/>
      <w:tblStyleColBandSize w:val="1"/>
      <w:tblBorders>
        <w:top w:val="single" w:sz="8" w:space="0" w:color="FF9900" w:themeColor="accent2"/>
        <w:bottom w:val="single" w:sz="8" w:space="0" w:color="FF99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9900" w:themeColor="accent2"/>
          <w:left w:val="nil"/>
          <w:bottom w:val="single" w:sz="8" w:space="0" w:color="FF99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9900" w:themeColor="accent2"/>
          <w:left w:val="nil"/>
          <w:bottom w:val="single" w:sz="8" w:space="0" w:color="FF99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5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5C0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950000" w:themeColor="accent3" w:themeShade="BF"/>
    </w:rPr>
    <w:tblPr>
      <w:tblStyleRowBandSize w:val="1"/>
      <w:tblStyleColBandSize w:val="1"/>
      <w:tblBorders>
        <w:top w:val="single" w:sz="8" w:space="0" w:color="C80000" w:themeColor="accent3"/>
        <w:bottom w:val="single" w:sz="8" w:space="0" w:color="C800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0000" w:themeColor="accent3"/>
          <w:left w:val="nil"/>
          <w:bottom w:val="single" w:sz="8" w:space="0" w:color="C800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0000" w:themeColor="accent3"/>
          <w:left w:val="nil"/>
          <w:bottom w:val="single" w:sz="8" w:space="0" w:color="C800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B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B2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00BFBF" w:themeColor="accent4" w:themeShade="BF"/>
    </w:rPr>
    <w:tblPr>
      <w:tblStyleRowBandSize w:val="1"/>
      <w:tblStyleColBandSize w:val="1"/>
      <w:tblBorders>
        <w:top w:val="single" w:sz="8" w:space="0" w:color="00FFFF" w:themeColor="accent4"/>
        <w:bottom w:val="single" w:sz="8" w:space="0" w:color="00FF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FFF" w:themeColor="accent4"/>
          <w:left w:val="nil"/>
          <w:bottom w:val="single" w:sz="8" w:space="0" w:color="00FF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FFF" w:themeColor="accent4"/>
          <w:left w:val="nil"/>
          <w:bottom w:val="single" w:sz="8" w:space="0" w:color="00FF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FF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FFFF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00B800" w:themeColor="accent5" w:themeShade="BF"/>
    </w:rPr>
    <w:tblPr>
      <w:tblStyleRowBandSize w:val="1"/>
      <w:tblStyleColBandSize w:val="1"/>
      <w:tblBorders>
        <w:top w:val="single" w:sz="8" w:space="0" w:color="00F600" w:themeColor="accent5"/>
        <w:bottom w:val="single" w:sz="8" w:space="0" w:color="00F6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600" w:themeColor="accent5"/>
          <w:left w:val="nil"/>
          <w:bottom w:val="single" w:sz="8" w:space="0" w:color="00F6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F600" w:themeColor="accent5"/>
          <w:left w:val="nil"/>
          <w:bottom w:val="single" w:sz="8" w:space="0" w:color="00F6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FB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FFBD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5F005F" w:themeColor="accent6" w:themeShade="BF"/>
    </w:rPr>
    <w:tblPr>
      <w:tblStyleRowBandSize w:val="1"/>
      <w:tblStyleColBandSize w:val="1"/>
      <w:tblBorders>
        <w:top w:val="single" w:sz="8" w:space="0" w:color="800080" w:themeColor="accent6"/>
        <w:bottom w:val="single" w:sz="8" w:space="0" w:color="80008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0080" w:themeColor="accent6"/>
          <w:left w:val="nil"/>
          <w:bottom w:val="single" w:sz="8" w:space="0" w:color="80008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0080" w:themeColor="accent6"/>
          <w:left w:val="nil"/>
          <w:bottom w:val="single" w:sz="8" w:space="0" w:color="80008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0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A0FF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B050" w:themeColor="accent1"/>
        <w:left w:val="single" w:sz="8" w:space="0" w:color="00B050" w:themeColor="accent1"/>
        <w:bottom w:val="single" w:sz="8" w:space="0" w:color="00B050" w:themeColor="accent1"/>
        <w:right w:val="single" w:sz="8" w:space="0" w:color="00B05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05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050" w:themeColor="accent1"/>
          <w:left w:val="single" w:sz="8" w:space="0" w:color="00B050" w:themeColor="accent1"/>
          <w:bottom w:val="single" w:sz="8" w:space="0" w:color="00B050" w:themeColor="accent1"/>
          <w:right w:val="single" w:sz="8" w:space="0" w:color="00B05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050" w:themeColor="accent1"/>
          <w:left w:val="single" w:sz="8" w:space="0" w:color="00B050" w:themeColor="accent1"/>
          <w:bottom w:val="single" w:sz="8" w:space="0" w:color="00B050" w:themeColor="accent1"/>
          <w:right w:val="single" w:sz="8" w:space="0" w:color="00B050" w:themeColor="accent1"/>
        </w:tcBorders>
      </w:tcPr>
    </w:tblStylePr>
    <w:tblStylePr w:type="band1Horz">
      <w:tblPr/>
      <w:tcPr>
        <w:tcBorders>
          <w:top w:val="single" w:sz="8" w:space="0" w:color="00B050" w:themeColor="accent1"/>
          <w:left w:val="single" w:sz="8" w:space="0" w:color="00B050" w:themeColor="accent1"/>
          <w:bottom w:val="single" w:sz="8" w:space="0" w:color="00B050" w:themeColor="accent1"/>
          <w:right w:val="single" w:sz="8" w:space="0" w:color="00B050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9900" w:themeColor="accent2"/>
        <w:left w:val="single" w:sz="8" w:space="0" w:color="FF9900" w:themeColor="accent2"/>
        <w:bottom w:val="single" w:sz="8" w:space="0" w:color="FF9900" w:themeColor="accent2"/>
        <w:right w:val="single" w:sz="8" w:space="0" w:color="FF99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99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900" w:themeColor="accent2"/>
          <w:left w:val="single" w:sz="8" w:space="0" w:color="FF9900" w:themeColor="accent2"/>
          <w:bottom w:val="single" w:sz="8" w:space="0" w:color="FF9900" w:themeColor="accent2"/>
          <w:right w:val="single" w:sz="8" w:space="0" w:color="FF99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9900" w:themeColor="accent2"/>
          <w:left w:val="single" w:sz="8" w:space="0" w:color="FF9900" w:themeColor="accent2"/>
          <w:bottom w:val="single" w:sz="8" w:space="0" w:color="FF9900" w:themeColor="accent2"/>
          <w:right w:val="single" w:sz="8" w:space="0" w:color="FF9900" w:themeColor="accent2"/>
        </w:tcBorders>
      </w:tcPr>
    </w:tblStylePr>
    <w:tblStylePr w:type="band1Horz">
      <w:tblPr/>
      <w:tcPr>
        <w:tcBorders>
          <w:top w:val="single" w:sz="8" w:space="0" w:color="FF9900" w:themeColor="accent2"/>
          <w:left w:val="single" w:sz="8" w:space="0" w:color="FF9900" w:themeColor="accent2"/>
          <w:bottom w:val="single" w:sz="8" w:space="0" w:color="FF9900" w:themeColor="accent2"/>
          <w:right w:val="single" w:sz="8" w:space="0" w:color="FF9900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80000" w:themeColor="accent3"/>
        <w:left w:val="single" w:sz="8" w:space="0" w:color="C80000" w:themeColor="accent3"/>
        <w:bottom w:val="single" w:sz="8" w:space="0" w:color="C80000" w:themeColor="accent3"/>
        <w:right w:val="single" w:sz="8" w:space="0" w:color="C800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0000" w:themeColor="accent3"/>
          <w:left w:val="single" w:sz="8" w:space="0" w:color="C80000" w:themeColor="accent3"/>
          <w:bottom w:val="single" w:sz="8" w:space="0" w:color="C80000" w:themeColor="accent3"/>
          <w:right w:val="single" w:sz="8" w:space="0" w:color="C8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0000" w:themeColor="accent3"/>
          <w:left w:val="single" w:sz="8" w:space="0" w:color="C80000" w:themeColor="accent3"/>
          <w:bottom w:val="single" w:sz="8" w:space="0" w:color="C80000" w:themeColor="accent3"/>
          <w:right w:val="single" w:sz="8" w:space="0" w:color="C80000" w:themeColor="accent3"/>
        </w:tcBorders>
      </w:tcPr>
    </w:tblStylePr>
    <w:tblStylePr w:type="band1Horz">
      <w:tblPr/>
      <w:tcPr>
        <w:tcBorders>
          <w:top w:val="single" w:sz="8" w:space="0" w:color="C80000" w:themeColor="accent3"/>
          <w:left w:val="single" w:sz="8" w:space="0" w:color="C80000" w:themeColor="accent3"/>
          <w:bottom w:val="single" w:sz="8" w:space="0" w:color="C80000" w:themeColor="accent3"/>
          <w:right w:val="single" w:sz="8" w:space="0" w:color="C80000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FFFF" w:themeColor="accent4"/>
        <w:left w:val="single" w:sz="8" w:space="0" w:color="00FFFF" w:themeColor="accent4"/>
        <w:bottom w:val="single" w:sz="8" w:space="0" w:color="00FFFF" w:themeColor="accent4"/>
        <w:right w:val="single" w:sz="8" w:space="0" w:color="00FF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FF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FFF" w:themeColor="accent4"/>
          <w:left w:val="single" w:sz="8" w:space="0" w:color="00FFFF" w:themeColor="accent4"/>
          <w:bottom w:val="single" w:sz="8" w:space="0" w:color="00FFFF" w:themeColor="accent4"/>
          <w:right w:val="single" w:sz="8" w:space="0" w:color="00FF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FFFF" w:themeColor="accent4"/>
          <w:left w:val="single" w:sz="8" w:space="0" w:color="00FFFF" w:themeColor="accent4"/>
          <w:bottom w:val="single" w:sz="8" w:space="0" w:color="00FFFF" w:themeColor="accent4"/>
          <w:right w:val="single" w:sz="8" w:space="0" w:color="00FFFF" w:themeColor="accent4"/>
        </w:tcBorders>
      </w:tcPr>
    </w:tblStylePr>
    <w:tblStylePr w:type="band1Horz">
      <w:tblPr/>
      <w:tcPr>
        <w:tcBorders>
          <w:top w:val="single" w:sz="8" w:space="0" w:color="00FFFF" w:themeColor="accent4"/>
          <w:left w:val="single" w:sz="8" w:space="0" w:color="00FFFF" w:themeColor="accent4"/>
          <w:bottom w:val="single" w:sz="8" w:space="0" w:color="00FFFF" w:themeColor="accent4"/>
          <w:right w:val="single" w:sz="8" w:space="0" w:color="00FFFF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F600" w:themeColor="accent5"/>
        <w:left w:val="single" w:sz="8" w:space="0" w:color="00F600" w:themeColor="accent5"/>
        <w:bottom w:val="single" w:sz="8" w:space="0" w:color="00F600" w:themeColor="accent5"/>
        <w:right w:val="single" w:sz="8" w:space="0" w:color="00F6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F6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600" w:themeColor="accent5"/>
          <w:left w:val="single" w:sz="8" w:space="0" w:color="00F600" w:themeColor="accent5"/>
          <w:bottom w:val="single" w:sz="8" w:space="0" w:color="00F600" w:themeColor="accent5"/>
          <w:right w:val="single" w:sz="8" w:space="0" w:color="00F6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F600" w:themeColor="accent5"/>
          <w:left w:val="single" w:sz="8" w:space="0" w:color="00F600" w:themeColor="accent5"/>
          <w:bottom w:val="single" w:sz="8" w:space="0" w:color="00F600" w:themeColor="accent5"/>
          <w:right w:val="single" w:sz="8" w:space="0" w:color="00F600" w:themeColor="accent5"/>
        </w:tcBorders>
      </w:tcPr>
    </w:tblStylePr>
    <w:tblStylePr w:type="band1Horz">
      <w:tblPr/>
      <w:tcPr>
        <w:tcBorders>
          <w:top w:val="single" w:sz="8" w:space="0" w:color="00F600" w:themeColor="accent5"/>
          <w:left w:val="single" w:sz="8" w:space="0" w:color="00F600" w:themeColor="accent5"/>
          <w:bottom w:val="single" w:sz="8" w:space="0" w:color="00F600" w:themeColor="accent5"/>
          <w:right w:val="single" w:sz="8" w:space="0" w:color="00F600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0080" w:themeColor="accent6"/>
        <w:left w:val="single" w:sz="8" w:space="0" w:color="800080" w:themeColor="accent6"/>
        <w:bottom w:val="single" w:sz="8" w:space="0" w:color="800080" w:themeColor="accent6"/>
        <w:right w:val="single" w:sz="8" w:space="0" w:color="80008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008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0080" w:themeColor="accent6"/>
          <w:left w:val="single" w:sz="8" w:space="0" w:color="800080" w:themeColor="accent6"/>
          <w:bottom w:val="single" w:sz="8" w:space="0" w:color="800080" w:themeColor="accent6"/>
          <w:right w:val="single" w:sz="8" w:space="0" w:color="800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0080" w:themeColor="accent6"/>
          <w:left w:val="single" w:sz="8" w:space="0" w:color="800080" w:themeColor="accent6"/>
          <w:bottom w:val="single" w:sz="8" w:space="0" w:color="800080" w:themeColor="accent6"/>
          <w:right w:val="single" w:sz="8" w:space="0" w:color="800080" w:themeColor="accent6"/>
        </w:tcBorders>
      </w:tcPr>
    </w:tblStylePr>
    <w:tblStylePr w:type="band1Horz">
      <w:tblPr/>
      <w:tcPr>
        <w:tcBorders>
          <w:top w:val="single" w:sz="8" w:space="0" w:color="800080" w:themeColor="accent6"/>
          <w:left w:val="single" w:sz="8" w:space="0" w:color="800080" w:themeColor="accent6"/>
          <w:bottom w:val="single" w:sz="8" w:space="0" w:color="800080" w:themeColor="accent6"/>
          <w:right w:val="single" w:sz="8" w:space="0" w:color="800080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050" w:themeColor="accent1"/>
        <w:left w:val="single" w:sz="8" w:space="0" w:color="00B050" w:themeColor="accent1"/>
        <w:bottom w:val="single" w:sz="8" w:space="0" w:color="00B050" w:themeColor="accent1"/>
        <w:right w:val="single" w:sz="8" w:space="0" w:color="00B050" w:themeColor="accent1"/>
        <w:insideH w:val="single" w:sz="8" w:space="0" w:color="00B050" w:themeColor="accent1"/>
        <w:insideV w:val="single" w:sz="8" w:space="0" w:color="00B05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050" w:themeColor="accent1"/>
          <w:left w:val="single" w:sz="8" w:space="0" w:color="00B050" w:themeColor="accent1"/>
          <w:bottom w:val="single" w:sz="18" w:space="0" w:color="00B050" w:themeColor="accent1"/>
          <w:right w:val="single" w:sz="8" w:space="0" w:color="00B050" w:themeColor="accent1"/>
          <w:insideH w:val="nil"/>
          <w:insideV w:val="single" w:sz="8" w:space="0" w:color="00B05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050" w:themeColor="accent1"/>
          <w:left w:val="single" w:sz="8" w:space="0" w:color="00B050" w:themeColor="accent1"/>
          <w:bottom w:val="single" w:sz="8" w:space="0" w:color="00B050" w:themeColor="accent1"/>
          <w:right w:val="single" w:sz="8" w:space="0" w:color="00B050" w:themeColor="accent1"/>
          <w:insideH w:val="nil"/>
          <w:insideV w:val="single" w:sz="8" w:space="0" w:color="00B05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050" w:themeColor="accent1"/>
          <w:left w:val="single" w:sz="8" w:space="0" w:color="00B050" w:themeColor="accent1"/>
          <w:bottom w:val="single" w:sz="8" w:space="0" w:color="00B050" w:themeColor="accent1"/>
          <w:right w:val="single" w:sz="8" w:space="0" w:color="00B050" w:themeColor="accent1"/>
        </w:tcBorders>
      </w:tcPr>
    </w:tblStylePr>
    <w:tblStylePr w:type="band1Vert">
      <w:tblPr/>
      <w:tcPr>
        <w:tcBorders>
          <w:top w:val="single" w:sz="8" w:space="0" w:color="00B050" w:themeColor="accent1"/>
          <w:left w:val="single" w:sz="8" w:space="0" w:color="00B050" w:themeColor="accent1"/>
          <w:bottom w:val="single" w:sz="8" w:space="0" w:color="00B050" w:themeColor="accent1"/>
          <w:right w:val="single" w:sz="8" w:space="0" w:color="00B050" w:themeColor="accent1"/>
        </w:tcBorders>
        <w:shd w:val="clear" w:color="auto" w:fill="ACFFD1" w:themeFill="accent1" w:themeFillTint="3F"/>
      </w:tcPr>
    </w:tblStylePr>
    <w:tblStylePr w:type="band1Horz">
      <w:tblPr/>
      <w:tcPr>
        <w:tcBorders>
          <w:top w:val="single" w:sz="8" w:space="0" w:color="00B050" w:themeColor="accent1"/>
          <w:left w:val="single" w:sz="8" w:space="0" w:color="00B050" w:themeColor="accent1"/>
          <w:bottom w:val="single" w:sz="8" w:space="0" w:color="00B050" w:themeColor="accent1"/>
          <w:right w:val="single" w:sz="8" w:space="0" w:color="00B050" w:themeColor="accent1"/>
          <w:insideV w:val="single" w:sz="8" w:space="0" w:color="00B050" w:themeColor="accent1"/>
        </w:tcBorders>
        <w:shd w:val="clear" w:color="auto" w:fill="ACFFD1" w:themeFill="accent1" w:themeFillTint="3F"/>
      </w:tcPr>
    </w:tblStylePr>
    <w:tblStylePr w:type="band2Horz">
      <w:tblPr/>
      <w:tcPr>
        <w:tcBorders>
          <w:top w:val="single" w:sz="8" w:space="0" w:color="00B050" w:themeColor="accent1"/>
          <w:left w:val="single" w:sz="8" w:space="0" w:color="00B050" w:themeColor="accent1"/>
          <w:bottom w:val="single" w:sz="8" w:space="0" w:color="00B050" w:themeColor="accent1"/>
          <w:right w:val="single" w:sz="8" w:space="0" w:color="00B050" w:themeColor="accent1"/>
          <w:insideV w:val="single" w:sz="8" w:space="0" w:color="00B050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9900" w:themeColor="accent2"/>
        <w:left w:val="single" w:sz="8" w:space="0" w:color="FF9900" w:themeColor="accent2"/>
        <w:bottom w:val="single" w:sz="8" w:space="0" w:color="FF9900" w:themeColor="accent2"/>
        <w:right w:val="single" w:sz="8" w:space="0" w:color="FF9900" w:themeColor="accent2"/>
        <w:insideH w:val="single" w:sz="8" w:space="0" w:color="FF9900" w:themeColor="accent2"/>
        <w:insideV w:val="single" w:sz="8" w:space="0" w:color="FF99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9900" w:themeColor="accent2"/>
          <w:left w:val="single" w:sz="8" w:space="0" w:color="FF9900" w:themeColor="accent2"/>
          <w:bottom w:val="single" w:sz="18" w:space="0" w:color="FF9900" w:themeColor="accent2"/>
          <w:right w:val="single" w:sz="8" w:space="0" w:color="FF9900" w:themeColor="accent2"/>
          <w:insideH w:val="nil"/>
          <w:insideV w:val="single" w:sz="8" w:space="0" w:color="FF99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9900" w:themeColor="accent2"/>
          <w:left w:val="single" w:sz="8" w:space="0" w:color="FF9900" w:themeColor="accent2"/>
          <w:bottom w:val="single" w:sz="8" w:space="0" w:color="FF9900" w:themeColor="accent2"/>
          <w:right w:val="single" w:sz="8" w:space="0" w:color="FF9900" w:themeColor="accent2"/>
          <w:insideH w:val="nil"/>
          <w:insideV w:val="single" w:sz="8" w:space="0" w:color="FF99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9900" w:themeColor="accent2"/>
          <w:left w:val="single" w:sz="8" w:space="0" w:color="FF9900" w:themeColor="accent2"/>
          <w:bottom w:val="single" w:sz="8" w:space="0" w:color="FF9900" w:themeColor="accent2"/>
          <w:right w:val="single" w:sz="8" w:space="0" w:color="FF9900" w:themeColor="accent2"/>
        </w:tcBorders>
      </w:tcPr>
    </w:tblStylePr>
    <w:tblStylePr w:type="band1Vert">
      <w:tblPr/>
      <w:tcPr>
        <w:tcBorders>
          <w:top w:val="single" w:sz="8" w:space="0" w:color="FF9900" w:themeColor="accent2"/>
          <w:left w:val="single" w:sz="8" w:space="0" w:color="FF9900" w:themeColor="accent2"/>
          <w:bottom w:val="single" w:sz="8" w:space="0" w:color="FF9900" w:themeColor="accent2"/>
          <w:right w:val="single" w:sz="8" w:space="0" w:color="FF9900" w:themeColor="accent2"/>
        </w:tcBorders>
        <w:shd w:val="clear" w:color="auto" w:fill="FFE5C0" w:themeFill="accent2" w:themeFillTint="3F"/>
      </w:tcPr>
    </w:tblStylePr>
    <w:tblStylePr w:type="band1Horz">
      <w:tblPr/>
      <w:tcPr>
        <w:tcBorders>
          <w:top w:val="single" w:sz="8" w:space="0" w:color="FF9900" w:themeColor="accent2"/>
          <w:left w:val="single" w:sz="8" w:space="0" w:color="FF9900" w:themeColor="accent2"/>
          <w:bottom w:val="single" w:sz="8" w:space="0" w:color="FF9900" w:themeColor="accent2"/>
          <w:right w:val="single" w:sz="8" w:space="0" w:color="FF9900" w:themeColor="accent2"/>
          <w:insideV w:val="single" w:sz="8" w:space="0" w:color="FF9900" w:themeColor="accent2"/>
        </w:tcBorders>
        <w:shd w:val="clear" w:color="auto" w:fill="FFE5C0" w:themeFill="accent2" w:themeFillTint="3F"/>
      </w:tcPr>
    </w:tblStylePr>
    <w:tblStylePr w:type="band2Horz">
      <w:tblPr/>
      <w:tcPr>
        <w:tcBorders>
          <w:top w:val="single" w:sz="8" w:space="0" w:color="FF9900" w:themeColor="accent2"/>
          <w:left w:val="single" w:sz="8" w:space="0" w:color="FF9900" w:themeColor="accent2"/>
          <w:bottom w:val="single" w:sz="8" w:space="0" w:color="FF9900" w:themeColor="accent2"/>
          <w:right w:val="single" w:sz="8" w:space="0" w:color="FF9900" w:themeColor="accent2"/>
          <w:insideV w:val="single" w:sz="8" w:space="0" w:color="FF9900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80000" w:themeColor="accent3"/>
        <w:left w:val="single" w:sz="8" w:space="0" w:color="C80000" w:themeColor="accent3"/>
        <w:bottom w:val="single" w:sz="8" w:space="0" w:color="C80000" w:themeColor="accent3"/>
        <w:right w:val="single" w:sz="8" w:space="0" w:color="C80000" w:themeColor="accent3"/>
        <w:insideH w:val="single" w:sz="8" w:space="0" w:color="C80000" w:themeColor="accent3"/>
        <w:insideV w:val="single" w:sz="8" w:space="0" w:color="C800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0000" w:themeColor="accent3"/>
          <w:left w:val="single" w:sz="8" w:space="0" w:color="C80000" w:themeColor="accent3"/>
          <w:bottom w:val="single" w:sz="18" w:space="0" w:color="C80000" w:themeColor="accent3"/>
          <w:right w:val="single" w:sz="8" w:space="0" w:color="C80000" w:themeColor="accent3"/>
          <w:insideH w:val="nil"/>
          <w:insideV w:val="single" w:sz="8" w:space="0" w:color="C800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0000" w:themeColor="accent3"/>
          <w:left w:val="single" w:sz="8" w:space="0" w:color="C80000" w:themeColor="accent3"/>
          <w:bottom w:val="single" w:sz="8" w:space="0" w:color="C80000" w:themeColor="accent3"/>
          <w:right w:val="single" w:sz="8" w:space="0" w:color="C80000" w:themeColor="accent3"/>
          <w:insideH w:val="nil"/>
          <w:insideV w:val="single" w:sz="8" w:space="0" w:color="C800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0000" w:themeColor="accent3"/>
          <w:left w:val="single" w:sz="8" w:space="0" w:color="C80000" w:themeColor="accent3"/>
          <w:bottom w:val="single" w:sz="8" w:space="0" w:color="C80000" w:themeColor="accent3"/>
          <w:right w:val="single" w:sz="8" w:space="0" w:color="C80000" w:themeColor="accent3"/>
        </w:tcBorders>
      </w:tcPr>
    </w:tblStylePr>
    <w:tblStylePr w:type="band1Vert">
      <w:tblPr/>
      <w:tcPr>
        <w:tcBorders>
          <w:top w:val="single" w:sz="8" w:space="0" w:color="C80000" w:themeColor="accent3"/>
          <w:left w:val="single" w:sz="8" w:space="0" w:color="C80000" w:themeColor="accent3"/>
          <w:bottom w:val="single" w:sz="8" w:space="0" w:color="C80000" w:themeColor="accent3"/>
          <w:right w:val="single" w:sz="8" w:space="0" w:color="C80000" w:themeColor="accent3"/>
        </w:tcBorders>
        <w:shd w:val="clear" w:color="auto" w:fill="FFB2B2" w:themeFill="accent3" w:themeFillTint="3F"/>
      </w:tcPr>
    </w:tblStylePr>
    <w:tblStylePr w:type="band1Horz">
      <w:tblPr/>
      <w:tcPr>
        <w:tcBorders>
          <w:top w:val="single" w:sz="8" w:space="0" w:color="C80000" w:themeColor="accent3"/>
          <w:left w:val="single" w:sz="8" w:space="0" w:color="C80000" w:themeColor="accent3"/>
          <w:bottom w:val="single" w:sz="8" w:space="0" w:color="C80000" w:themeColor="accent3"/>
          <w:right w:val="single" w:sz="8" w:space="0" w:color="C80000" w:themeColor="accent3"/>
          <w:insideV w:val="single" w:sz="8" w:space="0" w:color="C80000" w:themeColor="accent3"/>
        </w:tcBorders>
        <w:shd w:val="clear" w:color="auto" w:fill="FFB2B2" w:themeFill="accent3" w:themeFillTint="3F"/>
      </w:tcPr>
    </w:tblStylePr>
    <w:tblStylePr w:type="band2Horz">
      <w:tblPr/>
      <w:tcPr>
        <w:tcBorders>
          <w:top w:val="single" w:sz="8" w:space="0" w:color="C80000" w:themeColor="accent3"/>
          <w:left w:val="single" w:sz="8" w:space="0" w:color="C80000" w:themeColor="accent3"/>
          <w:bottom w:val="single" w:sz="8" w:space="0" w:color="C80000" w:themeColor="accent3"/>
          <w:right w:val="single" w:sz="8" w:space="0" w:color="C80000" w:themeColor="accent3"/>
          <w:insideV w:val="single" w:sz="8" w:space="0" w:color="C80000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FFFF" w:themeColor="accent4"/>
        <w:left w:val="single" w:sz="8" w:space="0" w:color="00FFFF" w:themeColor="accent4"/>
        <w:bottom w:val="single" w:sz="8" w:space="0" w:color="00FFFF" w:themeColor="accent4"/>
        <w:right w:val="single" w:sz="8" w:space="0" w:color="00FFFF" w:themeColor="accent4"/>
        <w:insideH w:val="single" w:sz="8" w:space="0" w:color="00FFFF" w:themeColor="accent4"/>
        <w:insideV w:val="single" w:sz="8" w:space="0" w:color="00FF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FFF" w:themeColor="accent4"/>
          <w:left w:val="single" w:sz="8" w:space="0" w:color="00FFFF" w:themeColor="accent4"/>
          <w:bottom w:val="single" w:sz="18" w:space="0" w:color="00FFFF" w:themeColor="accent4"/>
          <w:right w:val="single" w:sz="8" w:space="0" w:color="00FFFF" w:themeColor="accent4"/>
          <w:insideH w:val="nil"/>
          <w:insideV w:val="single" w:sz="8" w:space="0" w:color="00FF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FFFF" w:themeColor="accent4"/>
          <w:left w:val="single" w:sz="8" w:space="0" w:color="00FFFF" w:themeColor="accent4"/>
          <w:bottom w:val="single" w:sz="8" w:space="0" w:color="00FFFF" w:themeColor="accent4"/>
          <w:right w:val="single" w:sz="8" w:space="0" w:color="00FFFF" w:themeColor="accent4"/>
          <w:insideH w:val="nil"/>
          <w:insideV w:val="single" w:sz="8" w:space="0" w:color="00FF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FFF" w:themeColor="accent4"/>
          <w:left w:val="single" w:sz="8" w:space="0" w:color="00FFFF" w:themeColor="accent4"/>
          <w:bottom w:val="single" w:sz="8" w:space="0" w:color="00FFFF" w:themeColor="accent4"/>
          <w:right w:val="single" w:sz="8" w:space="0" w:color="00FFFF" w:themeColor="accent4"/>
        </w:tcBorders>
      </w:tcPr>
    </w:tblStylePr>
    <w:tblStylePr w:type="band1Vert">
      <w:tblPr/>
      <w:tcPr>
        <w:tcBorders>
          <w:top w:val="single" w:sz="8" w:space="0" w:color="00FFFF" w:themeColor="accent4"/>
          <w:left w:val="single" w:sz="8" w:space="0" w:color="00FFFF" w:themeColor="accent4"/>
          <w:bottom w:val="single" w:sz="8" w:space="0" w:color="00FFFF" w:themeColor="accent4"/>
          <w:right w:val="single" w:sz="8" w:space="0" w:color="00FFFF" w:themeColor="accent4"/>
        </w:tcBorders>
        <w:shd w:val="clear" w:color="auto" w:fill="C0FFFF" w:themeFill="accent4" w:themeFillTint="3F"/>
      </w:tcPr>
    </w:tblStylePr>
    <w:tblStylePr w:type="band1Horz">
      <w:tblPr/>
      <w:tcPr>
        <w:tcBorders>
          <w:top w:val="single" w:sz="8" w:space="0" w:color="00FFFF" w:themeColor="accent4"/>
          <w:left w:val="single" w:sz="8" w:space="0" w:color="00FFFF" w:themeColor="accent4"/>
          <w:bottom w:val="single" w:sz="8" w:space="0" w:color="00FFFF" w:themeColor="accent4"/>
          <w:right w:val="single" w:sz="8" w:space="0" w:color="00FFFF" w:themeColor="accent4"/>
          <w:insideV w:val="single" w:sz="8" w:space="0" w:color="00FFFF" w:themeColor="accent4"/>
        </w:tcBorders>
        <w:shd w:val="clear" w:color="auto" w:fill="C0FFFF" w:themeFill="accent4" w:themeFillTint="3F"/>
      </w:tcPr>
    </w:tblStylePr>
    <w:tblStylePr w:type="band2Horz">
      <w:tblPr/>
      <w:tcPr>
        <w:tcBorders>
          <w:top w:val="single" w:sz="8" w:space="0" w:color="00FFFF" w:themeColor="accent4"/>
          <w:left w:val="single" w:sz="8" w:space="0" w:color="00FFFF" w:themeColor="accent4"/>
          <w:bottom w:val="single" w:sz="8" w:space="0" w:color="00FFFF" w:themeColor="accent4"/>
          <w:right w:val="single" w:sz="8" w:space="0" w:color="00FFFF" w:themeColor="accent4"/>
          <w:insideV w:val="single" w:sz="8" w:space="0" w:color="00FFFF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F600" w:themeColor="accent5"/>
        <w:left w:val="single" w:sz="8" w:space="0" w:color="00F600" w:themeColor="accent5"/>
        <w:bottom w:val="single" w:sz="8" w:space="0" w:color="00F600" w:themeColor="accent5"/>
        <w:right w:val="single" w:sz="8" w:space="0" w:color="00F600" w:themeColor="accent5"/>
        <w:insideH w:val="single" w:sz="8" w:space="0" w:color="00F600" w:themeColor="accent5"/>
        <w:insideV w:val="single" w:sz="8" w:space="0" w:color="00F6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600" w:themeColor="accent5"/>
          <w:left w:val="single" w:sz="8" w:space="0" w:color="00F600" w:themeColor="accent5"/>
          <w:bottom w:val="single" w:sz="18" w:space="0" w:color="00F600" w:themeColor="accent5"/>
          <w:right w:val="single" w:sz="8" w:space="0" w:color="00F600" w:themeColor="accent5"/>
          <w:insideH w:val="nil"/>
          <w:insideV w:val="single" w:sz="8" w:space="0" w:color="00F6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F600" w:themeColor="accent5"/>
          <w:left w:val="single" w:sz="8" w:space="0" w:color="00F600" w:themeColor="accent5"/>
          <w:bottom w:val="single" w:sz="8" w:space="0" w:color="00F600" w:themeColor="accent5"/>
          <w:right w:val="single" w:sz="8" w:space="0" w:color="00F600" w:themeColor="accent5"/>
          <w:insideH w:val="nil"/>
          <w:insideV w:val="single" w:sz="8" w:space="0" w:color="00F6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F600" w:themeColor="accent5"/>
          <w:left w:val="single" w:sz="8" w:space="0" w:color="00F600" w:themeColor="accent5"/>
          <w:bottom w:val="single" w:sz="8" w:space="0" w:color="00F600" w:themeColor="accent5"/>
          <w:right w:val="single" w:sz="8" w:space="0" w:color="00F600" w:themeColor="accent5"/>
        </w:tcBorders>
      </w:tcPr>
    </w:tblStylePr>
    <w:tblStylePr w:type="band1Vert">
      <w:tblPr/>
      <w:tcPr>
        <w:tcBorders>
          <w:top w:val="single" w:sz="8" w:space="0" w:color="00F600" w:themeColor="accent5"/>
          <w:left w:val="single" w:sz="8" w:space="0" w:color="00F600" w:themeColor="accent5"/>
          <w:bottom w:val="single" w:sz="8" w:space="0" w:color="00F600" w:themeColor="accent5"/>
          <w:right w:val="single" w:sz="8" w:space="0" w:color="00F600" w:themeColor="accent5"/>
        </w:tcBorders>
        <w:shd w:val="clear" w:color="auto" w:fill="BDFFBD" w:themeFill="accent5" w:themeFillTint="3F"/>
      </w:tcPr>
    </w:tblStylePr>
    <w:tblStylePr w:type="band1Horz">
      <w:tblPr/>
      <w:tcPr>
        <w:tcBorders>
          <w:top w:val="single" w:sz="8" w:space="0" w:color="00F600" w:themeColor="accent5"/>
          <w:left w:val="single" w:sz="8" w:space="0" w:color="00F600" w:themeColor="accent5"/>
          <w:bottom w:val="single" w:sz="8" w:space="0" w:color="00F600" w:themeColor="accent5"/>
          <w:right w:val="single" w:sz="8" w:space="0" w:color="00F600" w:themeColor="accent5"/>
          <w:insideV w:val="single" w:sz="8" w:space="0" w:color="00F600" w:themeColor="accent5"/>
        </w:tcBorders>
        <w:shd w:val="clear" w:color="auto" w:fill="BDFFBD" w:themeFill="accent5" w:themeFillTint="3F"/>
      </w:tcPr>
    </w:tblStylePr>
    <w:tblStylePr w:type="band2Horz">
      <w:tblPr/>
      <w:tcPr>
        <w:tcBorders>
          <w:top w:val="single" w:sz="8" w:space="0" w:color="00F600" w:themeColor="accent5"/>
          <w:left w:val="single" w:sz="8" w:space="0" w:color="00F600" w:themeColor="accent5"/>
          <w:bottom w:val="single" w:sz="8" w:space="0" w:color="00F600" w:themeColor="accent5"/>
          <w:right w:val="single" w:sz="8" w:space="0" w:color="00F600" w:themeColor="accent5"/>
          <w:insideV w:val="single" w:sz="8" w:space="0" w:color="00F600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0080" w:themeColor="accent6"/>
        <w:left w:val="single" w:sz="8" w:space="0" w:color="800080" w:themeColor="accent6"/>
        <w:bottom w:val="single" w:sz="8" w:space="0" w:color="800080" w:themeColor="accent6"/>
        <w:right w:val="single" w:sz="8" w:space="0" w:color="800080" w:themeColor="accent6"/>
        <w:insideH w:val="single" w:sz="8" w:space="0" w:color="800080" w:themeColor="accent6"/>
        <w:insideV w:val="single" w:sz="8" w:space="0" w:color="80008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0080" w:themeColor="accent6"/>
          <w:left w:val="single" w:sz="8" w:space="0" w:color="800080" w:themeColor="accent6"/>
          <w:bottom w:val="single" w:sz="18" w:space="0" w:color="800080" w:themeColor="accent6"/>
          <w:right w:val="single" w:sz="8" w:space="0" w:color="800080" w:themeColor="accent6"/>
          <w:insideH w:val="nil"/>
          <w:insideV w:val="single" w:sz="8" w:space="0" w:color="80008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0080" w:themeColor="accent6"/>
          <w:left w:val="single" w:sz="8" w:space="0" w:color="800080" w:themeColor="accent6"/>
          <w:bottom w:val="single" w:sz="8" w:space="0" w:color="800080" w:themeColor="accent6"/>
          <w:right w:val="single" w:sz="8" w:space="0" w:color="800080" w:themeColor="accent6"/>
          <w:insideH w:val="nil"/>
          <w:insideV w:val="single" w:sz="8" w:space="0" w:color="80008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0080" w:themeColor="accent6"/>
          <w:left w:val="single" w:sz="8" w:space="0" w:color="800080" w:themeColor="accent6"/>
          <w:bottom w:val="single" w:sz="8" w:space="0" w:color="800080" w:themeColor="accent6"/>
          <w:right w:val="single" w:sz="8" w:space="0" w:color="800080" w:themeColor="accent6"/>
        </w:tcBorders>
      </w:tcPr>
    </w:tblStylePr>
    <w:tblStylePr w:type="band1Vert">
      <w:tblPr/>
      <w:tcPr>
        <w:tcBorders>
          <w:top w:val="single" w:sz="8" w:space="0" w:color="800080" w:themeColor="accent6"/>
          <w:left w:val="single" w:sz="8" w:space="0" w:color="800080" w:themeColor="accent6"/>
          <w:bottom w:val="single" w:sz="8" w:space="0" w:color="800080" w:themeColor="accent6"/>
          <w:right w:val="single" w:sz="8" w:space="0" w:color="800080" w:themeColor="accent6"/>
        </w:tcBorders>
        <w:shd w:val="clear" w:color="auto" w:fill="FFA0FF" w:themeFill="accent6" w:themeFillTint="3F"/>
      </w:tcPr>
    </w:tblStylePr>
    <w:tblStylePr w:type="band1Horz">
      <w:tblPr/>
      <w:tcPr>
        <w:tcBorders>
          <w:top w:val="single" w:sz="8" w:space="0" w:color="800080" w:themeColor="accent6"/>
          <w:left w:val="single" w:sz="8" w:space="0" w:color="800080" w:themeColor="accent6"/>
          <w:bottom w:val="single" w:sz="8" w:space="0" w:color="800080" w:themeColor="accent6"/>
          <w:right w:val="single" w:sz="8" w:space="0" w:color="800080" w:themeColor="accent6"/>
          <w:insideV w:val="single" w:sz="8" w:space="0" w:color="800080" w:themeColor="accent6"/>
        </w:tcBorders>
        <w:shd w:val="clear" w:color="auto" w:fill="FFA0FF" w:themeFill="accent6" w:themeFillTint="3F"/>
      </w:tcPr>
    </w:tblStylePr>
    <w:tblStylePr w:type="band2Horz">
      <w:tblPr/>
      <w:tcPr>
        <w:tcBorders>
          <w:top w:val="single" w:sz="8" w:space="0" w:color="800080" w:themeColor="accent6"/>
          <w:left w:val="single" w:sz="8" w:space="0" w:color="800080" w:themeColor="accent6"/>
          <w:bottom w:val="single" w:sz="8" w:space="0" w:color="800080" w:themeColor="accent6"/>
          <w:right w:val="single" w:sz="8" w:space="0" w:color="800080" w:themeColor="accent6"/>
          <w:insideV w:val="single" w:sz="8" w:space="0" w:color="800080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4FF75" w:themeColor="accent1" w:themeTint="BF"/>
        <w:left w:val="single" w:sz="8" w:space="0" w:color="04FF75" w:themeColor="accent1" w:themeTint="BF"/>
        <w:bottom w:val="single" w:sz="8" w:space="0" w:color="04FF75" w:themeColor="accent1" w:themeTint="BF"/>
        <w:right w:val="single" w:sz="8" w:space="0" w:color="04FF75" w:themeColor="accent1" w:themeTint="BF"/>
        <w:insideH w:val="single" w:sz="8" w:space="0" w:color="04FF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4FF75" w:themeColor="accent1" w:themeTint="BF"/>
          <w:left w:val="single" w:sz="8" w:space="0" w:color="04FF75" w:themeColor="accent1" w:themeTint="BF"/>
          <w:bottom w:val="single" w:sz="8" w:space="0" w:color="04FF75" w:themeColor="accent1" w:themeTint="BF"/>
          <w:right w:val="single" w:sz="8" w:space="0" w:color="04FF75" w:themeColor="accent1" w:themeTint="BF"/>
          <w:insideH w:val="nil"/>
          <w:insideV w:val="nil"/>
        </w:tcBorders>
        <w:shd w:val="clear" w:color="auto" w:fill="00B05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FF75" w:themeColor="accent1" w:themeTint="BF"/>
          <w:left w:val="single" w:sz="8" w:space="0" w:color="04FF75" w:themeColor="accent1" w:themeTint="BF"/>
          <w:bottom w:val="single" w:sz="8" w:space="0" w:color="04FF75" w:themeColor="accent1" w:themeTint="BF"/>
          <w:right w:val="single" w:sz="8" w:space="0" w:color="04FF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F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F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B240" w:themeColor="accent2" w:themeTint="BF"/>
        <w:left w:val="single" w:sz="8" w:space="0" w:color="FFB240" w:themeColor="accent2" w:themeTint="BF"/>
        <w:bottom w:val="single" w:sz="8" w:space="0" w:color="FFB240" w:themeColor="accent2" w:themeTint="BF"/>
        <w:right w:val="single" w:sz="8" w:space="0" w:color="FFB240" w:themeColor="accent2" w:themeTint="BF"/>
        <w:insideH w:val="single" w:sz="8" w:space="0" w:color="FFB2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B240" w:themeColor="accent2" w:themeTint="BF"/>
          <w:left w:val="single" w:sz="8" w:space="0" w:color="FFB240" w:themeColor="accent2" w:themeTint="BF"/>
          <w:bottom w:val="single" w:sz="8" w:space="0" w:color="FFB240" w:themeColor="accent2" w:themeTint="BF"/>
          <w:right w:val="single" w:sz="8" w:space="0" w:color="FFB240" w:themeColor="accent2" w:themeTint="BF"/>
          <w:insideH w:val="nil"/>
          <w:insideV w:val="nil"/>
        </w:tcBorders>
        <w:shd w:val="clear" w:color="auto" w:fill="FF99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240" w:themeColor="accent2" w:themeTint="BF"/>
          <w:left w:val="single" w:sz="8" w:space="0" w:color="FFB240" w:themeColor="accent2" w:themeTint="BF"/>
          <w:bottom w:val="single" w:sz="8" w:space="0" w:color="FFB240" w:themeColor="accent2" w:themeTint="BF"/>
          <w:right w:val="single" w:sz="8" w:space="0" w:color="FFB2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5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1616" w:themeColor="accent3" w:themeTint="BF"/>
        <w:left w:val="single" w:sz="8" w:space="0" w:color="FF1616" w:themeColor="accent3" w:themeTint="BF"/>
        <w:bottom w:val="single" w:sz="8" w:space="0" w:color="FF1616" w:themeColor="accent3" w:themeTint="BF"/>
        <w:right w:val="single" w:sz="8" w:space="0" w:color="FF1616" w:themeColor="accent3" w:themeTint="BF"/>
        <w:insideH w:val="single" w:sz="8" w:space="0" w:color="FF161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616" w:themeColor="accent3" w:themeTint="BF"/>
          <w:left w:val="single" w:sz="8" w:space="0" w:color="FF1616" w:themeColor="accent3" w:themeTint="BF"/>
          <w:bottom w:val="single" w:sz="8" w:space="0" w:color="FF1616" w:themeColor="accent3" w:themeTint="BF"/>
          <w:right w:val="single" w:sz="8" w:space="0" w:color="FF1616" w:themeColor="accent3" w:themeTint="BF"/>
          <w:insideH w:val="nil"/>
          <w:insideV w:val="nil"/>
        </w:tcBorders>
        <w:shd w:val="clear" w:color="auto" w:fill="C800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616" w:themeColor="accent3" w:themeTint="BF"/>
          <w:left w:val="single" w:sz="8" w:space="0" w:color="FF1616" w:themeColor="accent3" w:themeTint="BF"/>
          <w:bottom w:val="single" w:sz="8" w:space="0" w:color="FF1616" w:themeColor="accent3" w:themeTint="BF"/>
          <w:right w:val="single" w:sz="8" w:space="0" w:color="FF161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B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B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FFFF" w:themeColor="accent4" w:themeTint="BF"/>
        <w:left w:val="single" w:sz="8" w:space="0" w:color="40FFFF" w:themeColor="accent4" w:themeTint="BF"/>
        <w:bottom w:val="single" w:sz="8" w:space="0" w:color="40FFFF" w:themeColor="accent4" w:themeTint="BF"/>
        <w:right w:val="single" w:sz="8" w:space="0" w:color="40FFFF" w:themeColor="accent4" w:themeTint="BF"/>
        <w:insideH w:val="single" w:sz="8" w:space="0" w:color="40FF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FFFF" w:themeColor="accent4" w:themeTint="BF"/>
          <w:left w:val="single" w:sz="8" w:space="0" w:color="40FFFF" w:themeColor="accent4" w:themeTint="BF"/>
          <w:bottom w:val="single" w:sz="8" w:space="0" w:color="40FFFF" w:themeColor="accent4" w:themeTint="BF"/>
          <w:right w:val="single" w:sz="8" w:space="0" w:color="40FFFF" w:themeColor="accent4" w:themeTint="BF"/>
          <w:insideH w:val="nil"/>
          <w:insideV w:val="nil"/>
        </w:tcBorders>
        <w:shd w:val="clear" w:color="auto" w:fill="00FF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FFFF" w:themeColor="accent4" w:themeTint="BF"/>
          <w:left w:val="single" w:sz="8" w:space="0" w:color="40FFFF" w:themeColor="accent4" w:themeTint="BF"/>
          <w:bottom w:val="single" w:sz="8" w:space="0" w:color="40FFFF" w:themeColor="accent4" w:themeTint="BF"/>
          <w:right w:val="single" w:sz="8" w:space="0" w:color="40FF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FF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FF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FF39" w:themeColor="accent5" w:themeTint="BF"/>
        <w:left w:val="single" w:sz="8" w:space="0" w:color="39FF39" w:themeColor="accent5" w:themeTint="BF"/>
        <w:bottom w:val="single" w:sz="8" w:space="0" w:color="39FF39" w:themeColor="accent5" w:themeTint="BF"/>
        <w:right w:val="single" w:sz="8" w:space="0" w:color="39FF39" w:themeColor="accent5" w:themeTint="BF"/>
        <w:insideH w:val="single" w:sz="8" w:space="0" w:color="39FF3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FF39" w:themeColor="accent5" w:themeTint="BF"/>
          <w:left w:val="single" w:sz="8" w:space="0" w:color="39FF39" w:themeColor="accent5" w:themeTint="BF"/>
          <w:bottom w:val="single" w:sz="8" w:space="0" w:color="39FF39" w:themeColor="accent5" w:themeTint="BF"/>
          <w:right w:val="single" w:sz="8" w:space="0" w:color="39FF39" w:themeColor="accent5" w:themeTint="BF"/>
          <w:insideH w:val="nil"/>
          <w:insideV w:val="nil"/>
        </w:tcBorders>
        <w:shd w:val="clear" w:color="auto" w:fill="00F6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FF39" w:themeColor="accent5" w:themeTint="BF"/>
          <w:left w:val="single" w:sz="8" w:space="0" w:color="39FF39" w:themeColor="accent5" w:themeTint="BF"/>
          <w:bottom w:val="single" w:sz="8" w:space="0" w:color="39FF39" w:themeColor="accent5" w:themeTint="BF"/>
          <w:right w:val="single" w:sz="8" w:space="0" w:color="39FF3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FB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FB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00DF" w:themeColor="accent6" w:themeTint="BF"/>
        <w:left w:val="single" w:sz="8" w:space="0" w:color="DF00DF" w:themeColor="accent6" w:themeTint="BF"/>
        <w:bottom w:val="single" w:sz="8" w:space="0" w:color="DF00DF" w:themeColor="accent6" w:themeTint="BF"/>
        <w:right w:val="single" w:sz="8" w:space="0" w:color="DF00DF" w:themeColor="accent6" w:themeTint="BF"/>
        <w:insideH w:val="single" w:sz="8" w:space="0" w:color="DF00D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00DF" w:themeColor="accent6" w:themeTint="BF"/>
          <w:left w:val="single" w:sz="8" w:space="0" w:color="DF00DF" w:themeColor="accent6" w:themeTint="BF"/>
          <w:bottom w:val="single" w:sz="8" w:space="0" w:color="DF00DF" w:themeColor="accent6" w:themeTint="BF"/>
          <w:right w:val="single" w:sz="8" w:space="0" w:color="DF00DF" w:themeColor="accent6" w:themeTint="BF"/>
          <w:insideH w:val="nil"/>
          <w:insideV w:val="nil"/>
        </w:tcBorders>
        <w:shd w:val="clear" w:color="auto" w:fill="80008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00DF" w:themeColor="accent6" w:themeTint="BF"/>
          <w:left w:val="single" w:sz="8" w:space="0" w:color="DF00DF" w:themeColor="accent6" w:themeTint="BF"/>
          <w:bottom w:val="single" w:sz="8" w:space="0" w:color="DF00DF" w:themeColor="accent6" w:themeTint="BF"/>
          <w:right w:val="single" w:sz="8" w:space="0" w:color="DF00D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0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A0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05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05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05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99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99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99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00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00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00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F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F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FF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6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F6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F6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008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008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008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EE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050" w:themeColor="accent1"/>
        <w:bottom w:val="single" w:sz="8" w:space="0" w:color="00B05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050" w:themeColor="accent1"/>
        </w:tcBorders>
      </w:tcPr>
    </w:tblStylePr>
    <w:tblStylePr w:type="lastRow">
      <w:rPr>
        <w:b/>
        <w:bCs/>
        <w:color w:val="EE0000" w:themeColor="text2"/>
      </w:rPr>
      <w:tblPr/>
      <w:tcPr>
        <w:tcBorders>
          <w:top w:val="single" w:sz="8" w:space="0" w:color="00B050" w:themeColor="accent1"/>
          <w:bottom w:val="single" w:sz="8" w:space="0" w:color="00B05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050" w:themeColor="accent1"/>
          <w:bottom w:val="single" w:sz="8" w:space="0" w:color="00B050" w:themeColor="accent1"/>
        </w:tcBorders>
      </w:tcPr>
    </w:tblStylePr>
    <w:tblStylePr w:type="band1Vert">
      <w:tblPr/>
      <w:tcPr>
        <w:shd w:val="clear" w:color="auto" w:fill="ACFFD1" w:themeFill="accent1" w:themeFillTint="3F"/>
      </w:tcPr>
    </w:tblStylePr>
    <w:tblStylePr w:type="band1Horz">
      <w:tblPr/>
      <w:tcPr>
        <w:shd w:val="clear" w:color="auto" w:fill="ACFFD1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9900" w:themeColor="accent2"/>
        <w:bottom w:val="single" w:sz="8" w:space="0" w:color="FF99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9900" w:themeColor="accent2"/>
        </w:tcBorders>
      </w:tcPr>
    </w:tblStylePr>
    <w:tblStylePr w:type="lastRow">
      <w:rPr>
        <w:b/>
        <w:bCs/>
        <w:color w:val="EE0000" w:themeColor="text2"/>
      </w:rPr>
      <w:tblPr/>
      <w:tcPr>
        <w:tcBorders>
          <w:top w:val="single" w:sz="8" w:space="0" w:color="FF9900" w:themeColor="accent2"/>
          <w:bottom w:val="single" w:sz="8" w:space="0" w:color="FF99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9900" w:themeColor="accent2"/>
          <w:bottom w:val="single" w:sz="8" w:space="0" w:color="FF9900" w:themeColor="accent2"/>
        </w:tcBorders>
      </w:tcPr>
    </w:tblStylePr>
    <w:tblStylePr w:type="band1Vert">
      <w:tblPr/>
      <w:tcPr>
        <w:shd w:val="clear" w:color="auto" w:fill="FFE5C0" w:themeFill="accent2" w:themeFillTint="3F"/>
      </w:tcPr>
    </w:tblStylePr>
    <w:tblStylePr w:type="band1Horz">
      <w:tblPr/>
      <w:tcPr>
        <w:shd w:val="clear" w:color="auto" w:fill="FFE5C0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0000" w:themeColor="accent3"/>
        <w:bottom w:val="single" w:sz="8" w:space="0" w:color="C800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0000" w:themeColor="accent3"/>
        </w:tcBorders>
      </w:tcPr>
    </w:tblStylePr>
    <w:tblStylePr w:type="lastRow">
      <w:rPr>
        <w:b/>
        <w:bCs/>
        <w:color w:val="EE0000" w:themeColor="text2"/>
      </w:rPr>
      <w:tblPr/>
      <w:tcPr>
        <w:tcBorders>
          <w:top w:val="single" w:sz="8" w:space="0" w:color="C80000" w:themeColor="accent3"/>
          <w:bottom w:val="single" w:sz="8" w:space="0" w:color="C800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0000" w:themeColor="accent3"/>
          <w:bottom w:val="single" w:sz="8" w:space="0" w:color="C80000" w:themeColor="accent3"/>
        </w:tcBorders>
      </w:tcPr>
    </w:tblStylePr>
    <w:tblStylePr w:type="band1Vert">
      <w:tblPr/>
      <w:tcPr>
        <w:shd w:val="clear" w:color="auto" w:fill="FFB2B2" w:themeFill="accent3" w:themeFillTint="3F"/>
      </w:tcPr>
    </w:tblStylePr>
    <w:tblStylePr w:type="band1Horz">
      <w:tblPr/>
      <w:tcPr>
        <w:shd w:val="clear" w:color="auto" w:fill="FFB2B2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FFFF" w:themeColor="accent4"/>
        <w:bottom w:val="single" w:sz="8" w:space="0" w:color="00FF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FFFF" w:themeColor="accent4"/>
        </w:tcBorders>
      </w:tcPr>
    </w:tblStylePr>
    <w:tblStylePr w:type="lastRow">
      <w:rPr>
        <w:b/>
        <w:bCs/>
        <w:color w:val="EE0000" w:themeColor="text2"/>
      </w:rPr>
      <w:tblPr/>
      <w:tcPr>
        <w:tcBorders>
          <w:top w:val="single" w:sz="8" w:space="0" w:color="00FFFF" w:themeColor="accent4"/>
          <w:bottom w:val="single" w:sz="8" w:space="0" w:color="00FF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FFFF" w:themeColor="accent4"/>
          <w:bottom w:val="single" w:sz="8" w:space="0" w:color="00FFFF" w:themeColor="accent4"/>
        </w:tcBorders>
      </w:tcPr>
    </w:tblStylePr>
    <w:tblStylePr w:type="band1Vert">
      <w:tblPr/>
      <w:tcPr>
        <w:shd w:val="clear" w:color="auto" w:fill="C0FFFF" w:themeFill="accent4" w:themeFillTint="3F"/>
      </w:tcPr>
    </w:tblStylePr>
    <w:tblStylePr w:type="band1Horz">
      <w:tblPr/>
      <w:tcPr>
        <w:shd w:val="clear" w:color="auto" w:fill="C0FFFF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F600" w:themeColor="accent5"/>
        <w:bottom w:val="single" w:sz="8" w:space="0" w:color="00F6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F600" w:themeColor="accent5"/>
        </w:tcBorders>
      </w:tcPr>
    </w:tblStylePr>
    <w:tblStylePr w:type="lastRow">
      <w:rPr>
        <w:b/>
        <w:bCs/>
        <w:color w:val="EE0000" w:themeColor="text2"/>
      </w:rPr>
      <w:tblPr/>
      <w:tcPr>
        <w:tcBorders>
          <w:top w:val="single" w:sz="8" w:space="0" w:color="00F600" w:themeColor="accent5"/>
          <w:bottom w:val="single" w:sz="8" w:space="0" w:color="00F6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F600" w:themeColor="accent5"/>
          <w:bottom w:val="single" w:sz="8" w:space="0" w:color="00F600" w:themeColor="accent5"/>
        </w:tcBorders>
      </w:tcPr>
    </w:tblStylePr>
    <w:tblStylePr w:type="band1Vert">
      <w:tblPr/>
      <w:tcPr>
        <w:shd w:val="clear" w:color="auto" w:fill="BDFFBD" w:themeFill="accent5" w:themeFillTint="3F"/>
      </w:tcPr>
    </w:tblStylePr>
    <w:tblStylePr w:type="band1Horz">
      <w:tblPr/>
      <w:tcPr>
        <w:shd w:val="clear" w:color="auto" w:fill="BDFFBD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0080" w:themeColor="accent6"/>
        <w:bottom w:val="single" w:sz="8" w:space="0" w:color="80008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0080" w:themeColor="accent6"/>
        </w:tcBorders>
      </w:tcPr>
    </w:tblStylePr>
    <w:tblStylePr w:type="lastRow">
      <w:rPr>
        <w:b/>
        <w:bCs/>
        <w:color w:val="EE0000" w:themeColor="text2"/>
      </w:rPr>
      <w:tblPr/>
      <w:tcPr>
        <w:tcBorders>
          <w:top w:val="single" w:sz="8" w:space="0" w:color="800080" w:themeColor="accent6"/>
          <w:bottom w:val="single" w:sz="8" w:space="0" w:color="80008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0080" w:themeColor="accent6"/>
          <w:bottom w:val="single" w:sz="8" w:space="0" w:color="800080" w:themeColor="accent6"/>
        </w:tcBorders>
      </w:tcPr>
    </w:tblStylePr>
    <w:tblStylePr w:type="band1Vert">
      <w:tblPr/>
      <w:tcPr>
        <w:shd w:val="clear" w:color="auto" w:fill="FFA0FF" w:themeFill="accent6" w:themeFillTint="3F"/>
      </w:tcPr>
    </w:tblStylePr>
    <w:tblStylePr w:type="band1Horz">
      <w:tblPr/>
      <w:tcPr>
        <w:shd w:val="clear" w:color="auto" w:fill="FFA0FF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050" w:themeColor="accent1"/>
        <w:left w:val="single" w:sz="8" w:space="0" w:color="00B050" w:themeColor="accent1"/>
        <w:bottom w:val="single" w:sz="8" w:space="0" w:color="00B050" w:themeColor="accent1"/>
        <w:right w:val="single" w:sz="8" w:space="0" w:color="00B05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05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B05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05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05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F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9900" w:themeColor="accent2"/>
        <w:left w:val="single" w:sz="8" w:space="0" w:color="FF9900" w:themeColor="accent2"/>
        <w:bottom w:val="single" w:sz="8" w:space="0" w:color="FF9900" w:themeColor="accent2"/>
        <w:right w:val="single" w:sz="8" w:space="0" w:color="FF99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99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990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99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99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5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5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0000" w:themeColor="accent3"/>
        <w:left w:val="single" w:sz="8" w:space="0" w:color="C80000" w:themeColor="accent3"/>
        <w:bottom w:val="single" w:sz="8" w:space="0" w:color="C80000" w:themeColor="accent3"/>
        <w:right w:val="single" w:sz="8" w:space="0" w:color="C800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00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8000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00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00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B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B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FFFF" w:themeColor="accent4"/>
        <w:left w:val="single" w:sz="8" w:space="0" w:color="00FFFF" w:themeColor="accent4"/>
        <w:bottom w:val="single" w:sz="8" w:space="0" w:color="00FFFF" w:themeColor="accent4"/>
        <w:right w:val="single" w:sz="8" w:space="0" w:color="00FF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FF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FFF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FF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FF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FF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FF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F600" w:themeColor="accent5"/>
        <w:left w:val="single" w:sz="8" w:space="0" w:color="00F600" w:themeColor="accent5"/>
        <w:bottom w:val="single" w:sz="8" w:space="0" w:color="00F600" w:themeColor="accent5"/>
        <w:right w:val="single" w:sz="8" w:space="0" w:color="00F6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F6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F6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F6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F6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FB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FB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0080" w:themeColor="accent6"/>
        <w:left w:val="single" w:sz="8" w:space="0" w:color="800080" w:themeColor="accent6"/>
        <w:bottom w:val="single" w:sz="8" w:space="0" w:color="800080" w:themeColor="accent6"/>
        <w:right w:val="single" w:sz="8" w:space="0" w:color="80008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008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008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008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008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A0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A0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4FF75" w:themeColor="accent1" w:themeTint="BF"/>
        <w:left w:val="single" w:sz="8" w:space="0" w:color="04FF75" w:themeColor="accent1" w:themeTint="BF"/>
        <w:bottom w:val="single" w:sz="8" w:space="0" w:color="04FF75" w:themeColor="accent1" w:themeTint="BF"/>
        <w:right w:val="single" w:sz="8" w:space="0" w:color="04FF75" w:themeColor="accent1" w:themeTint="BF"/>
        <w:insideH w:val="single" w:sz="8" w:space="0" w:color="04FF75" w:themeColor="accent1" w:themeTint="BF"/>
        <w:insideV w:val="single" w:sz="8" w:space="0" w:color="04FF75" w:themeColor="accent1" w:themeTint="BF"/>
      </w:tblBorders>
    </w:tblPr>
    <w:tcPr>
      <w:shd w:val="clear" w:color="auto" w:fill="ACF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4FF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FFA3" w:themeFill="accent1" w:themeFillTint="7F"/>
      </w:tcPr>
    </w:tblStylePr>
    <w:tblStylePr w:type="band1Horz">
      <w:tblPr/>
      <w:tcPr>
        <w:shd w:val="clear" w:color="auto" w:fill="58FFA3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B240" w:themeColor="accent2" w:themeTint="BF"/>
        <w:left w:val="single" w:sz="8" w:space="0" w:color="FFB240" w:themeColor="accent2" w:themeTint="BF"/>
        <w:bottom w:val="single" w:sz="8" w:space="0" w:color="FFB240" w:themeColor="accent2" w:themeTint="BF"/>
        <w:right w:val="single" w:sz="8" w:space="0" w:color="FFB240" w:themeColor="accent2" w:themeTint="BF"/>
        <w:insideH w:val="single" w:sz="8" w:space="0" w:color="FFB240" w:themeColor="accent2" w:themeTint="BF"/>
        <w:insideV w:val="single" w:sz="8" w:space="0" w:color="FFB240" w:themeColor="accent2" w:themeTint="BF"/>
      </w:tblBorders>
    </w:tblPr>
    <w:tcPr>
      <w:shd w:val="clear" w:color="auto" w:fill="FFE5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B2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80" w:themeFill="accent2" w:themeFillTint="7F"/>
      </w:tcPr>
    </w:tblStylePr>
    <w:tblStylePr w:type="band1Horz">
      <w:tblPr/>
      <w:tcPr>
        <w:shd w:val="clear" w:color="auto" w:fill="FFCC80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1616" w:themeColor="accent3" w:themeTint="BF"/>
        <w:left w:val="single" w:sz="8" w:space="0" w:color="FF1616" w:themeColor="accent3" w:themeTint="BF"/>
        <w:bottom w:val="single" w:sz="8" w:space="0" w:color="FF1616" w:themeColor="accent3" w:themeTint="BF"/>
        <w:right w:val="single" w:sz="8" w:space="0" w:color="FF1616" w:themeColor="accent3" w:themeTint="BF"/>
        <w:insideH w:val="single" w:sz="8" w:space="0" w:color="FF1616" w:themeColor="accent3" w:themeTint="BF"/>
        <w:insideV w:val="single" w:sz="8" w:space="0" w:color="FF1616" w:themeColor="accent3" w:themeTint="BF"/>
      </w:tblBorders>
    </w:tblPr>
    <w:tcPr>
      <w:shd w:val="clear" w:color="auto" w:fill="FFB2B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61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464" w:themeFill="accent3" w:themeFillTint="7F"/>
      </w:tcPr>
    </w:tblStylePr>
    <w:tblStylePr w:type="band1Horz">
      <w:tblPr/>
      <w:tcPr>
        <w:shd w:val="clear" w:color="auto" w:fill="FF6464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FFFF" w:themeColor="accent4" w:themeTint="BF"/>
        <w:left w:val="single" w:sz="8" w:space="0" w:color="40FFFF" w:themeColor="accent4" w:themeTint="BF"/>
        <w:bottom w:val="single" w:sz="8" w:space="0" w:color="40FFFF" w:themeColor="accent4" w:themeTint="BF"/>
        <w:right w:val="single" w:sz="8" w:space="0" w:color="40FFFF" w:themeColor="accent4" w:themeTint="BF"/>
        <w:insideH w:val="single" w:sz="8" w:space="0" w:color="40FFFF" w:themeColor="accent4" w:themeTint="BF"/>
        <w:insideV w:val="single" w:sz="8" w:space="0" w:color="40FFFF" w:themeColor="accent4" w:themeTint="BF"/>
      </w:tblBorders>
    </w:tblPr>
    <w:tcPr>
      <w:shd w:val="clear" w:color="auto" w:fill="C0FF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FF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FFFF" w:themeFill="accent4" w:themeFillTint="7F"/>
      </w:tcPr>
    </w:tblStylePr>
    <w:tblStylePr w:type="band1Horz">
      <w:tblPr/>
      <w:tcPr>
        <w:shd w:val="clear" w:color="auto" w:fill="80FFFF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FF39" w:themeColor="accent5" w:themeTint="BF"/>
        <w:left w:val="single" w:sz="8" w:space="0" w:color="39FF39" w:themeColor="accent5" w:themeTint="BF"/>
        <w:bottom w:val="single" w:sz="8" w:space="0" w:color="39FF39" w:themeColor="accent5" w:themeTint="BF"/>
        <w:right w:val="single" w:sz="8" w:space="0" w:color="39FF39" w:themeColor="accent5" w:themeTint="BF"/>
        <w:insideH w:val="single" w:sz="8" w:space="0" w:color="39FF39" w:themeColor="accent5" w:themeTint="BF"/>
        <w:insideV w:val="single" w:sz="8" w:space="0" w:color="39FF39" w:themeColor="accent5" w:themeTint="BF"/>
      </w:tblBorders>
    </w:tblPr>
    <w:tcPr>
      <w:shd w:val="clear" w:color="auto" w:fill="BDFFB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FF3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FF7B" w:themeFill="accent5" w:themeFillTint="7F"/>
      </w:tcPr>
    </w:tblStylePr>
    <w:tblStylePr w:type="band1Horz">
      <w:tblPr/>
      <w:tcPr>
        <w:shd w:val="clear" w:color="auto" w:fill="7BFF7B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F00DF" w:themeColor="accent6" w:themeTint="BF"/>
        <w:left w:val="single" w:sz="8" w:space="0" w:color="DF00DF" w:themeColor="accent6" w:themeTint="BF"/>
        <w:bottom w:val="single" w:sz="8" w:space="0" w:color="DF00DF" w:themeColor="accent6" w:themeTint="BF"/>
        <w:right w:val="single" w:sz="8" w:space="0" w:color="DF00DF" w:themeColor="accent6" w:themeTint="BF"/>
        <w:insideH w:val="single" w:sz="8" w:space="0" w:color="DF00DF" w:themeColor="accent6" w:themeTint="BF"/>
        <w:insideV w:val="single" w:sz="8" w:space="0" w:color="DF00DF" w:themeColor="accent6" w:themeTint="BF"/>
      </w:tblBorders>
    </w:tblPr>
    <w:tcPr>
      <w:shd w:val="clear" w:color="auto" w:fill="FFA0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00D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40FF" w:themeFill="accent6" w:themeFillTint="7F"/>
      </w:tcPr>
    </w:tblStylePr>
    <w:tblStylePr w:type="band1Horz">
      <w:tblPr/>
      <w:tcPr>
        <w:shd w:val="clear" w:color="auto" w:fill="FF40FF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050" w:themeColor="accent1"/>
        <w:left w:val="single" w:sz="8" w:space="0" w:color="00B050" w:themeColor="accent1"/>
        <w:bottom w:val="single" w:sz="8" w:space="0" w:color="00B050" w:themeColor="accent1"/>
        <w:right w:val="single" w:sz="8" w:space="0" w:color="00B050" w:themeColor="accent1"/>
        <w:insideH w:val="single" w:sz="8" w:space="0" w:color="00B050" w:themeColor="accent1"/>
        <w:insideV w:val="single" w:sz="8" w:space="0" w:color="00B050" w:themeColor="accent1"/>
      </w:tblBorders>
    </w:tblPr>
    <w:tcPr>
      <w:shd w:val="clear" w:color="auto" w:fill="ACF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EFF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FDA" w:themeFill="accent1" w:themeFillTint="33"/>
      </w:tcPr>
    </w:tblStylePr>
    <w:tblStylePr w:type="band1Vert">
      <w:tblPr/>
      <w:tcPr>
        <w:shd w:val="clear" w:color="auto" w:fill="58FFA3" w:themeFill="accent1" w:themeFillTint="7F"/>
      </w:tcPr>
    </w:tblStylePr>
    <w:tblStylePr w:type="band1Horz">
      <w:tblPr/>
      <w:tcPr>
        <w:tcBorders>
          <w:insideH w:val="single" w:sz="6" w:space="0" w:color="00B050" w:themeColor="accent1"/>
          <w:insideV w:val="single" w:sz="6" w:space="0" w:color="00B050" w:themeColor="accent1"/>
        </w:tcBorders>
        <w:shd w:val="clear" w:color="auto" w:fill="58F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9900" w:themeColor="accent2"/>
        <w:left w:val="single" w:sz="8" w:space="0" w:color="FF9900" w:themeColor="accent2"/>
        <w:bottom w:val="single" w:sz="8" w:space="0" w:color="FF9900" w:themeColor="accent2"/>
        <w:right w:val="single" w:sz="8" w:space="0" w:color="FF9900" w:themeColor="accent2"/>
        <w:insideH w:val="single" w:sz="8" w:space="0" w:color="FF9900" w:themeColor="accent2"/>
        <w:insideV w:val="single" w:sz="8" w:space="0" w:color="FF9900" w:themeColor="accent2"/>
      </w:tblBorders>
    </w:tblPr>
    <w:tcPr>
      <w:shd w:val="clear" w:color="auto" w:fill="FFE5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F5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ACC" w:themeFill="accent2" w:themeFillTint="33"/>
      </w:tcPr>
    </w:tblStylePr>
    <w:tblStylePr w:type="band1Vert">
      <w:tblPr/>
      <w:tcPr>
        <w:shd w:val="clear" w:color="auto" w:fill="FFCC80" w:themeFill="accent2" w:themeFillTint="7F"/>
      </w:tcPr>
    </w:tblStylePr>
    <w:tblStylePr w:type="band1Horz">
      <w:tblPr/>
      <w:tcPr>
        <w:tcBorders>
          <w:insideH w:val="single" w:sz="6" w:space="0" w:color="FF9900" w:themeColor="accent2"/>
          <w:insideV w:val="single" w:sz="6" w:space="0" w:color="FF9900" w:themeColor="accent2"/>
        </w:tcBorders>
        <w:shd w:val="clear" w:color="auto" w:fill="FFCC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0000" w:themeColor="accent3"/>
        <w:left w:val="single" w:sz="8" w:space="0" w:color="C80000" w:themeColor="accent3"/>
        <w:bottom w:val="single" w:sz="8" w:space="0" w:color="C80000" w:themeColor="accent3"/>
        <w:right w:val="single" w:sz="8" w:space="0" w:color="C80000" w:themeColor="accent3"/>
        <w:insideH w:val="single" w:sz="8" w:space="0" w:color="C80000" w:themeColor="accent3"/>
        <w:insideV w:val="single" w:sz="8" w:space="0" w:color="C80000" w:themeColor="accent3"/>
      </w:tblBorders>
    </w:tblPr>
    <w:tcPr>
      <w:shd w:val="clear" w:color="auto" w:fill="FFB2B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E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C1" w:themeFill="accent3" w:themeFillTint="33"/>
      </w:tcPr>
    </w:tblStylePr>
    <w:tblStylePr w:type="band1Vert">
      <w:tblPr/>
      <w:tcPr>
        <w:shd w:val="clear" w:color="auto" w:fill="FF6464" w:themeFill="accent3" w:themeFillTint="7F"/>
      </w:tcPr>
    </w:tblStylePr>
    <w:tblStylePr w:type="band1Horz">
      <w:tblPr/>
      <w:tcPr>
        <w:tcBorders>
          <w:insideH w:val="single" w:sz="6" w:space="0" w:color="C80000" w:themeColor="accent3"/>
          <w:insideV w:val="single" w:sz="6" w:space="0" w:color="C80000" w:themeColor="accent3"/>
        </w:tcBorders>
        <w:shd w:val="clear" w:color="auto" w:fill="FF646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FFFF" w:themeColor="accent4"/>
        <w:left w:val="single" w:sz="8" w:space="0" w:color="00FFFF" w:themeColor="accent4"/>
        <w:bottom w:val="single" w:sz="8" w:space="0" w:color="00FFFF" w:themeColor="accent4"/>
        <w:right w:val="single" w:sz="8" w:space="0" w:color="00FFFF" w:themeColor="accent4"/>
        <w:insideH w:val="single" w:sz="8" w:space="0" w:color="00FFFF" w:themeColor="accent4"/>
        <w:insideV w:val="single" w:sz="8" w:space="0" w:color="00FFFF" w:themeColor="accent4"/>
      </w:tblBorders>
    </w:tblPr>
    <w:tcPr>
      <w:shd w:val="clear" w:color="auto" w:fill="C0FF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F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FFF" w:themeFill="accent4" w:themeFillTint="33"/>
      </w:tcPr>
    </w:tblStylePr>
    <w:tblStylePr w:type="band1Vert">
      <w:tblPr/>
      <w:tcPr>
        <w:shd w:val="clear" w:color="auto" w:fill="80FFFF" w:themeFill="accent4" w:themeFillTint="7F"/>
      </w:tcPr>
    </w:tblStylePr>
    <w:tblStylePr w:type="band1Horz">
      <w:tblPr/>
      <w:tcPr>
        <w:tcBorders>
          <w:insideH w:val="single" w:sz="6" w:space="0" w:color="00FFFF" w:themeColor="accent4"/>
          <w:insideV w:val="single" w:sz="6" w:space="0" w:color="00FFFF" w:themeColor="accent4"/>
        </w:tcBorders>
        <w:shd w:val="clear" w:color="auto" w:fill="80FF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F600" w:themeColor="accent5"/>
        <w:left w:val="single" w:sz="8" w:space="0" w:color="00F600" w:themeColor="accent5"/>
        <w:bottom w:val="single" w:sz="8" w:space="0" w:color="00F600" w:themeColor="accent5"/>
        <w:right w:val="single" w:sz="8" w:space="0" w:color="00F600" w:themeColor="accent5"/>
        <w:insideH w:val="single" w:sz="8" w:space="0" w:color="00F600" w:themeColor="accent5"/>
        <w:insideV w:val="single" w:sz="8" w:space="0" w:color="00F600" w:themeColor="accent5"/>
      </w:tblBorders>
    </w:tblPr>
    <w:tcPr>
      <w:shd w:val="clear" w:color="auto" w:fill="BDFFB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5FF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FCA" w:themeFill="accent5" w:themeFillTint="33"/>
      </w:tcPr>
    </w:tblStylePr>
    <w:tblStylePr w:type="band1Vert">
      <w:tblPr/>
      <w:tcPr>
        <w:shd w:val="clear" w:color="auto" w:fill="7BFF7B" w:themeFill="accent5" w:themeFillTint="7F"/>
      </w:tcPr>
    </w:tblStylePr>
    <w:tblStylePr w:type="band1Horz">
      <w:tblPr/>
      <w:tcPr>
        <w:tcBorders>
          <w:insideH w:val="single" w:sz="6" w:space="0" w:color="00F600" w:themeColor="accent5"/>
          <w:insideV w:val="single" w:sz="6" w:space="0" w:color="00F600" w:themeColor="accent5"/>
        </w:tcBorders>
        <w:shd w:val="clear" w:color="auto" w:fill="7BFF7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0080" w:themeColor="accent6"/>
        <w:left w:val="single" w:sz="8" w:space="0" w:color="800080" w:themeColor="accent6"/>
        <w:bottom w:val="single" w:sz="8" w:space="0" w:color="800080" w:themeColor="accent6"/>
        <w:right w:val="single" w:sz="8" w:space="0" w:color="800080" w:themeColor="accent6"/>
        <w:insideH w:val="single" w:sz="8" w:space="0" w:color="800080" w:themeColor="accent6"/>
        <w:insideV w:val="single" w:sz="8" w:space="0" w:color="800080" w:themeColor="accent6"/>
      </w:tblBorders>
    </w:tblPr>
    <w:tcPr>
      <w:shd w:val="clear" w:color="auto" w:fill="FFA0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D9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FF" w:themeFill="accent6" w:themeFillTint="33"/>
      </w:tcPr>
    </w:tblStylePr>
    <w:tblStylePr w:type="band1Vert">
      <w:tblPr/>
      <w:tcPr>
        <w:shd w:val="clear" w:color="auto" w:fill="FF40FF" w:themeFill="accent6" w:themeFillTint="7F"/>
      </w:tcPr>
    </w:tblStylePr>
    <w:tblStylePr w:type="band1Horz">
      <w:tblPr/>
      <w:tcPr>
        <w:tcBorders>
          <w:insideH w:val="single" w:sz="6" w:space="0" w:color="800080" w:themeColor="accent6"/>
          <w:insideV w:val="single" w:sz="6" w:space="0" w:color="800080" w:themeColor="accent6"/>
        </w:tcBorders>
        <w:shd w:val="clear" w:color="auto" w:fill="FF40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F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05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05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05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05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8F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8FFA3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5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99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99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99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99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C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C80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B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00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00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00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00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46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464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FF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FF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FF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FF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FF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FF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FFFF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FB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F6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F6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F6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F6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FF7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FF7B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A0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008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008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008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008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40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40FF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05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72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33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33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33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33B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99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4C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72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72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72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7200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00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00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00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00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00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0000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FF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F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BF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BF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F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FBF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F6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7A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B8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B8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8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800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008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003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005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005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005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005F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99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99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9900" w:themeColor="accent2"/>
        <w:left w:val="single" w:sz="4" w:space="0" w:color="00B050" w:themeColor="accent1"/>
        <w:bottom w:val="single" w:sz="4" w:space="0" w:color="00B050" w:themeColor="accent1"/>
        <w:right w:val="single" w:sz="4" w:space="0" w:color="00B05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F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99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92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92F" w:themeColor="accent1" w:themeShade="99"/>
          <w:insideV w:val="nil"/>
        </w:tcBorders>
        <w:shd w:val="clear" w:color="auto" w:fill="00692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92F" w:themeFill="accent1" w:themeFillShade="99"/>
      </w:tcPr>
    </w:tblStylePr>
    <w:tblStylePr w:type="band1Vert">
      <w:tblPr/>
      <w:tcPr>
        <w:shd w:val="clear" w:color="auto" w:fill="79FFB5" w:themeFill="accent1" w:themeFillTint="66"/>
      </w:tcPr>
    </w:tblStylePr>
    <w:tblStylePr w:type="band1Horz">
      <w:tblPr/>
      <w:tcPr>
        <w:shd w:val="clear" w:color="auto" w:fill="58F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9900" w:themeColor="accent2"/>
        <w:left w:val="single" w:sz="4" w:space="0" w:color="FF9900" w:themeColor="accent2"/>
        <w:bottom w:val="single" w:sz="4" w:space="0" w:color="FF9900" w:themeColor="accent2"/>
        <w:right w:val="single" w:sz="4" w:space="0" w:color="FF99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5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99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5B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5B00" w:themeColor="accent2" w:themeShade="99"/>
          <w:insideV w:val="nil"/>
        </w:tcBorders>
        <w:shd w:val="clear" w:color="auto" w:fill="995B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5B00" w:themeFill="accent2" w:themeFillShade="99"/>
      </w:tcPr>
    </w:tblStylePr>
    <w:tblStylePr w:type="band1Vert">
      <w:tblPr/>
      <w:tcPr>
        <w:shd w:val="clear" w:color="auto" w:fill="FFD699" w:themeFill="accent2" w:themeFillTint="66"/>
      </w:tcPr>
    </w:tblStylePr>
    <w:tblStylePr w:type="band1Horz">
      <w:tblPr/>
      <w:tcPr>
        <w:shd w:val="clear" w:color="auto" w:fill="FFCC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FFFF" w:themeColor="accent4"/>
        <w:left w:val="single" w:sz="4" w:space="0" w:color="C80000" w:themeColor="accent3"/>
        <w:bottom w:val="single" w:sz="4" w:space="0" w:color="C80000" w:themeColor="accent3"/>
        <w:right w:val="single" w:sz="4" w:space="0" w:color="C800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E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FF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00" w:themeColor="accent3" w:themeShade="99"/>
          <w:insideV w:val="nil"/>
        </w:tcBorders>
        <w:shd w:val="clear" w:color="auto" w:fill="780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00" w:themeFill="accent3" w:themeFillShade="99"/>
      </w:tcPr>
    </w:tblStylePr>
    <w:tblStylePr w:type="band1Vert">
      <w:tblPr/>
      <w:tcPr>
        <w:shd w:val="clear" w:color="auto" w:fill="FF8383" w:themeFill="accent3" w:themeFillTint="66"/>
      </w:tcPr>
    </w:tblStylePr>
    <w:tblStylePr w:type="band1Horz">
      <w:tblPr/>
      <w:tcPr>
        <w:shd w:val="clear" w:color="auto" w:fill="FF6464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0000" w:themeColor="accent3"/>
        <w:left w:val="single" w:sz="4" w:space="0" w:color="00FFFF" w:themeColor="accent4"/>
        <w:bottom w:val="single" w:sz="4" w:space="0" w:color="00FFFF" w:themeColor="accent4"/>
        <w:right w:val="single" w:sz="4" w:space="0" w:color="00FF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F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00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99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9999" w:themeColor="accent4" w:themeShade="99"/>
          <w:insideV w:val="nil"/>
        </w:tcBorders>
        <w:shd w:val="clear" w:color="auto" w:fill="0099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999" w:themeFill="accent4" w:themeFillShade="99"/>
      </w:tcPr>
    </w:tblStylePr>
    <w:tblStylePr w:type="band1Vert">
      <w:tblPr/>
      <w:tcPr>
        <w:shd w:val="clear" w:color="auto" w:fill="99FFFF" w:themeFill="accent4" w:themeFillTint="66"/>
      </w:tcPr>
    </w:tblStylePr>
    <w:tblStylePr w:type="band1Horz">
      <w:tblPr/>
      <w:tcPr>
        <w:shd w:val="clear" w:color="auto" w:fill="80FF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0080" w:themeColor="accent6"/>
        <w:left w:val="single" w:sz="4" w:space="0" w:color="00F600" w:themeColor="accent5"/>
        <w:bottom w:val="single" w:sz="4" w:space="0" w:color="00F600" w:themeColor="accent5"/>
        <w:right w:val="single" w:sz="4" w:space="0" w:color="00F6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F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008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93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9300" w:themeColor="accent5" w:themeShade="99"/>
          <w:insideV w:val="nil"/>
        </w:tcBorders>
        <w:shd w:val="clear" w:color="auto" w:fill="0093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300" w:themeFill="accent5" w:themeFillShade="99"/>
      </w:tcPr>
    </w:tblStylePr>
    <w:tblStylePr w:type="band1Vert">
      <w:tblPr/>
      <w:tcPr>
        <w:shd w:val="clear" w:color="auto" w:fill="95FF95" w:themeFill="accent5" w:themeFillTint="66"/>
      </w:tcPr>
    </w:tblStylePr>
    <w:tblStylePr w:type="band1Horz">
      <w:tblPr/>
      <w:tcPr>
        <w:shd w:val="clear" w:color="auto" w:fill="7BFF7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F600" w:themeColor="accent5"/>
        <w:left w:val="single" w:sz="4" w:space="0" w:color="800080" w:themeColor="accent6"/>
        <w:bottom w:val="single" w:sz="4" w:space="0" w:color="800080" w:themeColor="accent6"/>
        <w:right w:val="single" w:sz="4" w:space="0" w:color="80008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9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F6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004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004C" w:themeColor="accent6" w:themeShade="99"/>
          <w:insideV w:val="nil"/>
        </w:tcBorders>
        <w:shd w:val="clear" w:color="auto" w:fill="4C004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004C" w:themeFill="accent6" w:themeFillShade="99"/>
      </w:tcPr>
    </w:tblStylePr>
    <w:tblStylePr w:type="band1Vert">
      <w:tblPr/>
      <w:tcPr>
        <w:shd w:val="clear" w:color="auto" w:fill="FF66FF" w:themeFill="accent6" w:themeFillTint="66"/>
      </w:tcPr>
    </w:tblStylePr>
    <w:tblStylePr w:type="band1Horz">
      <w:tblPr/>
      <w:tcPr>
        <w:shd w:val="clear" w:color="auto" w:fill="FF40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7A00" w:themeFill="accent2" w:themeFillShade="CC"/>
      </w:tcPr>
    </w:tblStylePr>
    <w:tblStylePr w:type="lastRow">
      <w:rPr>
        <w:b/>
        <w:bCs/>
        <w:color w:val="CC7A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F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7A00" w:themeFill="accent2" w:themeFillShade="CC"/>
      </w:tcPr>
    </w:tblStylePr>
    <w:tblStylePr w:type="lastRow">
      <w:rPr>
        <w:b/>
        <w:bCs/>
        <w:color w:val="CC7A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FFD1" w:themeFill="accent1" w:themeFillTint="3F"/>
      </w:tcPr>
    </w:tblStylePr>
    <w:tblStylePr w:type="band1Horz">
      <w:tblPr/>
      <w:tcPr>
        <w:shd w:val="clear" w:color="auto" w:fill="BCFFDA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5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7A00" w:themeFill="accent2" w:themeFillShade="CC"/>
      </w:tcPr>
    </w:tblStylePr>
    <w:tblStylePr w:type="lastRow">
      <w:rPr>
        <w:b/>
        <w:bCs/>
        <w:color w:val="CC7A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0" w:themeFill="accent2" w:themeFillTint="3F"/>
      </w:tcPr>
    </w:tblStylePr>
    <w:tblStylePr w:type="band1Horz">
      <w:tblPr/>
      <w:tcPr>
        <w:shd w:val="clear" w:color="auto" w:fill="FFEACC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E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CCCC" w:themeFill="accent4" w:themeFillShade="CC"/>
      </w:tcPr>
    </w:tblStylePr>
    <w:tblStylePr w:type="lastRow">
      <w:rPr>
        <w:b/>
        <w:bCs/>
        <w:color w:val="00CC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B2" w:themeFill="accent3" w:themeFillTint="3F"/>
      </w:tcPr>
    </w:tblStylePr>
    <w:tblStylePr w:type="band1Horz">
      <w:tblPr/>
      <w:tcPr>
        <w:shd w:val="clear" w:color="auto" w:fill="FFC1C1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F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0000" w:themeFill="accent3" w:themeFillShade="CC"/>
      </w:tcPr>
    </w:tblStylePr>
    <w:tblStylePr w:type="lastRow">
      <w:rPr>
        <w:b/>
        <w:bCs/>
        <w:color w:val="A000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FFFF" w:themeFill="accent4" w:themeFillTint="3F"/>
      </w:tcPr>
    </w:tblStylePr>
    <w:tblStylePr w:type="band1Horz">
      <w:tblPr/>
      <w:tcPr>
        <w:shd w:val="clear" w:color="auto" w:fill="CCFFFF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F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0066" w:themeFill="accent6" w:themeFillShade="CC"/>
      </w:tcPr>
    </w:tblStylePr>
    <w:tblStylePr w:type="lastRow">
      <w:rPr>
        <w:b/>
        <w:bCs/>
        <w:color w:val="66006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FBD" w:themeFill="accent5" w:themeFillTint="3F"/>
      </w:tcPr>
    </w:tblStylePr>
    <w:tblStylePr w:type="band1Horz">
      <w:tblPr/>
      <w:tcPr>
        <w:shd w:val="clear" w:color="auto" w:fill="CAFFCA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D9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C400" w:themeFill="accent5" w:themeFillShade="CC"/>
      </w:tcPr>
    </w:tblStylePr>
    <w:tblStylePr w:type="lastRow">
      <w:rPr>
        <w:b/>
        <w:bCs/>
        <w:color w:val="00C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0FF" w:themeFill="accent6" w:themeFillTint="3F"/>
      </w:tcPr>
    </w:tblStylePr>
    <w:tblStylePr w:type="band1Horz">
      <w:tblPr/>
      <w:tcPr>
        <w:shd w:val="clear" w:color="auto" w:fill="FFB2FF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FFDA" w:themeFill="accent1" w:themeFillTint="33"/>
    </w:tcPr>
    <w:tblStylePr w:type="firstRow">
      <w:rPr>
        <w:b/>
        <w:bCs/>
      </w:rPr>
      <w:tblPr/>
      <w:tcPr>
        <w:shd w:val="clear" w:color="auto" w:fill="79FF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9FF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833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833B" w:themeFill="accent1" w:themeFillShade="BF"/>
      </w:tcPr>
    </w:tblStylePr>
    <w:tblStylePr w:type="band1Vert">
      <w:tblPr/>
      <w:tcPr>
        <w:shd w:val="clear" w:color="auto" w:fill="58FFA3" w:themeFill="accent1" w:themeFillTint="7F"/>
      </w:tcPr>
    </w:tblStylePr>
    <w:tblStylePr w:type="band1Horz">
      <w:tblPr/>
      <w:tcPr>
        <w:shd w:val="clear" w:color="auto" w:fill="58FFA3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ACC" w:themeFill="accent2" w:themeFillTint="33"/>
    </w:tcPr>
    <w:tblStylePr w:type="firstRow">
      <w:rPr>
        <w:b/>
        <w:bCs/>
      </w:rPr>
      <w:tblPr/>
      <w:tcPr>
        <w:shd w:val="clear" w:color="auto" w:fill="FFD6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D6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72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7200" w:themeFill="accent2" w:themeFillShade="BF"/>
      </w:tcPr>
    </w:tblStylePr>
    <w:tblStylePr w:type="band1Vert">
      <w:tblPr/>
      <w:tcPr>
        <w:shd w:val="clear" w:color="auto" w:fill="FFCC80" w:themeFill="accent2" w:themeFillTint="7F"/>
      </w:tcPr>
    </w:tblStylePr>
    <w:tblStylePr w:type="band1Horz">
      <w:tblPr/>
      <w:tcPr>
        <w:shd w:val="clear" w:color="auto" w:fill="FFCC80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C1" w:themeFill="accent3" w:themeFillTint="33"/>
    </w:tcPr>
    <w:tblStylePr w:type="firstRow">
      <w:rPr>
        <w:b/>
        <w:bCs/>
      </w:rPr>
      <w:tblPr/>
      <w:tcPr>
        <w:shd w:val="clear" w:color="auto" w:fill="FF838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8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500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50000" w:themeFill="accent3" w:themeFillShade="BF"/>
      </w:tcPr>
    </w:tblStylePr>
    <w:tblStylePr w:type="band1Vert">
      <w:tblPr/>
      <w:tcPr>
        <w:shd w:val="clear" w:color="auto" w:fill="FF6464" w:themeFill="accent3" w:themeFillTint="7F"/>
      </w:tcPr>
    </w:tblStylePr>
    <w:tblStylePr w:type="band1Horz">
      <w:tblPr/>
      <w:tcPr>
        <w:shd w:val="clear" w:color="auto" w:fill="FF6464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FFFF" w:themeFill="accent4" w:themeFillTint="33"/>
    </w:tcPr>
    <w:tblStylePr w:type="firstRow">
      <w:rPr>
        <w:b/>
        <w:bCs/>
      </w:rPr>
      <w:tblPr/>
      <w:tcPr>
        <w:shd w:val="clear" w:color="auto" w:fill="99FF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FF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BF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BFBF" w:themeFill="accent4" w:themeFillShade="BF"/>
      </w:tcPr>
    </w:tblStylePr>
    <w:tblStylePr w:type="band1Vert">
      <w:tblPr/>
      <w:tcPr>
        <w:shd w:val="clear" w:color="auto" w:fill="80FFFF" w:themeFill="accent4" w:themeFillTint="7F"/>
      </w:tcPr>
    </w:tblStylePr>
    <w:tblStylePr w:type="band1Horz">
      <w:tblPr/>
      <w:tcPr>
        <w:shd w:val="clear" w:color="auto" w:fill="80FFFF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FFCA" w:themeFill="accent5" w:themeFillTint="33"/>
    </w:tcPr>
    <w:tblStylePr w:type="firstRow">
      <w:rPr>
        <w:b/>
        <w:bCs/>
      </w:rPr>
      <w:tblPr/>
      <w:tcPr>
        <w:shd w:val="clear" w:color="auto" w:fill="95FF9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FF9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00B8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00B800" w:themeFill="accent5" w:themeFillShade="BF"/>
      </w:tcPr>
    </w:tblStylePr>
    <w:tblStylePr w:type="band1Vert">
      <w:tblPr/>
      <w:tcPr>
        <w:shd w:val="clear" w:color="auto" w:fill="7BFF7B" w:themeFill="accent5" w:themeFillTint="7F"/>
      </w:tcPr>
    </w:tblStylePr>
    <w:tblStylePr w:type="band1Horz">
      <w:tblPr/>
      <w:tcPr>
        <w:shd w:val="clear" w:color="auto" w:fill="7BFF7B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B2FF" w:themeFill="accent6" w:themeFillTint="33"/>
    </w:tcPr>
    <w:tblStylePr w:type="firstRow">
      <w:rPr>
        <w:b/>
        <w:bCs/>
      </w:rPr>
      <w:tblPr/>
      <w:tcPr>
        <w:shd w:val="clear" w:color="auto" w:fill="FF66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66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F005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F005F" w:themeFill="accent6" w:themeFillShade="BF"/>
      </w:tcPr>
    </w:tblStylePr>
    <w:tblStylePr w:type="band1Vert">
      <w:tblPr/>
      <w:tcPr>
        <w:shd w:val="clear" w:color="auto" w:fill="FF40FF" w:themeFill="accent6" w:themeFillTint="7F"/>
      </w:tcPr>
    </w:tblStylePr>
    <w:tblStylePr w:type="band1Horz">
      <w:tblPr/>
      <w:tcPr>
        <w:shd w:val="clear" w:color="auto" w:fill="FF40FF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couleur bien">
      <a:dk1>
        <a:sysClr val="windowText" lastClr="000000"/>
      </a:dk1>
      <a:lt1>
        <a:sysClr val="window" lastClr="FFFFFF"/>
      </a:lt1>
      <a:dk2>
        <a:srgbClr val="EE0000"/>
      </a:dk2>
      <a:lt2>
        <a:srgbClr val="0000FF"/>
      </a:lt2>
      <a:accent1>
        <a:srgbClr val="00B050"/>
      </a:accent1>
      <a:accent2>
        <a:srgbClr val="FF9900"/>
      </a:accent2>
      <a:accent3>
        <a:srgbClr val="C80000"/>
      </a:accent3>
      <a:accent4>
        <a:srgbClr val="00FFFF"/>
      </a:accent4>
      <a:accent5>
        <a:srgbClr val="00F600"/>
      </a:accent5>
      <a:accent6>
        <a:srgbClr val="800080"/>
      </a:accent6>
      <a:hlink>
        <a:srgbClr val="1D78FF"/>
      </a:hlink>
      <a:folHlink>
        <a:srgbClr val="F0EA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697</Words>
  <Characters>3836</Characters>
  <Application>Microsoft Office Word</Application>
  <DocSecurity>0</DocSecurity>
  <Lines>31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Antoine dsa</cp:lastModifiedBy>
  <cp:revision>7</cp:revision>
  <dcterms:created xsi:type="dcterms:W3CDTF">2013-12-23T23:15:00Z</dcterms:created>
  <dcterms:modified xsi:type="dcterms:W3CDTF">2025-11-03T18:52:00Z</dcterms:modified>
  <cp:category/>
</cp:coreProperties>
</file>