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FuSa Documentation Review Report</w:t>
      </w:r>
    </w:p>
    <w:p>
      <w:pPr>
        <w:pStyle w:val="ListBullet"/>
      </w:pPr>
      <w:r>
        <w:t>generated_utc: 2025-08-20T13:20:46.556831Z</w:t>
      </w:r>
    </w:p>
    <w:p>
      <w:pPr>
        <w:pStyle w:val="Heading2"/>
      </w:pPr>
      <w:r>
        <w:t>Summary</w:t>
      </w:r>
    </w:p>
    <w:p>
      <w:pPr>
        <w:pStyle w:val="ListBullet"/>
      </w:pPr>
      <w:r>
        <w:t>requirements: 36</w:t>
      </w:r>
    </w:p>
    <w:p>
      <w:pPr>
        <w:pStyle w:val="ListBullet"/>
      </w:pPr>
      <w:r>
        <w:t>fmea: 15</w:t>
      </w:r>
    </w:p>
    <w:p>
      <w:pPr>
        <w:pStyle w:val="ListBullet"/>
      </w:pPr>
      <w:r>
        <w:t>tests: 23</w:t>
      </w:r>
    </w:p>
    <w:p>
      <w:pPr>
        <w:pStyle w:val="Heading2"/>
      </w:pPr>
      <w:r>
        <w:t>Compliance</w:t>
      </w:r>
    </w:p>
    <w:p>
      <w:pPr>
        <w:pStyle w:val="ListBullet"/>
      </w:pPr>
      <w:r>
        <w:t>[ISO 26262] ASIL presence in safety reqs: PASS</w:t>
      </w:r>
    </w:p>
    <w:p>
      <w:pPr>
        <w:pStyle w:val="ListBullet"/>
      </w:pPr>
      <w:r>
        <w:t>[IEC 61508] Safety lifecycle references: FAIL</w:t>
      </w:r>
    </w:p>
    <w:p>
      <w:pPr>
        <w:pStyle w:val="Heading2"/>
      </w:pPr>
      <w:r>
        <w:t>Traceability Issues</w:t>
      </w:r>
    </w:p>
    <w:p>
      <w:pPr>
        <w:pStyle w:val="ListBullet"/>
      </w:pPr>
      <w:r>
        <w:t>requirements_without_fmea: 31</w:t>
      </w:r>
    </w:p>
    <w:p>
      <w:pPr>
        <w:pStyle w:val="ListBullet"/>
      </w:pPr>
      <w:r>
        <w:t>requirements_without_tests: 31</w:t>
      </w:r>
    </w:p>
    <w:p>
      <w:pPr>
        <w:pStyle w:val="ListBullet"/>
      </w:pPr>
      <w:r>
        <w:t>fmea_orphans: 0</w:t>
      </w:r>
    </w:p>
    <w:p>
      <w:pPr>
        <w:pStyle w:val="ListBullet"/>
      </w:pPr>
      <w:r>
        <w:t>test_orphans: 0</w:t>
      </w:r>
    </w:p>
    <w:p>
      <w:pPr>
        <w:pStyle w:val="Heading2"/>
      </w:pPr>
      <w:r>
        <w:t>Recommendations</w:t>
      </w:r>
    </w:p>
    <w:p>
      <w:pPr>
        <w:pStyle w:val="ListBullet"/>
      </w:pPr>
      <w:r>
        <w:t>Add/verify FMEA entries for all requirements lacking linkage.</w:t>
      </w:r>
    </w:p>
    <w:p>
      <w:pPr>
        <w:pStyle w:val="ListBullet"/>
      </w:pPr>
      <w:r>
        <w:t>Create or link test cases for untested requirements.</w:t>
      </w:r>
    </w:p>
    <w:p>
      <w:pPr>
        <w:pStyle w:val="ListBullet"/>
      </w:pPr>
      <w:r>
        <w:t>Consider referencing IEC 61508 lifecycle activities for traceability.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