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54D" w:rsidRDefault="00EA454D" w:rsidP="005A23ED">
      <w:pPr>
        <w:spacing w:after="0" w:line="240" w:lineRule="auto"/>
        <w:ind w:firstLine="0"/>
        <w:rPr>
          <w:color w:val="auto"/>
          <w:sz w:val="20"/>
          <w:szCs w:val="20"/>
        </w:rPr>
      </w:pPr>
      <w:r w:rsidRPr="005A23ED">
        <w:rPr>
          <w:color w:val="auto"/>
          <w:sz w:val="20"/>
          <w:szCs w:val="20"/>
        </w:rPr>
        <w:t>УДК</w:t>
      </w:r>
      <w:r w:rsidR="006A0CF6" w:rsidRPr="005A23ED">
        <w:rPr>
          <w:color w:val="auto"/>
          <w:sz w:val="20"/>
          <w:szCs w:val="20"/>
        </w:rPr>
        <w:t xml:space="preserve"> </w:t>
      </w:r>
      <w:r w:rsidR="00C60611" w:rsidRPr="005A23ED">
        <w:rPr>
          <w:color w:val="auto"/>
          <w:sz w:val="20"/>
          <w:szCs w:val="20"/>
        </w:rPr>
        <w:t>621.87.001.24:625.768.5</w:t>
      </w:r>
    </w:p>
    <w:p w:rsidR="005A23ED" w:rsidRPr="005A23ED" w:rsidRDefault="005A23ED" w:rsidP="005A23ED">
      <w:pPr>
        <w:spacing w:after="0" w:line="240" w:lineRule="auto"/>
        <w:ind w:firstLine="0"/>
        <w:rPr>
          <w:color w:val="auto"/>
          <w:sz w:val="20"/>
          <w:szCs w:val="20"/>
        </w:rPr>
      </w:pPr>
    </w:p>
    <w:p w:rsidR="00371C72" w:rsidRPr="00814CAD" w:rsidRDefault="00814CAD" w:rsidP="005A23ED">
      <w:pPr>
        <w:spacing w:after="0" w:line="240" w:lineRule="auto"/>
        <w:ind w:firstLine="0"/>
        <w:rPr>
          <w:color w:val="auto"/>
          <w:sz w:val="32"/>
          <w:szCs w:val="20"/>
        </w:rPr>
      </w:pPr>
      <w:r w:rsidRPr="00814CAD">
        <w:rPr>
          <w:color w:val="auto"/>
          <w:sz w:val="32"/>
          <w:szCs w:val="20"/>
        </w:rPr>
        <w:t>Методика обработки экспериментальных данных при контроле нагрузочных параметров разрушения снежно-ледяных образований дисковым режущим инструментом</w:t>
      </w:r>
    </w:p>
    <w:p w:rsidR="005A23ED" w:rsidRDefault="005A23ED" w:rsidP="005A23ED">
      <w:pPr>
        <w:spacing w:after="0" w:line="240" w:lineRule="auto"/>
        <w:ind w:firstLine="0"/>
        <w:rPr>
          <w:color w:val="auto"/>
          <w:szCs w:val="20"/>
        </w:rPr>
      </w:pPr>
    </w:p>
    <w:p w:rsidR="005A23ED" w:rsidRPr="00814CAD" w:rsidRDefault="005A23ED" w:rsidP="005A23ED">
      <w:pPr>
        <w:spacing w:after="0" w:line="240" w:lineRule="auto"/>
        <w:ind w:firstLine="0"/>
        <w:rPr>
          <w:color w:val="auto"/>
          <w:szCs w:val="20"/>
        </w:rPr>
      </w:pPr>
      <w:r w:rsidRPr="005A23ED">
        <w:rPr>
          <w:color w:val="auto"/>
          <w:szCs w:val="20"/>
        </w:rPr>
        <w:t>А.С. Сатышев</w:t>
      </w:r>
      <w:r w:rsidRPr="005A23ED">
        <w:rPr>
          <w:i/>
          <w:color w:val="auto"/>
          <w:szCs w:val="20"/>
          <w:vertAlign w:val="superscript"/>
          <w:lang w:val="en-US"/>
        </w:rPr>
        <w:t>a</w:t>
      </w:r>
      <w:r w:rsidRPr="005A23ED">
        <w:rPr>
          <w:color w:val="auto"/>
          <w:szCs w:val="20"/>
        </w:rPr>
        <w:t>, Ю.Н. Безбородов, В.А. Ганжа</w:t>
      </w:r>
      <w:r w:rsidR="00814CAD" w:rsidRPr="005A23ED">
        <w:rPr>
          <w:i/>
          <w:color w:val="auto"/>
          <w:szCs w:val="20"/>
          <w:vertAlign w:val="superscript"/>
          <w:lang w:val="en-US"/>
        </w:rPr>
        <w:t>b</w:t>
      </w:r>
    </w:p>
    <w:p w:rsidR="005A23ED" w:rsidRPr="00814CAD" w:rsidRDefault="005A23ED" w:rsidP="005A23ED">
      <w:pPr>
        <w:spacing w:after="0" w:line="240" w:lineRule="auto"/>
        <w:ind w:firstLine="0"/>
        <w:rPr>
          <w:color w:val="auto"/>
          <w:szCs w:val="20"/>
        </w:rPr>
      </w:pPr>
    </w:p>
    <w:p w:rsidR="005A23ED" w:rsidRPr="00814CAD" w:rsidRDefault="005A23ED" w:rsidP="005A23ED">
      <w:pPr>
        <w:spacing w:after="0" w:line="240" w:lineRule="auto"/>
        <w:ind w:firstLine="0"/>
        <w:rPr>
          <w:color w:val="auto"/>
          <w:sz w:val="18"/>
          <w:szCs w:val="18"/>
        </w:rPr>
      </w:pPr>
      <w:r w:rsidRPr="00814CAD">
        <w:rPr>
          <w:color w:val="auto"/>
          <w:sz w:val="18"/>
          <w:szCs w:val="18"/>
        </w:rPr>
        <w:t>Институт Нефти и Газа «Сибирский Федеральный Университет»</w:t>
      </w:r>
      <w:r w:rsidRPr="00814CAD">
        <w:rPr>
          <w:color w:val="auto"/>
          <w:sz w:val="18"/>
          <w:szCs w:val="18"/>
        </w:rPr>
        <w:t>, 660041, г. Красноярск, Свободный проспект, 82 ст. 6</w:t>
      </w:r>
    </w:p>
    <w:p w:rsidR="005A23ED" w:rsidRPr="00814CAD" w:rsidRDefault="00814CAD" w:rsidP="005A23ED">
      <w:pPr>
        <w:spacing w:after="0" w:line="240" w:lineRule="auto"/>
        <w:ind w:firstLine="0"/>
        <w:rPr>
          <w:color w:val="auto"/>
          <w:sz w:val="18"/>
          <w:szCs w:val="20"/>
        </w:rPr>
      </w:pPr>
      <w:r w:rsidRPr="00814CAD">
        <w:rPr>
          <w:i/>
          <w:color w:val="auto"/>
          <w:sz w:val="18"/>
          <w:szCs w:val="20"/>
          <w:vertAlign w:val="superscript"/>
          <w:lang w:val="en-US"/>
        </w:rPr>
        <w:t>a</w:t>
      </w:r>
      <w:r w:rsidRPr="00814CAD">
        <w:rPr>
          <w:color w:val="auto"/>
          <w:sz w:val="18"/>
          <w:szCs w:val="20"/>
          <w:lang w:val="en-US"/>
        </w:rPr>
        <w:t>satushev</w:t>
      </w:r>
      <w:r w:rsidRPr="00814CAD">
        <w:rPr>
          <w:color w:val="auto"/>
          <w:sz w:val="18"/>
          <w:szCs w:val="20"/>
        </w:rPr>
        <w:t>@</w:t>
      </w:r>
      <w:r w:rsidRPr="00814CAD">
        <w:rPr>
          <w:color w:val="auto"/>
          <w:sz w:val="18"/>
          <w:szCs w:val="20"/>
          <w:lang w:val="en-US"/>
        </w:rPr>
        <w:t>gmail</w:t>
      </w:r>
      <w:r w:rsidRPr="00814CAD">
        <w:rPr>
          <w:color w:val="auto"/>
          <w:sz w:val="18"/>
          <w:szCs w:val="20"/>
        </w:rPr>
        <w:t>.</w:t>
      </w:r>
      <w:r w:rsidRPr="00814CAD">
        <w:rPr>
          <w:color w:val="auto"/>
          <w:sz w:val="18"/>
          <w:szCs w:val="20"/>
          <w:lang w:val="en-US"/>
        </w:rPr>
        <w:t>com</w:t>
      </w:r>
      <w:r w:rsidRPr="00814CAD">
        <w:rPr>
          <w:color w:val="auto"/>
          <w:sz w:val="18"/>
          <w:szCs w:val="20"/>
        </w:rPr>
        <w:t xml:space="preserve">, </w:t>
      </w:r>
      <w:r w:rsidRPr="00814CAD">
        <w:rPr>
          <w:i/>
          <w:color w:val="auto"/>
          <w:sz w:val="18"/>
          <w:szCs w:val="20"/>
          <w:vertAlign w:val="superscript"/>
          <w:lang w:val="en-US"/>
        </w:rPr>
        <w:t>b</w:t>
      </w:r>
      <w:r w:rsidRPr="00814CAD">
        <w:rPr>
          <w:color w:val="auto"/>
          <w:sz w:val="18"/>
          <w:szCs w:val="20"/>
          <w:lang w:val="en-US"/>
        </w:rPr>
        <w:t>vladimirganzha</w:t>
      </w:r>
      <w:r w:rsidRPr="00814CAD">
        <w:rPr>
          <w:color w:val="auto"/>
          <w:sz w:val="18"/>
          <w:szCs w:val="20"/>
        </w:rPr>
        <w:t>@</w:t>
      </w:r>
      <w:r w:rsidRPr="00814CAD">
        <w:rPr>
          <w:color w:val="auto"/>
          <w:sz w:val="18"/>
          <w:szCs w:val="20"/>
          <w:lang w:val="en-US"/>
        </w:rPr>
        <w:t>yandex</w:t>
      </w:r>
      <w:r w:rsidRPr="00814CAD">
        <w:rPr>
          <w:color w:val="auto"/>
          <w:sz w:val="18"/>
          <w:szCs w:val="20"/>
        </w:rPr>
        <w:t>.</w:t>
      </w:r>
      <w:r w:rsidRPr="00814CAD">
        <w:rPr>
          <w:color w:val="auto"/>
          <w:sz w:val="18"/>
          <w:szCs w:val="20"/>
          <w:lang w:val="en-US"/>
        </w:rPr>
        <w:t>ru</w:t>
      </w:r>
    </w:p>
    <w:p w:rsidR="00814CAD" w:rsidRPr="00814CAD" w:rsidRDefault="00814CAD" w:rsidP="005A23ED">
      <w:pPr>
        <w:spacing w:after="0" w:line="240" w:lineRule="auto"/>
        <w:ind w:firstLine="0"/>
        <w:rPr>
          <w:color w:val="auto"/>
          <w:sz w:val="18"/>
          <w:szCs w:val="18"/>
        </w:rPr>
      </w:pPr>
    </w:p>
    <w:p w:rsidR="00010FA1" w:rsidRPr="00814CAD" w:rsidRDefault="004718B1" w:rsidP="005A23ED">
      <w:pPr>
        <w:spacing w:after="0" w:line="240" w:lineRule="auto"/>
        <w:ind w:firstLine="0"/>
        <w:rPr>
          <w:color w:val="auto"/>
          <w:sz w:val="18"/>
          <w:szCs w:val="18"/>
        </w:rPr>
      </w:pPr>
      <w:r w:rsidRPr="0024017F">
        <w:rPr>
          <w:sz w:val="18"/>
          <w:szCs w:val="18"/>
        </w:rPr>
        <w:t xml:space="preserve">В статье </w:t>
      </w:r>
      <w:r w:rsidRPr="0024017F">
        <w:rPr>
          <w:color w:val="auto"/>
          <w:sz w:val="18"/>
          <w:szCs w:val="18"/>
        </w:rPr>
        <w:t>п</w:t>
      </w:r>
      <w:r w:rsidR="00010FA1" w:rsidRPr="0024017F">
        <w:rPr>
          <w:color w:val="auto"/>
          <w:sz w:val="18"/>
          <w:szCs w:val="18"/>
        </w:rPr>
        <w:t xml:space="preserve">редложен способ повышения достоверности полученных данных за счет их обработки в программе </w:t>
      </w:r>
      <w:r w:rsidR="00010FA1" w:rsidRPr="0024017F">
        <w:rPr>
          <w:color w:val="auto"/>
          <w:sz w:val="18"/>
          <w:szCs w:val="18"/>
          <w:lang w:val="en-US"/>
        </w:rPr>
        <w:t>MatLAB</w:t>
      </w:r>
      <w:r w:rsidR="00010FA1" w:rsidRPr="0024017F">
        <w:rPr>
          <w:color w:val="auto"/>
          <w:sz w:val="18"/>
          <w:szCs w:val="18"/>
        </w:rPr>
        <w:t>.</w:t>
      </w:r>
      <w:r w:rsidR="00536794" w:rsidRPr="0024017F">
        <w:rPr>
          <w:color w:val="auto"/>
          <w:sz w:val="18"/>
          <w:szCs w:val="18"/>
        </w:rPr>
        <w:t xml:space="preserve"> </w:t>
      </w:r>
      <w:r w:rsidR="005F6278" w:rsidRPr="0024017F">
        <w:rPr>
          <w:color w:val="auto"/>
          <w:sz w:val="18"/>
          <w:szCs w:val="18"/>
        </w:rPr>
        <w:t>Актуальность статьи обусловлена необходимостью выполнения программы «Социально-экономическое развитие Арктической зоны Российской Федерации на период до 2020 года» и реализацией стратегии её выполнения.</w:t>
      </w:r>
      <w:r w:rsidR="005F6278" w:rsidRPr="0024017F">
        <w:t xml:space="preserve"> </w:t>
      </w:r>
      <w:r w:rsidR="005F6278" w:rsidRPr="0024017F">
        <w:rPr>
          <w:color w:val="auto"/>
          <w:sz w:val="18"/>
          <w:szCs w:val="18"/>
        </w:rPr>
        <w:t>Это влечет за собой разработку новых рабочих органов специальных машин аэродромно-технического обеспечения, выполненных на базе дискового режущего инструмента.</w:t>
      </w:r>
      <w:r w:rsidR="003435A8" w:rsidRPr="0024017F">
        <w:rPr>
          <w:color w:val="auto"/>
          <w:sz w:val="18"/>
          <w:szCs w:val="18"/>
        </w:rPr>
        <w:t xml:space="preserve"> </w:t>
      </w:r>
      <w:r w:rsidR="00536794" w:rsidRPr="0024017F">
        <w:rPr>
          <w:color w:val="auto"/>
          <w:sz w:val="18"/>
          <w:szCs w:val="18"/>
        </w:rPr>
        <w:t>Представлены результаты обработки</w:t>
      </w:r>
      <w:r w:rsidR="003435A8" w:rsidRPr="0024017F">
        <w:rPr>
          <w:color w:val="auto"/>
          <w:sz w:val="18"/>
          <w:szCs w:val="18"/>
        </w:rPr>
        <w:t xml:space="preserve"> </w:t>
      </w:r>
      <w:r w:rsidR="00536794" w:rsidRPr="0024017F">
        <w:rPr>
          <w:color w:val="auto"/>
          <w:sz w:val="18"/>
          <w:szCs w:val="18"/>
        </w:rPr>
        <w:t>экспериментальных данных полученных в ходе исследования силы сопротивления резанию, возникающей в ходе разрушения снежно-ледяных образований</w:t>
      </w:r>
      <w:r w:rsidR="00547C5E" w:rsidRPr="0024017F">
        <w:rPr>
          <w:color w:val="auto"/>
          <w:sz w:val="18"/>
          <w:szCs w:val="18"/>
        </w:rPr>
        <w:t xml:space="preserve"> (СЛО)</w:t>
      </w:r>
      <w:r w:rsidR="00536794" w:rsidRPr="0024017F">
        <w:rPr>
          <w:color w:val="auto"/>
          <w:sz w:val="18"/>
          <w:szCs w:val="18"/>
        </w:rPr>
        <w:t xml:space="preserve"> дисковым инструментом. </w:t>
      </w:r>
      <w:r w:rsidR="00547C5E" w:rsidRPr="0024017F">
        <w:rPr>
          <w:color w:val="auto"/>
          <w:sz w:val="18"/>
          <w:szCs w:val="18"/>
        </w:rPr>
        <w:t xml:space="preserve">Получены графические зависимости переходных процессов резания льда дисковым инструментом с различным радиусом закругления рабочей кромки и различным шагом резания. Проанализированы полученные зависимости и сделаны выводы о корректности </w:t>
      </w:r>
      <w:r w:rsidR="000318AC" w:rsidRPr="0024017F">
        <w:rPr>
          <w:color w:val="auto"/>
          <w:sz w:val="18"/>
          <w:szCs w:val="18"/>
        </w:rPr>
        <w:t>результатов</w:t>
      </w:r>
      <w:r w:rsidR="00547C5E" w:rsidRPr="0024017F">
        <w:rPr>
          <w:color w:val="auto"/>
          <w:sz w:val="18"/>
          <w:szCs w:val="18"/>
        </w:rPr>
        <w:t xml:space="preserve"> эксперимента. А также получены данные для дальнейшего анализа и разработки методики расчета силы сопротивления резанию прочных снежно-ледяных образований (ПСЛО), на ранних этапах проектирования, учитывающей влияние радиуса закругления рабочей кромки дискового режущего инструмента и шаг</w:t>
      </w:r>
      <w:r w:rsidR="00E47AC7" w:rsidRPr="0024017F">
        <w:rPr>
          <w:color w:val="auto"/>
          <w:sz w:val="18"/>
          <w:szCs w:val="18"/>
        </w:rPr>
        <w:t>а</w:t>
      </w:r>
      <w:r w:rsidR="00547C5E" w:rsidRPr="0024017F">
        <w:rPr>
          <w:color w:val="auto"/>
          <w:sz w:val="18"/>
          <w:szCs w:val="18"/>
        </w:rPr>
        <w:t xml:space="preserve"> резания. </w:t>
      </w:r>
      <w:r w:rsidR="005F6278" w:rsidRPr="0024017F">
        <w:rPr>
          <w:color w:val="auto"/>
          <w:sz w:val="18"/>
          <w:szCs w:val="18"/>
        </w:rPr>
        <w:t>Работа является продолжением серии работ по экспериментальным лабораторным исследованиям процессов взаимодействия дискового режущего инструмента с ПСЛО, в течении ряда лет, проводимых в Сибирском Федеральном Университете.</w:t>
      </w:r>
    </w:p>
    <w:p w:rsidR="00814CAD" w:rsidRPr="00814CAD" w:rsidRDefault="00814CAD" w:rsidP="005A23ED">
      <w:pPr>
        <w:spacing w:after="0" w:line="240" w:lineRule="auto"/>
        <w:ind w:firstLine="0"/>
        <w:rPr>
          <w:i/>
          <w:color w:val="auto"/>
          <w:sz w:val="18"/>
          <w:szCs w:val="18"/>
        </w:rPr>
      </w:pPr>
    </w:p>
    <w:p w:rsidR="00547C5E" w:rsidRPr="00814CAD" w:rsidRDefault="00547C5E" w:rsidP="005A23ED">
      <w:pPr>
        <w:spacing w:after="0" w:line="240" w:lineRule="auto"/>
        <w:ind w:firstLine="0"/>
        <w:rPr>
          <w:color w:val="auto"/>
          <w:sz w:val="18"/>
          <w:szCs w:val="18"/>
        </w:rPr>
      </w:pPr>
      <w:r w:rsidRPr="00814CAD">
        <w:rPr>
          <w:b/>
          <w:color w:val="auto"/>
          <w:sz w:val="18"/>
          <w:szCs w:val="18"/>
        </w:rPr>
        <w:t xml:space="preserve">Ключевые слова: </w:t>
      </w:r>
      <w:r w:rsidRPr="00814CAD">
        <w:rPr>
          <w:color w:val="auto"/>
          <w:sz w:val="18"/>
          <w:szCs w:val="18"/>
        </w:rPr>
        <w:t>снежно-ледяные образования, прочные снежно-ледяные образования, дисковый режущий инструмент, силовые параметры, лёд, радиус закругления рабой кромки.</w:t>
      </w:r>
    </w:p>
    <w:p w:rsidR="00814CAD" w:rsidRDefault="00814CAD" w:rsidP="005A23ED">
      <w:pPr>
        <w:spacing w:after="0" w:line="240" w:lineRule="auto"/>
        <w:ind w:firstLine="0"/>
        <w:rPr>
          <w:color w:val="auto"/>
          <w:sz w:val="20"/>
          <w:szCs w:val="20"/>
        </w:rPr>
      </w:pPr>
    </w:p>
    <w:p w:rsidR="00814CAD" w:rsidRPr="00814CAD" w:rsidRDefault="00814CAD" w:rsidP="005A23ED">
      <w:pPr>
        <w:spacing w:after="0" w:line="240" w:lineRule="auto"/>
        <w:ind w:firstLine="0"/>
        <w:rPr>
          <w:color w:val="auto"/>
          <w:sz w:val="32"/>
          <w:szCs w:val="32"/>
          <w:lang w:val="en-US"/>
        </w:rPr>
      </w:pPr>
      <w:r w:rsidRPr="00814CAD">
        <w:rPr>
          <w:color w:val="auto"/>
          <w:sz w:val="32"/>
          <w:szCs w:val="32"/>
          <w:lang w:val="en-US"/>
        </w:rPr>
        <w:t>Methodology for processing experimental data when controlling the loading parameters of the destruction of snow-ice formations by a disk cutting tool</w:t>
      </w:r>
    </w:p>
    <w:p w:rsidR="00814CAD" w:rsidRDefault="00814CAD" w:rsidP="005A23ED">
      <w:pPr>
        <w:spacing w:after="0" w:line="240" w:lineRule="auto"/>
        <w:ind w:firstLine="0"/>
        <w:rPr>
          <w:color w:val="auto"/>
          <w:sz w:val="20"/>
          <w:szCs w:val="20"/>
          <w:lang w:val="en-US"/>
        </w:rPr>
      </w:pPr>
    </w:p>
    <w:p w:rsidR="00814CAD" w:rsidRPr="00814CAD" w:rsidRDefault="00814CAD" w:rsidP="005A23ED">
      <w:pPr>
        <w:spacing w:after="0" w:line="240" w:lineRule="auto"/>
        <w:ind w:firstLine="0"/>
        <w:rPr>
          <w:color w:val="auto"/>
          <w:szCs w:val="20"/>
          <w:lang w:val="en-US"/>
        </w:rPr>
      </w:pPr>
      <w:r w:rsidRPr="00814CAD">
        <w:rPr>
          <w:color w:val="auto"/>
          <w:szCs w:val="20"/>
          <w:lang w:val="en-US"/>
        </w:rPr>
        <w:t>A.S. Satyshev</w:t>
      </w:r>
      <w:r w:rsidRPr="00814CAD">
        <w:rPr>
          <w:i/>
          <w:color w:val="auto"/>
          <w:szCs w:val="20"/>
          <w:vertAlign w:val="superscript"/>
          <w:lang w:val="en-US"/>
        </w:rPr>
        <w:t>a</w:t>
      </w:r>
      <w:r w:rsidRPr="00814CAD">
        <w:rPr>
          <w:color w:val="auto"/>
          <w:szCs w:val="20"/>
          <w:lang w:val="en-US"/>
        </w:rPr>
        <w:t>, Yu.N. Bezborodov, V.A. Ganzha</w:t>
      </w:r>
      <w:r w:rsidRPr="00814CAD">
        <w:rPr>
          <w:i/>
          <w:color w:val="auto"/>
          <w:szCs w:val="20"/>
          <w:vertAlign w:val="superscript"/>
          <w:lang w:val="en-US"/>
        </w:rPr>
        <w:t>b</w:t>
      </w:r>
    </w:p>
    <w:p w:rsidR="00814CAD" w:rsidRDefault="00814CAD" w:rsidP="005A23ED">
      <w:pPr>
        <w:spacing w:after="0" w:line="240" w:lineRule="auto"/>
        <w:ind w:firstLine="0"/>
        <w:rPr>
          <w:color w:val="auto"/>
          <w:sz w:val="20"/>
          <w:szCs w:val="20"/>
          <w:lang w:val="en-US"/>
        </w:rPr>
      </w:pPr>
    </w:p>
    <w:p w:rsidR="00814CAD" w:rsidRDefault="00814CAD" w:rsidP="005A23ED">
      <w:pPr>
        <w:spacing w:after="0" w:line="240" w:lineRule="auto"/>
        <w:ind w:firstLine="0"/>
        <w:rPr>
          <w:color w:val="auto"/>
          <w:sz w:val="18"/>
          <w:szCs w:val="18"/>
          <w:lang w:val="en-US"/>
        </w:rPr>
      </w:pPr>
      <w:r w:rsidRPr="00814CAD">
        <w:rPr>
          <w:color w:val="auto"/>
          <w:sz w:val="18"/>
          <w:szCs w:val="18"/>
          <w:lang w:val="en-US"/>
        </w:rPr>
        <w:t>School of Petroleum and Natural Gas Engineering «Siberian Federal University», 660041, g. Krasnoiarsk, Svobodnyi prospekt, 82 st. 6</w:t>
      </w:r>
    </w:p>
    <w:p w:rsidR="00814CAD" w:rsidRPr="00814CAD" w:rsidRDefault="00814CAD" w:rsidP="00814CAD">
      <w:pPr>
        <w:spacing w:after="0" w:line="240" w:lineRule="auto"/>
        <w:ind w:firstLine="0"/>
        <w:rPr>
          <w:color w:val="auto"/>
          <w:sz w:val="18"/>
          <w:szCs w:val="20"/>
          <w:lang w:val="en-US"/>
        </w:rPr>
      </w:pPr>
      <w:r w:rsidRPr="00814CAD">
        <w:rPr>
          <w:i/>
          <w:color w:val="auto"/>
          <w:sz w:val="18"/>
          <w:szCs w:val="20"/>
          <w:vertAlign w:val="superscript"/>
          <w:lang w:val="en-US"/>
        </w:rPr>
        <w:t>a</w:t>
      </w:r>
      <w:r w:rsidRPr="00814CAD">
        <w:rPr>
          <w:color w:val="auto"/>
          <w:sz w:val="18"/>
          <w:szCs w:val="20"/>
          <w:lang w:val="en-US"/>
        </w:rPr>
        <w:t xml:space="preserve">satushev@gmail.com, </w:t>
      </w:r>
      <w:r w:rsidRPr="00814CAD">
        <w:rPr>
          <w:i/>
          <w:color w:val="auto"/>
          <w:sz w:val="18"/>
          <w:szCs w:val="20"/>
          <w:vertAlign w:val="superscript"/>
          <w:lang w:val="en-US"/>
        </w:rPr>
        <w:t>b</w:t>
      </w:r>
      <w:r w:rsidRPr="00814CAD">
        <w:rPr>
          <w:color w:val="auto"/>
          <w:sz w:val="18"/>
          <w:szCs w:val="20"/>
          <w:lang w:val="en-US"/>
        </w:rPr>
        <w:t>vladimirganzha@yandex.ru</w:t>
      </w:r>
    </w:p>
    <w:p w:rsidR="00814CAD" w:rsidRPr="00814CAD" w:rsidRDefault="00814CAD" w:rsidP="005A23ED">
      <w:pPr>
        <w:spacing w:after="0" w:line="240" w:lineRule="auto"/>
        <w:ind w:firstLine="0"/>
        <w:rPr>
          <w:color w:val="auto"/>
          <w:sz w:val="18"/>
          <w:szCs w:val="18"/>
          <w:lang w:val="en-US"/>
        </w:rPr>
      </w:pPr>
    </w:p>
    <w:p w:rsidR="00814CAD" w:rsidRPr="00814CAD" w:rsidRDefault="00814CAD" w:rsidP="00814CAD">
      <w:pPr>
        <w:spacing w:after="0" w:line="240" w:lineRule="auto"/>
        <w:ind w:firstLine="0"/>
        <w:rPr>
          <w:color w:val="auto"/>
          <w:sz w:val="18"/>
          <w:szCs w:val="18"/>
          <w:lang w:val="en-US"/>
        </w:rPr>
      </w:pPr>
      <w:r w:rsidRPr="00814CAD">
        <w:rPr>
          <w:color w:val="auto"/>
          <w:sz w:val="18"/>
          <w:szCs w:val="18"/>
          <w:lang w:val="en-US"/>
        </w:rPr>
        <w:t xml:space="preserve">Abstract: A method is proposed for increasing the reliability of the data obtained by processing them in the MatLAB program. </w:t>
      </w:r>
      <w:r w:rsidR="005F6278" w:rsidRPr="005F6278">
        <w:rPr>
          <w:color w:val="auto"/>
          <w:sz w:val="18"/>
          <w:szCs w:val="18"/>
          <w:lang w:val="en-US"/>
        </w:rPr>
        <w:t>The relevance of the article is due to the need to implement the program “Socio-economic development of the Arctic zone of the Russian Federation for the period until 2020” and the implementation of the strategy.</w:t>
      </w:r>
      <w:r w:rsidR="005F6278">
        <w:rPr>
          <w:color w:val="auto"/>
          <w:sz w:val="18"/>
          <w:szCs w:val="18"/>
          <w:lang w:val="en-US"/>
        </w:rPr>
        <w:t xml:space="preserve"> </w:t>
      </w:r>
      <w:r w:rsidR="005F6278" w:rsidRPr="005F6278">
        <w:rPr>
          <w:color w:val="auto"/>
          <w:sz w:val="18"/>
          <w:szCs w:val="18"/>
          <w:lang w:val="en-US"/>
        </w:rPr>
        <w:t>This entails the development of new working bodies of special machines made based on a disk cutting tool.</w:t>
      </w:r>
      <w:r w:rsidRPr="00814CAD">
        <w:rPr>
          <w:color w:val="auto"/>
          <w:sz w:val="18"/>
          <w:szCs w:val="18"/>
          <w:lang w:val="en-US"/>
        </w:rPr>
        <w:t xml:space="preserve"> The results of processing experimental data obtained during the investigation of the cutting resistance force arising during the destruction of snow-ice formations (SIF) by a disks tool. Graphic dependencies of the transient processes of cutting ice, a disk tool with different radius of the curvature of the working edge and different cutting steps are obtained. The </w:t>
      </w:r>
      <w:r w:rsidR="005F6278" w:rsidRPr="00814CAD">
        <w:rPr>
          <w:color w:val="auto"/>
          <w:sz w:val="18"/>
          <w:szCs w:val="18"/>
          <w:lang w:val="en-US"/>
        </w:rPr>
        <w:t>obtained</w:t>
      </w:r>
      <w:r w:rsidRPr="00814CAD">
        <w:rPr>
          <w:color w:val="auto"/>
          <w:sz w:val="18"/>
          <w:szCs w:val="18"/>
          <w:lang w:val="en-US"/>
        </w:rPr>
        <w:t xml:space="preserve"> dependences are analyzed and conclusions are drawn about the correctness of the experiment. In addition, data were obtained for further analysis and </w:t>
      </w:r>
      <w:r w:rsidR="005F6278" w:rsidRPr="00814CAD">
        <w:rPr>
          <w:color w:val="auto"/>
          <w:sz w:val="18"/>
          <w:szCs w:val="18"/>
          <w:lang w:val="en-US"/>
        </w:rPr>
        <w:t>development</w:t>
      </w:r>
      <w:r w:rsidRPr="00814CAD">
        <w:rPr>
          <w:color w:val="auto"/>
          <w:sz w:val="18"/>
          <w:szCs w:val="18"/>
          <w:lang w:val="en-US"/>
        </w:rPr>
        <w:t xml:space="preserve"> of a methodology for calculating the force of resistance to cutting persistent snow-ice formations (PSIF), in the early design stages that takes into account the influence of the radius of the curvature of the working edge, the disk cutting tool, and the cutting step. </w:t>
      </w:r>
      <w:r w:rsidR="005F6278" w:rsidRPr="005F6278">
        <w:rPr>
          <w:color w:val="auto"/>
          <w:sz w:val="18"/>
          <w:szCs w:val="18"/>
          <w:lang w:val="en-US"/>
        </w:rPr>
        <w:t>The work is a continuation of a series of works on experimental laboratory studies of the processes of interaction of a disk-cutting tool with DSIF, for a number of years, conducted at the Siberian Federal University.</w:t>
      </w:r>
    </w:p>
    <w:p w:rsidR="00814CAD" w:rsidRDefault="00814CAD" w:rsidP="00814CAD">
      <w:pPr>
        <w:spacing w:after="0" w:line="240" w:lineRule="auto"/>
        <w:ind w:firstLine="0"/>
        <w:rPr>
          <w:color w:val="auto"/>
          <w:sz w:val="18"/>
          <w:szCs w:val="18"/>
          <w:lang w:val="en-US"/>
        </w:rPr>
      </w:pPr>
    </w:p>
    <w:p w:rsidR="00814CAD" w:rsidRPr="00C769DF" w:rsidRDefault="00814CAD" w:rsidP="005A23ED">
      <w:pPr>
        <w:spacing w:after="0" w:line="240" w:lineRule="auto"/>
        <w:ind w:firstLine="0"/>
        <w:rPr>
          <w:b/>
          <w:sz w:val="18"/>
          <w:szCs w:val="18"/>
        </w:rPr>
      </w:pPr>
      <w:r w:rsidRPr="00C769DF">
        <w:rPr>
          <w:b/>
          <w:color w:val="auto"/>
          <w:sz w:val="18"/>
          <w:szCs w:val="18"/>
          <w:lang w:val="en-US"/>
        </w:rPr>
        <w:t>Key words:</w:t>
      </w:r>
      <w:r w:rsidRPr="00C769DF">
        <w:rPr>
          <w:color w:val="auto"/>
          <w:sz w:val="18"/>
          <w:szCs w:val="18"/>
          <w:lang w:val="en-US"/>
        </w:rPr>
        <w:t xml:space="preserve"> snow-ice formations, persistent snow-ice formations, disk cut-ting tools, force parameters, ice, radius of curvature of the working edge.</w:t>
      </w:r>
    </w:p>
    <w:p w:rsidR="00814CAD" w:rsidRPr="00C769DF" w:rsidRDefault="00814CAD" w:rsidP="005A23ED">
      <w:pPr>
        <w:spacing w:after="0" w:line="240" w:lineRule="auto"/>
        <w:ind w:firstLine="0"/>
        <w:rPr>
          <w:b/>
          <w:sz w:val="18"/>
          <w:szCs w:val="18"/>
        </w:rPr>
        <w:sectPr w:rsidR="00814CAD" w:rsidRPr="00C769DF" w:rsidSect="005F6278">
          <w:type w:val="continuous"/>
          <w:pgSz w:w="11906" w:h="16838" w:code="9"/>
          <w:pgMar w:top="1418" w:right="1021" w:bottom="1134" w:left="1021" w:header="0" w:footer="2268" w:gutter="0"/>
          <w:cols w:space="284"/>
          <w:docGrid w:linePitch="326"/>
        </w:sectPr>
      </w:pPr>
    </w:p>
    <w:p w:rsidR="00371C72" w:rsidRPr="005A23ED" w:rsidRDefault="00547C5E" w:rsidP="00A956FF">
      <w:pPr>
        <w:spacing w:after="0" w:line="240" w:lineRule="auto"/>
        <w:ind w:firstLine="284"/>
        <w:rPr>
          <w:color w:val="auto"/>
          <w:sz w:val="20"/>
          <w:szCs w:val="20"/>
        </w:rPr>
      </w:pPr>
      <w:r w:rsidRPr="005A23ED">
        <w:rPr>
          <w:b/>
          <w:sz w:val="20"/>
          <w:szCs w:val="20"/>
        </w:rPr>
        <w:lastRenderedPageBreak/>
        <w:t>Введение</w:t>
      </w:r>
      <w:r w:rsidR="00C769DF">
        <w:rPr>
          <w:b/>
          <w:sz w:val="20"/>
          <w:szCs w:val="20"/>
        </w:rPr>
        <w:t xml:space="preserve">. </w:t>
      </w:r>
      <w:r w:rsidR="0031346D" w:rsidRPr="005A23ED">
        <w:rPr>
          <w:color w:val="auto"/>
          <w:sz w:val="20"/>
          <w:szCs w:val="20"/>
        </w:rPr>
        <w:t>Для выполнения программы «Социально-экономическое развитие Арктической зоны Российской Федерации на период до 2020 года» утвержденной постановлением правительства [1] необходимо реализовать стратегию [2]</w:t>
      </w:r>
      <w:r w:rsidR="003435A8" w:rsidRPr="005A23ED">
        <w:rPr>
          <w:color w:val="auto"/>
          <w:sz w:val="20"/>
          <w:szCs w:val="20"/>
        </w:rPr>
        <w:t xml:space="preserve"> с</w:t>
      </w:r>
      <w:r w:rsidR="0031346D" w:rsidRPr="005A23ED">
        <w:rPr>
          <w:color w:val="auto"/>
          <w:sz w:val="20"/>
          <w:szCs w:val="20"/>
        </w:rPr>
        <w:t>огласно которой предусмотрена интеграция Арктической зоны с основн</w:t>
      </w:r>
      <w:r w:rsidR="00C2317A" w:rsidRPr="005A23ED">
        <w:rPr>
          <w:color w:val="auto"/>
          <w:sz w:val="20"/>
          <w:szCs w:val="20"/>
        </w:rPr>
        <w:t>ыми районами России посредством</w:t>
      </w:r>
      <w:r w:rsidR="0031346D" w:rsidRPr="005A23ED">
        <w:rPr>
          <w:color w:val="auto"/>
          <w:sz w:val="20"/>
          <w:szCs w:val="20"/>
        </w:rPr>
        <w:t xml:space="preserve"> освоения и разработки месторождений углеводородов,</w:t>
      </w:r>
      <w:r w:rsidR="00C2317A" w:rsidRPr="005A23ED">
        <w:rPr>
          <w:color w:val="auto"/>
          <w:sz w:val="20"/>
          <w:szCs w:val="20"/>
        </w:rPr>
        <w:t xml:space="preserve"> цветных и драгоценных металлов,</w:t>
      </w:r>
      <w:r w:rsidR="0031346D" w:rsidRPr="005A23ED">
        <w:rPr>
          <w:color w:val="auto"/>
          <w:sz w:val="20"/>
          <w:szCs w:val="20"/>
        </w:rPr>
        <w:t xml:space="preserve"> формирования современных транспортно-логистических узлов и опорной сети автомо</w:t>
      </w:r>
      <w:r w:rsidR="00C2317A" w:rsidRPr="005A23ED">
        <w:rPr>
          <w:color w:val="auto"/>
          <w:sz w:val="20"/>
          <w:szCs w:val="20"/>
        </w:rPr>
        <w:t>бильных дорог,</w:t>
      </w:r>
      <w:r w:rsidR="0031346D" w:rsidRPr="005A23ED">
        <w:rPr>
          <w:color w:val="auto"/>
          <w:sz w:val="20"/>
          <w:szCs w:val="20"/>
        </w:rPr>
        <w:t xml:space="preserve"> развития, реконструкции и модернизации сети</w:t>
      </w:r>
      <w:r w:rsidR="00C2317A" w:rsidRPr="005A23ED">
        <w:rPr>
          <w:color w:val="auto"/>
          <w:sz w:val="20"/>
          <w:szCs w:val="20"/>
        </w:rPr>
        <w:t xml:space="preserve"> аэропортов</w:t>
      </w:r>
      <w:r w:rsidR="0031346D" w:rsidRPr="005A23ED">
        <w:rPr>
          <w:color w:val="auto"/>
          <w:sz w:val="20"/>
          <w:szCs w:val="20"/>
        </w:rPr>
        <w:t>.</w:t>
      </w:r>
    </w:p>
    <w:p w:rsidR="00371C72" w:rsidRPr="005A23ED" w:rsidRDefault="0031346D" w:rsidP="00A956FF">
      <w:pPr>
        <w:spacing w:after="0" w:line="240" w:lineRule="auto"/>
        <w:ind w:firstLine="284"/>
        <w:rPr>
          <w:color w:val="auto"/>
          <w:sz w:val="20"/>
          <w:szCs w:val="20"/>
        </w:rPr>
      </w:pPr>
      <w:r w:rsidRPr="005A23ED">
        <w:rPr>
          <w:color w:val="auto"/>
          <w:sz w:val="20"/>
          <w:szCs w:val="20"/>
        </w:rPr>
        <w:t xml:space="preserve">Это повлечет за собой необходимость содержания, вновь построенных и </w:t>
      </w:r>
      <w:r w:rsidR="006A0CF6" w:rsidRPr="005A23ED">
        <w:rPr>
          <w:color w:val="auto"/>
          <w:sz w:val="20"/>
          <w:szCs w:val="20"/>
        </w:rPr>
        <w:t>реконструированных автомобильных дорог,</w:t>
      </w:r>
      <w:r w:rsidRPr="005A23ED">
        <w:rPr>
          <w:color w:val="auto"/>
          <w:sz w:val="20"/>
          <w:szCs w:val="20"/>
        </w:rPr>
        <w:t xml:space="preserve"> и аэродромов в зимний период </w:t>
      </w:r>
      <w:r w:rsidR="003435A8" w:rsidRPr="005A23ED">
        <w:rPr>
          <w:color w:val="auto"/>
          <w:sz w:val="20"/>
          <w:szCs w:val="20"/>
        </w:rPr>
        <w:t>д</w:t>
      </w:r>
      <w:r w:rsidRPr="005A23ED">
        <w:rPr>
          <w:color w:val="auto"/>
          <w:sz w:val="20"/>
          <w:szCs w:val="20"/>
        </w:rPr>
        <w:t xml:space="preserve">лительность которого в некоторых районах превышает 140 дней в году. Самые сложные и ответственные мероприятия по содержанию дорожных покрытий различного назначения направлены на разрушение и удаление </w:t>
      </w:r>
      <w:r w:rsidR="005A501B" w:rsidRPr="005A23ED">
        <w:rPr>
          <w:color w:val="auto"/>
          <w:sz w:val="20"/>
          <w:szCs w:val="20"/>
        </w:rPr>
        <w:t>СЛО</w:t>
      </w:r>
      <w:r w:rsidRPr="005A23ED">
        <w:rPr>
          <w:color w:val="auto"/>
          <w:sz w:val="20"/>
          <w:szCs w:val="20"/>
        </w:rPr>
        <w:t>. Известны несколько способов борьбы со СЛО: химико-механический; фрикционный; тепловой; механический. Последний способ позволяет разрушать и удалять СЛО с дорожных покрытий</w:t>
      </w:r>
      <w:r w:rsidR="00133074" w:rsidRPr="005A23ED">
        <w:rPr>
          <w:color w:val="auto"/>
          <w:sz w:val="20"/>
          <w:szCs w:val="20"/>
        </w:rPr>
        <w:t>,</w:t>
      </w:r>
      <w:r w:rsidRPr="005A23ED">
        <w:rPr>
          <w:color w:val="auto"/>
          <w:sz w:val="20"/>
          <w:szCs w:val="20"/>
        </w:rPr>
        <w:t xml:space="preserve"> не нанося вреда окружающей среде, а </w:t>
      </w:r>
      <w:r w:rsidR="00DB1DD8" w:rsidRPr="005A23ED">
        <w:rPr>
          <w:color w:val="auto"/>
          <w:sz w:val="20"/>
          <w:szCs w:val="20"/>
        </w:rPr>
        <w:t>также</w:t>
      </w:r>
      <w:r w:rsidRPr="005A23ED">
        <w:rPr>
          <w:color w:val="auto"/>
          <w:sz w:val="20"/>
          <w:szCs w:val="20"/>
        </w:rPr>
        <w:t xml:space="preserve"> экономить на химических реагентах, </w:t>
      </w:r>
      <w:r w:rsidR="00DB1DD8" w:rsidRPr="005A23ED">
        <w:rPr>
          <w:color w:val="auto"/>
          <w:sz w:val="20"/>
          <w:szCs w:val="20"/>
        </w:rPr>
        <w:t>топливе,</w:t>
      </w:r>
      <w:r w:rsidRPr="005A23ED">
        <w:rPr>
          <w:color w:val="auto"/>
          <w:sz w:val="20"/>
          <w:szCs w:val="20"/>
        </w:rPr>
        <w:t xml:space="preserve"> сохранять целостность дорожного полотна. Это закрепляет за механическим способом первенство в разработке и проектировании новых рабочих органом дорожных машин.</w:t>
      </w:r>
    </w:p>
    <w:p w:rsidR="00371C72" w:rsidRPr="005A23ED" w:rsidRDefault="0031346D" w:rsidP="00A956FF">
      <w:pPr>
        <w:spacing w:after="0" w:line="240" w:lineRule="auto"/>
        <w:ind w:firstLine="284"/>
        <w:rPr>
          <w:color w:val="auto"/>
          <w:sz w:val="20"/>
          <w:szCs w:val="20"/>
        </w:rPr>
      </w:pPr>
      <w:r w:rsidRPr="005A23ED">
        <w:rPr>
          <w:color w:val="auto"/>
          <w:sz w:val="20"/>
          <w:szCs w:val="20"/>
        </w:rPr>
        <w:t xml:space="preserve">Однако, существует ниша в которой данный способ является мало эффективным, а именно удаление </w:t>
      </w:r>
      <w:r w:rsidR="005A501B" w:rsidRPr="005A23ED">
        <w:rPr>
          <w:color w:val="auto"/>
          <w:sz w:val="20"/>
          <w:szCs w:val="20"/>
        </w:rPr>
        <w:t>ПСЛО</w:t>
      </w:r>
      <w:r w:rsidRPr="005A23ED">
        <w:rPr>
          <w:color w:val="auto"/>
          <w:sz w:val="20"/>
          <w:szCs w:val="20"/>
        </w:rPr>
        <w:t xml:space="preserve">. Это обусловлено их физико-механическими свойствами: плотность </w:t>
      </w:r>
      <w:r w:rsidRPr="005A23ED">
        <w:rPr>
          <w:rFonts w:eastAsia="Cambria"/>
          <w:i/>
          <w:color w:val="auto"/>
          <w:sz w:val="20"/>
          <w:szCs w:val="20"/>
        </w:rPr>
        <w:t xml:space="preserve">ρ </w:t>
      </w:r>
      <w:r w:rsidRPr="005A23ED">
        <w:rPr>
          <w:rFonts w:eastAsia="Cambria"/>
          <w:color w:val="auto"/>
          <w:sz w:val="20"/>
          <w:szCs w:val="20"/>
        </w:rPr>
        <w:t>= 0</w:t>
      </w:r>
      <w:r w:rsidRPr="005A23ED">
        <w:rPr>
          <w:rFonts w:eastAsia="Cambria"/>
          <w:i/>
          <w:color w:val="auto"/>
          <w:sz w:val="20"/>
          <w:szCs w:val="20"/>
        </w:rPr>
        <w:t>,</w:t>
      </w:r>
      <w:r w:rsidRPr="005A23ED">
        <w:rPr>
          <w:rFonts w:eastAsia="Cambria"/>
          <w:color w:val="auto"/>
          <w:sz w:val="20"/>
          <w:szCs w:val="20"/>
        </w:rPr>
        <w:t>6 ÷ 0</w:t>
      </w:r>
      <w:r w:rsidRPr="005A23ED">
        <w:rPr>
          <w:rFonts w:eastAsia="Cambria"/>
          <w:i/>
          <w:color w:val="auto"/>
          <w:sz w:val="20"/>
          <w:szCs w:val="20"/>
        </w:rPr>
        <w:t>,</w:t>
      </w:r>
      <w:r w:rsidRPr="005A23ED">
        <w:rPr>
          <w:rFonts w:eastAsia="Cambria"/>
          <w:color w:val="auto"/>
          <w:sz w:val="20"/>
          <w:szCs w:val="20"/>
        </w:rPr>
        <w:t>9</w:t>
      </w:r>
      <w:r w:rsidR="006A0CF6" w:rsidRPr="005A23ED">
        <w:rPr>
          <w:color w:val="auto"/>
          <w:sz w:val="20"/>
          <w:szCs w:val="20"/>
        </w:rPr>
        <w:t xml:space="preserve"> </w:t>
      </w:r>
      <w:r w:rsidRPr="005A23ED">
        <w:rPr>
          <w:color w:val="auto"/>
          <w:sz w:val="20"/>
          <w:szCs w:val="20"/>
        </w:rPr>
        <w:t>г</w:t>
      </w:r>
      <w:r w:rsidRPr="005A23ED">
        <w:rPr>
          <w:rFonts w:eastAsia="Cambria"/>
          <w:color w:val="auto"/>
          <w:sz w:val="20"/>
          <w:szCs w:val="20"/>
        </w:rPr>
        <w:t>/</w:t>
      </w:r>
      <w:r w:rsidRPr="005A23ED">
        <w:rPr>
          <w:color w:val="auto"/>
          <w:sz w:val="20"/>
          <w:szCs w:val="20"/>
        </w:rPr>
        <w:t>см</w:t>
      </w:r>
      <w:r w:rsidRPr="005A23ED">
        <w:rPr>
          <w:rFonts w:eastAsia="Cambria"/>
          <w:color w:val="auto"/>
          <w:sz w:val="20"/>
          <w:szCs w:val="20"/>
          <w:vertAlign w:val="superscript"/>
        </w:rPr>
        <w:t>3</w:t>
      </w:r>
      <w:r w:rsidRPr="005A23ED">
        <w:rPr>
          <w:color w:val="auto"/>
          <w:sz w:val="20"/>
          <w:szCs w:val="20"/>
        </w:rPr>
        <w:t xml:space="preserve">; предел прочности на сжатие </w:t>
      </w:r>
      <w:r w:rsidRPr="005A23ED">
        <w:rPr>
          <w:rFonts w:eastAsia="Cambria"/>
          <w:i/>
          <w:color w:val="auto"/>
          <w:sz w:val="20"/>
          <w:szCs w:val="20"/>
        </w:rPr>
        <w:t>σ</w:t>
      </w:r>
      <w:r w:rsidR="006A0CF6" w:rsidRPr="005A23ED">
        <w:rPr>
          <w:rFonts w:eastAsia="Cambria"/>
          <w:i/>
          <w:color w:val="auto"/>
          <w:sz w:val="20"/>
          <w:szCs w:val="20"/>
        </w:rPr>
        <w:t> </w:t>
      </w:r>
      <w:r w:rsidRPr="005A23ED">
        <w:rPr>
          <w:rFonts w:eastAsia="Cambria"/>
          <w:color w:val="auto"/>
          <w:sz w:val="20"/>
          <w:szCs w:val="20"/>
        </w:rPr>
        <w:t>=</w:t>
      </w:r>
      <w:r w:rsidR="006A0CF6" w:rsidRPr="005A23ED">
        <w:rPr>
          <w:rFonts w:eastAsia="Cambria"/>
          <w:color w:val="auto"/>
          <w:sz w:val="20"/>
          <w:szCs w:val="20"/>
        </w:rPr>
        <w:t> </w:t>
      </w:r>
      <w:r w:rsidRPr="005A23ED">
        <w:rPr>
          <w:rFonts w:eastAsia="Cambria"/>
          <w:color w:val="auto"/>
          <w:sz w:val="20"/>
          <w:szCs w:val="20"/>
        </w:rPr>
        <w:t>2</w:t>
      </w:r>
      <w:r w:rsidRPr="005A23ED">
        <w:rPr>
          <w:rFonts w:eastAsia="Cambria"/>
          <w:i/>
          <w:color w:val="auto"/>
          <w:sz w:val="20"/>
          <w:szCs w:val="20"/>
        </w:rPr>
        <w:t>,</w:t>
      </w:r>
      <w:r w:rsidRPr="005A23ED">
        <w:rPr>
          <w:rFonts w:eastAsia="Cambria"/>
          <w:color w:val="auto"/>
          <w:sz w:val="20"/>
          <w:szCs w:val="20"/>
        </w:rPr>
        <w:t>5</w:t>
      </w:r>
      <w:r w:rsidR="006A0CF6" w:rsidRPr="005A23ED">
        <w:rPr>
          <w:rFonts w:eastAsia="Cambria"/>
          <w:color w:val="auto"/>
          <w:sz w:val="20"/>
          <w:szCs w:val="20"/>
        </w:rPr>
        <w:t> </w:t>
      </w:r>
      <w:r w:rsidRPr="005A23ED">
        <w:rPr>
          <w:rFonts w:eastAsia="Cambria"/>
          <w:color w:val="auto"/>
          <w:sz w:val="20"/>
          <w:szCs w:val="20"/>
        </w:rPr>
        <w:t>÷</w:t>
      </w:r>
      <w:r w:rsidR="006A0CF6" w:rsidRPr="005A23ED">
        <w:rPr>
          <w:rFonts w:eastAsia="Cambria"/>
          <w:color w:val="auto"/>
          <w:sz w:val="20"/>
          <w:szCs w:val="20"/>
        </w:rPr>
        <w:t> </w:t>
      </w:r>
      <w:r w:rsidRPr="005A23ED">
        <w:rPr>
          <w:rFonts w:eastAsia="Cambria"/>
          <w:color w:val="auto"/>
          <w:sz w:val="20"/>
          <w:szCs w:val="20"/>
        </w:rPr>
        <w:t>2</w:t>
      </w:r>
      <w:r w:rsidRPr="005A23ED">
        <w:rPr>
          <w:rFonts w:eastAsia="Cambria"/>
          <w:i/>
          <w:color w:val="auto"/>
          <w:sz w:val="20"/>
          <w:szCs w:val="20"/>
        </w:rPr>
        <w:t>,</w:t>
      </w:r>
      <w:r w:rsidRPr="005A23ED">
        <w:rPr>
          <w:rFonts w:eastAsia="Cambria"/>
          <w:color w:val="auto"/>
          <w:sz w:val="20"/>
          <w:szCs w:val="20"/>
        </w:rPr>
        <w:t xml:space="preserve">8 </w:t>
      </w:r>
      <w:r w:rsidRPr="005A23ED">
        <w:rPr>
          <w:color w:val="auto"/>
          <w:sz w:val="20"/>
          <w:szCs w:val="20"/>
        </w:rPr>
        <w:t xml:space="preserve">МПа; толщина слоя </w:t>
      </w:r>
      <w:r w:rsidRPr="005A23ED">
        <w:rPr>
          <w:rFonts w:eastAsia="Cambria"/>
          <w:i/>
          <w:color w:val="auto"/>
          <w:sz w:val="20"/>
          <w:szCs w:val="20"/>
        </w:rPr>
        <w:t xml:space="preserve">h </w:t>
      </w:r>
      <w:r w:rsidRPr="005A23ED">
        <w:rPr>
          <w:rFonts w:eastAsia="Cambria"/>
          <w:color w:val="auto"/>
          <w:sz w:val="20"/>
          <w:szCs w:val="20"/>
        </w:rPr>
        <w:t xml:space="preserve">≤ 100 </w:t>
      </w:r>
      <w:r w:rsidRPr="005A23ED">
        <w:rPr>
          <w:color w:val="auto"/>
          <w:sz w:val="20"/>
          <w:szCs w:val="20"/>
        </w:rPr>
        <w:t xml:space="preserve">мм; температура исследуемой среды </w:t>
      </w:r>
      <w:r w:rsidRPr="005A23ED">
        <w:rPr>
          <w:rFonts w:eastAsia="Cambria"/>
          <w:color w:val="auto"/>
          <w:sz w:val="20"/>
          <w:szCs w:val="20"/>
        </w:rPr>
        <w:t>−2</w:t>
      </w:r>
      <w:r w:rsidRPr="005A23ED">
        <w:rPr>
          <w:rFonts w:eastAsia="Cambria"/>
          <w:color w:val="auto"/>
          <w:sz w:val="20"/>
          <w:szCs w:val="20"/>
          <w:vertAlign w:val="superscript"/>
        </w:rPr>
        <w:t>◦</w:t>
      </w:r>
      <w:r w:rsidRPr="005A23ED">
        <w:rPr>
          <w:rFonts w:eastAsia="Cambria"/>
          <w:i/>
          <w:color w:val="auto"/>
          <w:sz w:val="20"/>
          <w:szCs w:val="20"/>
        </w:rPr>
        <w:t>C</w:t>
      </w:r>
      <w:r w:rsidR="00EA454D" w:rsidRPr="005A23ED">
        <w:rPr>
          <w:rFonts w:eastAsia="Cambria"/>
          <w:color w:val="auto"/>
          <w:sz w:val="20"/>
          <w:szCs w:val="20"/>
        </w:rPr>
        <w:t> </w:t>
      </w:r>
      <w:r w:rsidRPr="005A23ED">
        <w:rPr>
          <w:rFonts w:eastAsia="Cambria"/>
          <w:color w:val="auto"/>
          <w:sz w:val="20"/>
          <w:szCs w:val="20"/>
        </w:rPr>
        <w:t>÷</w:t>
      </w:r>
      <w:r w:rsidR="00EA454D" w:rsidRPr="005A23ED">
        <w:rPr>
          <w:rFonts w:eastAsia="Cambria"/>
          <w:color w:val="auto"/>
          <w:sz w:val="20"/>
          <w:szCs w:val="20"/>
        </w:rPr>
        <w:t> </w:t>
      </w:r>
      <w:r w:rsidRPr="005A23ED">
        <w:rPr>
          <w:rFonts w:eastAsia="Cambria"/>
          <w:color w:val="auto"/>
          <w:sz w:val="20"/>
          <w:szCs w:val="20"/>
        </w:rPr>
        <w:t>−10</w:t>
      </w:r>
      <w:r w:rsidRPr="005A23ED">
        <w:rPr>
          <w:rFonts w:eastAsia="Cambria"/>
          <w:color w:val="auto"/>
          <w:sz w:val="20"/>
          <w:szCs w:val="20"/>
          <w:vertAlign w:val="superscript"/>
        </w:rPr>
        <w:t>◦</w:t>
      </w:r>
      <w:r w:rsidRPr="005A23ED">
        <w:rPr>
          <w:rFonts w:eastAsia="Cambria"/>
          <w:i/>
          <w:color w:val="auto"/>
          <w:sz w:val="20"/>
          <w:szCs w:val="20"/>
        </w:rPr>
        <w:t>C</w:t>
      </w:r>
      <w:r w:rsidRPr="005A23ED">
        <w:rPr>
          <w:color w:val="auto"/>
          <w:sz w:val="20"/>
          <w:szCs w:val="20"/>
        </w:rPr>
        <w:t>. Существующие рабоч</w:t>
      </w:r>
      <w:r w:rsidR="00133074" w:rsidRPr="005A23ED">
        <w:rPr>
          <w:color w:val="auto"/>
          <w:sz w:val="20"/>
          <w:szCs w:val="20"/>
        </w:rPr>
        <w:t>ие органы или не приспособлены</w:t>
      </w:r>
      <w:r w:rsidRPr="005A23ED">
        <w:rPr>
          <w:color w:val="auto"/>
          <w:sz w:val="20"/>
          <w:szCs w:val="20"/>
        </w:rPr>
        <w:t xml:space="preserve"> для и</w:t>
      </w:r>
      <w:r w:rsidR="00133074" w:rsidRPr="005A23ED">
        <w:rPr>
          <w:color w:val="auto"/>
          <w:sz w:val="20"/>
          <w:szCs w:val="20"/>
        </w:rPr>
        <w:t>х разрушения или делают это с низкой</w:t>
      </w:r>
      <w:r w:rsidRPr="005A23ED">
        <w:rPr>
          <w:color w:val="auto"/>
          <w:sz w:val="20"/>
          <w:szCs w:val="20"/>
        </w:rPr>
        <w:t xml:space="preserve"> эффективно</w:t>
      </w:r>
      <w:r w:rsidR="00133074" w:rsidRPr="005A23ED">
        <w:rPr>
          <w:color w:val="auto"/>
          <w:sz w:val="20"/>
          <w:szCs w:val="20"/>
        </w:rPr>
        <w:t>стью</w:t>
      </w:r>
      <w:r w:rsidRPr="005A23ED">
        <w:rPr>
          <w:color w:val="auto"/>
          <w:sz w:val="20"/>
          <w:szCs w:val="20"/>
        </w:rPr>
        <w:t>. Для повышения эффективности и снижения энергоемкости при удалении ПСЛО предложено применение дискового режущ</w:t>
      </w:r>
      <w:r w:rsidR="00133074" w:rsidRPr="005A23ED">
        <w:rPr>
          <w:color w:val="auto"/>
          <w:sz w:val="20"/>
          <w:szCs w:val="20"/>
        </w:rPr>
        <w:t>его инструмента [3 – 5]. Однако</w:t>
      </w:r>
      <w:r w:rsidRPr="005A23ED">
        <w:rPr>
          <w:color w:val="auto"/>
          <w:sz w:val="20"/>
          <w:szCs w:val="20"/>
        </w:rPr>
        <w:t xml:space="preserve"> с применением дискового режущего инструмента встает вопрос создания высокоэффективных рабочих органов, на стадии </w:t>
      </w:r>
      <w:r w:rsidR="003435A8" w:rsidRPr="005A23ED">
        <w:rPr>
          <w:color w:val="auto"/>
          <w:sz w:val="20"/>
          <w:szCs w:val="20"/>
        </w:rPr>
        <w:t>проектирования</w:t>
      </w:r>
      <w:r w:rsidRPr="005A23ED">
        <w:rPr>
          <w:color w:val="auto"/>
          <w:sz w:val="20"/>
          <w:szCs w:val="20"/>
        </w:rPr>
        <w:t xml:space="preserve"> которых необходимо знать силовые параметры, величина которых зависит от множества</w:t>
      </w:r>
      <w:r w:rsidR="00D06808" w:rsidRPr="005A23ED">
        <w:rPr>
          <w:color w:val="auto"/>
          <w:sz w:val="20"/>
          <w:szCs w:val="20"/>
        </w:rPr>
        <w:t xml:space="preserve"> факторов. Например, таких как</w:t>
      </w:r>
      <w:r w:rsidRPr="005A23ED">
        <w:rPr>
          <w:color w:val="auto"/>
          <w:sz w:val="20"/>
          <w:szCs w:val="20"/>
        </w:rPr>
        <w:t xml:space="preserve"> ско</w:t>
      </w:r>
      <w:r w:rsidR="00D06808" w:rsidRPr="005A23ED">
        <w:rPr>
          <w:color w:val="auto"/>
          <w:sz w:val="20"/>
          <w:szCs w:val="20"/>
        </w:rPr>
        <w:t>рость резания,</w:t>
      </w:r>
      <w:r w:rsidRPr="005A23ED">
        <w:rPr>
          <w:color w:val="auto"/>
          <w:sz w:val="20"/>
          <w:szCs w:val="20"/>
        </w:rPr>
        <w:t xml:space="preserve"> геоме</w:t>
      </w:r>
      <w:r w:rsidR="00D06808" w:rsidRPr="005A23ED">
        <w:rPr>
          <w:color w:val="auto"/>
          <w:sz w:val="20"/>
          <w:szCs w:val="20"/>
        </w:rPr>
        <w:t>трические параметры инструмента,</w:t>
      </w:r>
      <w:r w:rsidRPr="005A23ED">
        <w:rPr>
          <w:color w:val="auto"/>
          <w:sz w:val="20"/>
          <w:szCs w:val="20"/>
        </w:rPr>
        <w:t xml:space="preserve"> температура окружающей</w:t>
      </w:r>
      <w:r w:rsidR="00D06808" w:rsidRPr="005A23ED">
        <w:rPr>
          <w:color w:val="auto"/>
          <w:sz w:val="20"/>
          <w:szCs w:val="20"/>
        </w:rPr>
        <w:t xml:space="preserve"> среды и разрушаемого материала,</w:t>
      </w:r>
      <w:r w:rsidRPr="005A23ED">
        <w:rPr>
          <w:color w:val="auto"/>
          <w:sz w:val="20"/>
          <w:szCs w:val="20"/>
        </w:rPr>
        <w:t xml:space="preserve"> степени износа, обусловленная радиусом закругления рабочей кромки.</w:t>
      </w:r>
    </w:p>
    <w:p w:rsidR="00371C72" w:rsidRPr="005A23ED" w:rsidRDefault="0031346D" w:rsidP="00A956FF">
      <w:pPr>
        <w:spacing w:after="0" w:line="240" w:lineRule="auto"/>
        <w:ind w:firstLine="284"/>
        <w:rPr>
          <w:color w:val="auto"/>
          <w:sz w:val="20"/>
          <w:szCs w:val="20"/>
        </w:rPr>
      </w:pPr>
      <w:r w:rsidRPr="005A23ED">
        <w:rPr>
          <w:i/>
          <w:color w:val="auto"/>
          <w:sz w:val="20"/>
          <w:szCs w:val="20"/>
        </w:rPr>
        <w:t>Цель работы:</w:t>
      </w:r>
      <w:r w:rsidRPr="005A23ED">
        <w:rPr>
          <w:b/>
          <w:color w:val="auto"/>
          <w:sz w:val="20"/>
          <w:szCs w:val="20"/>
        </w:rPr>
        <w:t xml:space="preserve"> </w:t>
      </w:r>
      <w:r w:rsidRPr="005A23ED">
        <w:rPr>
          <w:color w:val="auto"/>
          <w:sz w:val="20"/>
          <w:szCs w:val="20"/>
        </w:rPr>
        <w:t>выявление зависимости силовых параметров, а именно силы сопротивления резанию прочных снежно-ледяных образований от таких факторов как радиус закругления рабочей кромки дискового режу</w:t>
      </w:r>
      <w:r w:rsidR="005A501B" w:rsidRPr="005A23ED">
        <w:rPr>
          <w:color w:val="auto"/>
          <w:sz w:val="20"/>
          <w:szCs w:val="20"/>
        </w:rPr>
        <w:t>щего инструмента и шаг резания.</w:t>
      </w:r>
    </w:p>
    <w:p w:rsidR="00371C72" w:rsidRPr="005A23ED" w:rsidRDefault="0031346D" w:rsidP="00A956FF">
      <w:pPr>
        <w:spacing w:after="0" w:line="240" w:lineRule="auto"/>
        <w:ind w:firstLine="284"/>
        <w:rPr>
          <w:color w:val="auto"/>
          <w:sz w:val="20"/>
          <w:szCs w:val="20"/>
        </w:rPr>
      </w:pPr>
      <w:r w:rsidRPr="005A23ED">
        <w:rPr>
          <w:color w:val="auto"/>
          <w:sz w:val="20"/>
          <w:szCs w:val="20"/>
        </w:rPr>
        <w:t>Для более объективного изучения процесса взаимодействия дискового инструмента с ПСЛО предлагается контролировать три составляющие силы резания: горизонтальную, боковую и вертикальную. Контроль этих составляющих непосре</w:t>
      </w:r>
      <w:r w:rsidR="00E1159D" w:rsidRPr="005A23ED">
        <w:rPr>
          <w:color w:val="auto"/>
          <w:sz w:val="20"/>
          <w:szCs w:val="20"/>
        </w:rPr>
        <w:t>дственно на рабочем органе мало</w:t>
      </w:r>
      <w:r w:rsidRPr="005A23ED">
        <w:rPr>
          <w:color w:val="auto"/>
          <w:sz w:val="20"/>
          <w:szCs w:val="20"/>
        </w:rPr>
        <w:t xml:space="preserve">эффективен, так </w:t>
      </w:r>
      <w:r w:rsidR="00E1159D" w:rsidRPr="005A23ED">
        <w:rPr>
          <w:color w:val="auto"/>
          <w:sz w:val="20"/>
          <w:szCs w:val="20"/>
        </w:rPr>
        <w:t>как</w:t>
      </w:r>
      <w:r w:rsidRPr="005A23ED">
        <w:rPr>
          <w:color w:val="auto"/>
          <w:sz w:val="20"/>
          <w:szCs w:val="20"/>
        </w:rPr>
        <w:t xml:space="preserve"> требует больших трудозатрат и дорогостоящего оборудования (датчики силы, оснастка для их </w:t>
      </w:r>
      <w:r w:rsidR="00E1159D" w:rsidRPr="005A23ED">
        <w:rPr>
          <w:color w:val="auto"/>
          <w:sz w:val="20"/>
          <w:szCs w:val="20"/>
        </w:rPr>
        <w:t>монтажа),</w:t>
      </w:r>
      <w:r w:rsidRPr="005A23ED">
        <w:rPr>
          <w:color w:val="auto"/>
          <w:sz w:val="20"/>
          <w:szCs w:val="20"/>
        </w:rPr>
        <w:t xml:space="preserve"> невозможно изолировать влияние температуры окружающей среды, влажности, теплозапаса дорожного полотна и других факторов друг на </w:t>
      </w:r>
      <w:r w:rsidR="00E1159D" w:rsidRPr="005A23ED">
        <w:rPr>
          <w:color w:val="auto"/>
          <w:sz w:val="20"/>
          <w:szCs w:val="20"/>
        </w:rPr>
        <w:t>друга,</w:t>
      </w:r>
      <w:r w:rsidRPr="005A23ED">
        <w:rPr>
          <w:color w:val="auto"/>
          <w:sz w:val="20"/>
          <w:szCs w:val="20"/>
        </w:rPr>
        <w:t xml:space="preserve"> </w:t>
      </w:r>
      <w:r w:rsidRPr="005A23ED">
        <w:rPr>
          <w:color w:val="auto"/>
          <w:sz w:val="20"/>
          <w:szCs w:val="20"/>
        </w:rPr>
        <w:lastRenderedPageBreak/>
        <w:t xml:space="preserve">постоянно меняются физико-механические свойства ПСЛО (прочность, плотность, наличие абразивного материала). Поэтому опираясь на результаты работ по резанию мерзлых грунтов различными инструментами [6 – 9], целесообразно исследовать процесс взаимодействия полноразмерного дискового режущего инструмента с различным радиусом закругления рабочей кромки </w:t>
      </w:r>
      <w:r w:rsidR="005A501B" w:rsidRPr="005A23ED">
        <w:rPr>
          <w:color w:val="auto"/>
          <w:sz w:val="20"/>
          <w:szCs w:val="20"/>
        </w:rPr>
        <w:t>и</w:t>
      </w:r>
      <w:r w:rsidRPr="005A23ED">
        <w:rPr>
          <w:color w:val="auto"/>
          <w:sz w:val="20"/>
          <w:szCs w:val="20"/>
        </w:rPr>
        <w:t xml:space="preserve"> разрушаем</w:t>
      </w:r>
      <w:r w:rsidR="005A501B" w:rsidRPr="005A23ED">
        <w:rPr>
          <w:color w:val="auto"/>
          <w:sz w:val="20"/>
          <w:szCs w:val="20"/>
        </w:rPr>
        <w:t>ого</w:t>
      </w:r>
      <w:r w:rsidRPr="005A23ED">
        <w:rPr>
          <w:color w:val="auto"/>
          <w:sz w:val="20"/>
          <w:szCs w:val="20"/>
        </w:rPr>
        <w:t xml:space="preserve"> массив</w:t>
      </w:r>
      <w:r w:rsidR="005A501B" w:rsidRPr="005A23ED">
        <w:rPr>
          <w:color w:val="auto"/>
          <w:sz w:val="20"/>
          <w:szCs w:val="20"/>
        </w:rPr>
        <w:t>а</w:t>
      </w:r>
      <w:r w:rsidRPr="005A23ED">
        <w:rPr>
          <w:color w:val="auto"/>
          <w:sz w:val="20"/>
          <w:szCs w:val="20"/>
        </w:rPr>
        <w:t xml:space="preserve"> путем стендовых испытаний в лабораторных условиях.</w:t>
      </w:r>
    </w:p>
    <w:p w:rsidR="00371C72" w:rsidRPr="005A23ED" w:rsidRDefault="0031346D" w:rsidP="00A956FF">
      <w:pPr>
        <w:spacing w:after="0" w:line="240" w:lineRule="auto"/>
        <w:ind w:firstLine="284"/>
        <w:rPr>
          <w:color w:val="auto"/>
          <w:sz w:val="20"/>
          <w:szCs w:val="20"/>
        </w:rPr>
      </w:pPr>
      <w:r w:rsidRPr="005A23ED">
        <w:rPr>
          <w:color w:val="auto"/>
          <w:sz w:val="20"/>
          <w:szCs w:val="20"/>
        </w:rPr>
        <w:t>В качестве режущего инструмента принят заостренный дисковый резец изображенный на рисунке 1</w:t>
      </w:r>
      <w:r w:rsidR="000E7DA9" w:rsidRPr="005A23ED">
        <w:rPr>
          <w:color w:val="auto"/>
          <w:sz w:val="20"/>
          <w:szCs w:val="20"/>
        </w:rPr>
        <w:t xml:space="preserve">. </w:t>
      </w:r>
      <w:r w:rsidRPr="005A23ED">
        <w:rPr>
          <w:color w:val="auto"/>
          <w:sz w:val="20"/>
          <w:szCs w:val="20"/>
        </w:rPr>
        <w:t xml:space="preserve">При проведении экспериментальных исследований использовались дисковые резцы с различным радиусом закругления рабочей кромки. </w:t>
      </w:r>
      <w:r w:rsidRPr="005A23ED">
        <w:rPr>
          <w:rFonts w:eastAsia="Cambria"/>
          <w:i/>
          <w:color w:val="auto"/>
          <w:sz w:val="20"/>
          <w:szCs w:val="20"/>
        </w:rPr>
        <w:t>R</w:t>
      </w:r>
      <w:r w:rsidR="00EA454D" w:rsidRPr="005A23ED">
        <w:rPr>
          <w:rFonts w:eastAsia="Cambria"/>
          <w:i/>
          <w:color w:val="auto"/>
          <w:sz w:val="20"/>
          <w:szCs w:val="20"/>
        </w:rPr>
        <w:t> </w:t>
      </w:r>
      <w:r w:rsidRPr="005A23ED">
        <w:rPr>
          <w:rFonts w:eastAsia="Cambria"/>
          <w:color w:val="auto"/>
          <w:sz w:val="20"/>
          <w:szCs w:val="20"/>
        </w:rPr>
        <w:t>=</w:t>
      </w:r>
      <w:r w:rsidR="00EA454D" w:rsidRPr="005A23ED">
        <w:rPr>
          <w:rFonts w:eastAsia="Cambria"/>
          <w:color w:val="auto"/>
          <w:sz w:val="20"/>
          <w:szCs w:val="20"/>
        </w:rPr>
        <w:t> </w:t>
      </w:r>
      <w:r w:rsidRPr="005A23ED">
        <w:rPr>
          <w:rFonts w:eastAsia="Cambria"/>
          <w:color w:val="auto"/>
          <w:sz w:val="20"/>
          <w:szCs w:val="20"/>
        </w:rPr>
        <w:t>[0</w:t>
      </w:r>
      <w:r w:rsidRPr="005A23ED">
        <w:rPr>
          <w:rFonts w:eastAsia="Cambria"/>
          <w:i/>
          <w:color w:val="auto"/>
          <w:sz w:val="20"/>
          <w:szCs w:val="20"/>
        </w:rPr>
        <w:t>,</w:t>
      </w:r>
      <w:r w:rsidRPr="005A23ED">
        <w:rPr>
          <w:rFonts w:eastAsia="Cambria"/>
          <w:color w:val="auto"/>
          <w:sz w:val="20"/>
          <w:szCs w:val="20"/>
        </w:rPr>
        <w:t>5;1</w:t>
      </w:r>
      <w:r w:rsidRPr="005A23ED">
        <w:rPr>
          <w:rFonts w:eastAsia="Cambria"/>
          <w:i/>
          <w:color w:val="auto"/>
          <w:sz w:val="20"/>
          <w:szCs w:val="20"/>
        </w:rPr>
        <w:t>,</w:t>
      </w:r>
      <w:r w:rsidRPr="005A23ED">
        <w:rPr>
          <w:rFonts w:eastAsia="Cambria"/>
          <w:color w:val="auto"/>
          <w:sz w:val="20"/>
          <w:szCs w:val="20"/>
        </w:rPr>
        <w:t>5;2</w:t>
      </w:r>
      <w:r w:rsidRPr="005A23ED">
        <w:rPr>
          <w:rFonts w:eastAsia="Cambria"/>
          <w:i/>
          <w:color w:val="auto"/>
          <w:sz w:val="20"/>
          <w:szCs w:val="20"/>
        </w:rPr>
        <w:t>,</w:t>
      </w:r>
      <w:r w:rsidRPr="005A23ED">
        <w:rPr>
          <w:rFonts w:eastAsia="Cambria"/>
          <w:color w:val="auto"/>
          <w:sz w:val="20"/>
          <w:szCs w:val="20"/>
        </w:rPr>
        <w:t>5;3</w:t>
      </w:r>
      <w:r w:rsidRPr="005A23ED">
        <w:rPr>
          <w:rFonts w:eastAsia="Cambria"/>
          <w:i/>
          <w:color w:val="auto"/>
          <w:sz w:val="20"/>
          <w:szCs w:val="20"/>
        </w:rPr>
        <w:t>,</w:t>
      </w:r>
      <w:r w:rsidRPr="005A23ED">
        <w:rPr>
          <w:rFonts w:eastAsia="Cambria"/>
          <w:color w:val="auto"/>
          <w:sz w:val="20"/>
          <w:szCs w:val="20"/>
        </w:rPr>
        <w:t>5;4</w:t>
      </w:r>
      <w:r w:rsidRPr="005A23ED">
        <w:rPr>
          <w:rFonts w:eastAsia="Cambria"/>
          <w:i/>
          <w:color w:val="auto"/>
          <w:sz w:val="20"/>
          <w:szCs w:val="20"/>
        </w:rPr>
        <w:t>,</w:t>
      </w:r>
      <w:r w:rsidRPr="005A23ED">
        <w:rPr>
          <w:rFonts w:eastAsia="Cambria"/>
          <w:color w:val="auto"/>
          <w:sz w:val="20"/>
          <w:szCs w:val="20"/>
        </w:rPr>
        <w:t xml:space="preserve">5] </w:t>
      </w:r>
      <w:r w:rsidRPr="005A23ED">
        <w:rPr>
          <w:color w:val="auto"/>
          <w:sz w:val="20"/>
          <w:szCs w:val="20"/>
        </w:rPr>
        <w:t>мм. Данный диапазон значений обусловлен результатами исследовани</w:t>
      </w:r>
      <w:r w:rsidR="005A501B" w:rsidRPr="005A23ED">
        <w:rPr>
          <w:color w:val="auto"/>
          <w:sz w:val="20"/>
          <w:szCs w:val="20"/>
        </w:rPr>
        <w:t>й</w:t>
      </w:r>
      <w:r w:rsidRPr="005A23ED">
        <w:rPr>
          <w:color w:val="auto"/>
          <w:sz w:val="20"/>
          <w:szCs w:val="20"/>
        </w:rPr>
        <w:t xml:space="preserve"> изнашивания режущей кромки проведенными в работе [7]. Остальные параметры дискового режущего инструмента приняты следующими: диаметр: </w:t>
      </w:r>
      <w:r w:rsidRPr="005A23ED">
        <w:rPr>
          <w:rFonts w:eastAsia="Cambria"/>
          <w:i/>
          <w:color w:val="auto"/>
          <w:sz w:val="20"/>
          <w:szCs w:val="20"/>
        </w:rPr>
        <w:t>D</w:t>
      </w:r>
      <w:r w:rsidR="00EA454D" w:rsidRPr="005A23ED">
        <w:rPr>
          <w:rFonts w:eastAsia="Cambria"/>
          <w:i/>
          <w:color w:val="auto"/>
          <w:sz w:val="20"/>
          <w:szCs w:val="20"/>
        </w:rPr>
        <w:t> </w:t>
      </w:r>
      <w:r w:rsidRPr="005A23ED">
        <w:rPr>
          <w:rFonts w:eastAsia="Cambria"/>
          <w:color w:val="auto"/>
          <w:sz w:val="20"/>
          <w:szCs w:val="20"/>
        </w:rPr>
        <w:t>=</w:t>
      </w:r>
      <w:r w:rsidR="00EA454D" w:rsidRPr="005A23ED">
        <w:rPr>
          <w:rFonts w:eastAsia="Cambria"/>
          <w:color w:val="auto"/>
          <w:sz w:val="20"/>
          <w:szCs w:val="20"/>
        </w:rPr>
        <w:t> </w:t>
      </w:r>
      <w:r w:rsidRPr="005A23ED">
        <w:rPr>
          <w:rFonts w:eastAsia="Cambria"/>
          <w:color w:val="auto"/>
          <w:sz w:val="20"/>
          <w:szCs w:val="20"/>
        </w:rPr>
        <w:t>200</w:t>
      </w:r>
      <w:r w:rsidR="00EA454D" w:rsidRPr="005A23ED">
        <w:rPr>
          <w:rFonts w:eastAsia="Cambria"/>
          <w:color w:val="auto"/>
          <w:sz w:val="20"/>
          <w:szCs w:val="20"/>
        </w:rPr>
        <w:t> </w:t>
      </w:r>
      <w:r w:rsidR="005A501B" w:rsidRPr="005A23ED">
        <w:rPr>
          <w:color w:val="auto"/>
          <w:sz w:val="20"/>
          <w:szCs w:val="20"/>
        </w:rPr>
        <w:t>мм</w:t>
      </w:r>
      <w:r w:rsidRPr="005A23ED">
        <w:rPr>
          <w:color w:val="auto"/>
          <w:sz w:val="20"/>
          <w:szCs w:val="20"/>
        </w:rPr>
        <w:t xml:space="preserve">; угол заострения: </w:t>
      </w:r>
      <w:r w:rsidRPr="005A23ED">
        <w:rPr>
          <w:rFonts w:eastAsia="Cambria"/>
          <w:i/>
          <w:color w:val="auto"/>
          <w:sz w:val="20"/>
          <w:szCs w:val="20"/>
        </w:rPr>
        <w:t xml:space="preserve">δ </w:t>
      </w:r>
      <w:r w:rsidRPr="005A23ED">
        <w:rPr>
          <w:rFonts w:eastAsia="Cambria"/>
          <w:color w:val="auto"/>
          <w:sz w:val="20"/>
          <w:szCs w:val="20"/>
        </w:rPr>
        <w:t>= 30</w:t>
      </w:r>
      <w:r w:rsidR="000E7DA9" w:rsidRPr="005A23ED">
        <w:rPr>
          <w:rFonts w:eastAsia="Cambria"/>
          <w:color w:val="auto"/>
          <w:sz w:val="20"/>
          <w:szCs w:val="20"/>
        </w:rPr>
        <w:sym w:font="Symbol" w:char="F0B0"/>
      </w:r>
      <w:r w:rsidRPr="005A23ED">
        <w:rPr>
          <w:color w:val="auto"/>
          <w:sz w:val="20"/>
          <w:szCs w:val="20"/>
        </w:rPr>
        <w:t xml:space="preserve">; глубина резания: </w:t>
      </w:r>
      <w:r w:rsidRPr="005A23ED">
        <w:rPr>
          <w:rFonts w:eastAsia="Cambria"/>
          <w:i/>
          <w:color w:val="auto"/>
          <w:sz w:val="20"/>
          <w:szCs w:val="20"/>
        </w:rPr>
        <w:t xml:space="preserve">h </w:t>
      </w:r>
      <w:r w:rsidRPr="005A23ED">
        <w:rPr>
          <w:rFonts w:eastAsia="Cambria"/>
          <w:color w:val="auto"/>
          <w:sz w:val="20"/>
          <w:szCs w:val="20"/>
        </w:rPr>
        <w:t xml:space="preserve">= 60 </w:t>
      </w:r>
      <w:r w:rsidR="000E7DA9" w:rsidRPr="005A23ED">
        <w:rPr>
          <w:color w:val="auto"/>
          <w:sz w:val="20"/>
          <w:szCs w:val="20"/>
        </w:rPr>
        <w:t>мм</w:t>
      </w:r>
      <w:r w:rsidRPr="005A23ED">
        <w:rPr>
          <w:color w:val="auto"/>
          <w:sz w:val="20"/>
          <w:szCs w:val="20"/>
        </w:rPr>
        <w:t xml:space="preserve">; шаг резания: </w:t>
      </w:r>
      <w:r w:rsidRPr="005A23ED">
        <w:rPr>
          <w:rFonts w:eastAsia="Cambria"/>
          <w:i/>
          <w:color w:val="auto"/>
          <w:sz w:val="20"/>
          <w:szCs w:val="20"/>
        </w:rPr>
        <w:t>t</w:t>
      </w:r>
      <w:r w:rsidR="00EA454D" w:rsidRPr="005A23ED">
        <w:rPr>
          <w:rFonts w:eastAsia="Cambria"/>
          <w:i/>
          <w:color w:val="auto"/>
          <w:sz w:val="20"/>
          <w:szCs w:val="20"/>
        </w:rPr>
        <w:t> </w:t>
      </w:r>
      <w:r w:rsidRPr="005A23ED">
        <w:rPr>
          <w:rFonts w:eastAsia="Cambria"/>
          <w:color w:val="auto"/>
          <w:sz w:val="20"/>
          <w:szCs w:val="20"/>
        </w:rPr>
        <w:t>=</w:t>
      </w:r>
      <w:r w:rsidR="00EA454D" w:rsidRPr="005A23ED">
        <w:rPr>
          <w:rFonts w:eastAsia="Cambria"/>
          <w:color w:val="auto"/>
          <w:sz w:val="20"/>
          <w:szCs w:val="20"/>
        </w:rPr>
        <w:t> </w:t>
      </w:r>
      <w:r w:rsidRPr="005A23ED">
        <w:rPr>
          <w:rFonts w:eastAsia="Cambria"/>
          <w:color w:val="auto"/>
          <w:sz w:val="20"/>
          <w:szCs w:val="20"/>
        </w:rPr>
        <w:t>[10;20;30;40;50]</w:t>
      </w:r>
      <w:r w:rsidR="000E7DA9" w:rsidRPr="005A23ED">
        <w:rPr>
          <w:rFonts w:eastAsia="Cambria"/>
          <w:color w:val="auto"/>
          <w:sz w:val="20"/>
          <w:szCs w:val="20"/>
        </w:rPr>
        <w:t> </w:t>
      </w:r>
      <w:r w:rsidRPr="005A23ED">
        <w:rPr>
          <w:color w:val="auto"/>
          <w:sz w:val="20"/>
          <w:szCs w:val="20"/>
        </w:rPr>
        <w:t xml:space="preserve">мм.; задний угол: </w:t>
      </w:r>
      <w:r w:rsidRPr="005A23ED">
        <w:rPr>
          <w:rFonts w:eastAsia="Cambria"/>
          <w:i/>
          <w:color w:val="auto"/>
          <w:sz w:val="20"/>
          <w:szCs w:val="20"/>
        </w:rPr>
        <w:t xml:space="preserve">γ </w:t>
      </w:r>
      <w:r w:rsidRPr="005A23ED">
        <w:rPr>
          <w:rFonts w:eastAsia="Cambria"/>
          <w:color w:val="auto"/>
          <w:sz w:val="20"/>
          <w:szCs w:val="20"/>
        </w:rPr>
        <w:t>= 3</w:t>
      </w:r>
      <w:r w:rsidR="000E7DA9" w:rsidRPr="005A23ED">
        <w:rPr>
          <w:rFonts w:eastAsia="Cambria"/>
          <w:color w:val="auto"/>
          <w:sz w:val="20"/>
          <w:szCs w:val="20"/>
        </w:rPr>
        <w:sym w:font="Symbol" w:char="F0B0"/>
      </w:r>
      <w:r w:rsidRPr="005A23ED">
        <w:rPr>
          <w:rFonts w:eastAsia="Cambria"/>
          <w:color w:val="auto"/>
          <w:sz w:val="20"/>
          <w:szCs w:val="20"/>
        </w:rPr>
        <w:t xml:space="preserve"> ÷ 5</w:t>
      </w:r>
      <w:r w:rsidR="000E7DA9" w:rsidRPr="005A23ED">
        <w:rPr>
          <w:rFonts w:eastAsia="Cambria"/>
          <w:color w:val="auto"/>
          <w:sz w:val="20"/>
          <w:szCs w:val="20"/>
        </w:rPr>
        <w:sym w:font="Symbol" w:char="F0B0"/>
      </w:r>
      <w:r w:rsidRPr="005A23ED">
        <w:rPr>
          <w:color w:val="auto"/>
          <w:sz w:val="20"/>
          <w:szCs w:val="20"/>
        </w:rPr>
        <w:t xml:space="preserve">; температура окружающего воздуха: </w:t>
      </w:r>
      <w:r w:rsidRPr="005A23ED">
        <w:rPr>
          <w:rFonts w:eastAsia="Cambria"/>
          <w:color w:val="auto"/>
          <w:sz w:val="20"/>
          <w:szCs w:val="20"/>
        </w:rPr>
        <w:t>−2</w:t>
      </w:r>
      <w:r w:rsidR="000E7DA9" w:rsidRPr="005A23ED">
        <w:rPr>
          <w:rFonts w:eastAsia="Cambria"/>
          <w:color w:val="auto"/>
          <w:sz w:val="20"/>
          <w:szCs w:val="20"/>
        </w:rPr>
        <w:sym w:font="Symbol" w:char="F0B0"/>
      </w:r>
      <w:r w:rsidRPr="005A23ED">
        <w:rPr>
          <w:rFonts w:eastAsia="Cambria"/>
          <w:i/>
          <w:color w:val="auto"/>
          <w:sz w:val="20"/>
          <w:szCs w:val="20"/>
        </w:rPr>
        <w:t>C</w:t>
      </w:r>
      <w:r w:rsidR="00EA454D" w:rsidRPr="005A23ED">
        <w:rPr>
          <w:rFonts w:eastAsia="Cambria"/>
          <w:i/>
          <w:color w:val="auto"/>
          <w:sz w:val="20"/>
          <w:szCs w:val="20"/>
        </w:rPr>
        <w:t> </w:t>
      </w:r>
      <w:r w:rsidRPr="005A23ED">
        <w:rPr>
          <w:rFonts w:eastAsia="Cambria"/>
          <w:color w:val="auto"/>
          <w:sz w:val="20"/>
          <w:szCs w:val="20"/>
        </w:rPr>
        <w:t>÷</w:t>
      </w:r>
      <w:r w:rsidR="000E7DA9" w:rsidRPr="005A23ED">
        <w:rPr>
          <w:rFonts w:eastAsia="Cambria"/>
          <w:color w:val="auto"/>
          <w:sz w:val="20"/>
          <w:szCs w:val="20"/>
        </w:rPr>
        <w:t> </w:t>
      </w:r>
      <w:r w:rsidRPr="005A23ED">
        <w:rPr>
          <w:rFonts w:eastAsia="Cambria"/>
          <w:color w:val="auto"/>
          <w:sz w:val="20"/>
          <w:szCs w:val="20"/>
        </w:rPr>
        <w:t>−7</w:t>
      </w:r>
      <w:r w:rsidR="000E7DA9" w:rsidRPr="005A23ED">
        <w:rPr>
          <w:rFonts w:eastAsia="Cambria"/>
          <w:color w:val="auto"/>
          <w:sz w:val="20"/>
          <w:szCs w:val="20"/>
        </w:rPr>
        <w:sym w:font="Symbol" w:char="F0B0"/>
      </w:r>
      <w:r w:rsidRPr="005A23ED">
        <w:rPr>
          <w:rFonts w:eastAsia="Cambria"/>
          <w:i/>
          <w:color w:val="auto"/>
          <w:sz w:val="20"/>
          <w:szCs w:val="20"/>
        </w:rPr>
        <w:t>C</w:t>
      </w:r>
      <w:r w:rsidRPr="005A23ED">
        <w:rPr>
          <w:color w:val="auto"/>
          <w:sz w:val="20"/>
          <w:szCs w:val="20"/>
        </w:rPr>
        <w:t xml:space="preserve">; скорость резания: </w:t>
      </w:r>
      <w:r w:rsidRPr="005A23ED">
        <w:rPr>
          <w:rFonts w:eastAsia="Cambria"/>
          <w:color w:val="auto"/>
          <w:sz w:val="20"/>
          <w:szCs w:val="20"/>
        </w:rPr>
        <w:t>0</w:t>
      </w:r>
      <w:r w:rsidRPr="005A23ED">
        <w:rPr>
          <w:rFonts w:eastAsia="Cambria"/>
          <w:i/>
          <w:color w:val="auto"/>
          <w:sz w:val="20"/>
          <w:szCs w:val="20"/>
        </w:rPr>
        <w:t>,</w:t>
      </w:r>
      <w:r w:rsidRPr="005A23ED">
        <w:rPr>
          <w:rFonts w:eastAsia="Cambria"/>
          <w:color w:val="auto"/>
          <w:sz w:val="20"/>
          <w:szCs w:val="20"/>
        </w:rPr>
        <w:t xml:space="preserve">51 </w:t>
      </w:r>
      <w:r w:rsidR="000E7DA9" w:rsidRPr="005A23ED">
        <w:rPr>
          <w:color w:val="auto"/>
          <w:sz w:val="20"/>
          <w:szCs w:val="20"/>
        </w:rPr>
        <w:t>м/с</w:t>
      </w:r>
      <w:r w:rsidRPr="005A23ED">
        <w:rPr>
          <w:color w:val="auto"/>
          <w:sz w:val="20"/>
          <w:szCs w:val="20"/>
        </w:rPr>
        <w:t xml:space="preserve"> (</w:t>
      </w:r>
      <w:r w:rsidRPr="005A23ED">
        <w:rPr>
          <w:rFonts w:eastAsia="Cambria"/>
          <w:color w:val="auto"/>
          <w:sz w:val="20"/>
          <w:szCs w:val="20"/>
        </w:rPr>
        <w:t>1</w:t>
      </w:r>
      <w:r w:rsidRPr="005A23ED">
        <w:rPr>
          <w:rFonts w:eastAsia="Cambria"/>
          <w:i/>
          <w:color w:val="auto"/>
          <w:sz w:val="20"/>
          <w:szCs w:val="20"/>
        </w:rPr>
        <w:t>,</w:t>
      </w:r>
      <w:r w:rsidRPr="005A23ED">
        <w:rPr>
          <w:rFonts w:eastAsia="Cambria"/>
          <w:color w:val="auto"/>
          <w:sz w:val="20"/>
          <w:szCs w:val="20"/>
        </w:rPr>
        <w:t xml:space="preserve">84 </w:t>
      </w:r>
      <w:r w:rsidRPr="005A23ED">
        <w:rPr>
          <w:color w:val="auto"/>
          <w:sz w:val="20"/>
          <w:szCs w:val="20"/>
        </w:rPr>
        <w:t>км</w:t>
      </w:r>
      <w:r w:rsidRPr="005A23ED">
        <w:rPr>
          <w:rFonts w:eastAsia="Cambria"/>
          <w:color w:val="auto"/>
          <w:sz w:val="20"/>
          <w:szCs w:val="20"/>
        </w:rPr>
        <w:t>/</w:t>
      </w:r>
      <w:r w:rsidRPr="005A23ED">
        <w:rPr>
          <w:color w:val="auto"/>
          <w:sz w:val="20"/>
          <w:szCs w:val="20"/>
        </w:rPr>
        <w:t>ч).</w:t>
      </w:r>
    </w:p>
    <w:p w:rsidR="00371C72" w:rsidRDefault="0031346D" w:rsidP="00A956FF">
      <w:pPr>
        <w:spacing w:after="0" w:line="240" w:lineRule="auto"/>
        <w:ind w:firstLine="284"/>
        <w:rPr>
          <w:color w:val="auto"/>
          <w:sz w:val="20"/>
          <w:szCs w:val="20"/>
        </w:rPr>
      </w:pPr>
      <w:r w:rsidRPr="005A23ED">
        <w:rPr>
          <w:color w:val="auto"/>
          <w:sz w:val="20"/>
          <w:szCs w:val="20"/>
        </w:rPr>
        <w:t>Для проведения эксперимента использовался механизированный лабораторный стенд описанный в работе [10] и защищенный патентом на изобретение № 2429459 [11]. Для фиксирования, сбора и записи информации применен измерительный комплекс описанный с статье [12].</w:t>
      </w:r>
    </w:p>
    <w:p w:rsidR="00A956FF" w:rsidRPr="005A23ED" w:rsidRDefault="00A956FF" w:rsidP="00A956FF">
      <w:pPr>
        <w:spacing w:after="0" w:line="240" w:lineRule="auto"/>
        <w:ind w:firstLine="284"/>
        <w:rPr>
          <w:color w:val="auto"/>
          <w:sz w:val="20"/>
          <w:szCs w:val="20"/>
        </w:rPr>
      </w:pPr>
    </w:p>
    <w:p w:rsidR="000E7DA9" w:rsidRPr="005A23ED" w:rsidRDefault="000E7DA9" w:rsidP="00327A4D">
      <w:pPr>
        <w:keepNext/>
        <w:spacing w:after="0" w:line="240" w:lineRule="auto"/>
        <w:ind w:firstLine="0"/>
        <w:jc w:val="center"/>
        <w:rPr>
          <w:color w:val="auto"/>
          <w:sz w:val="20"/>
          <w:szCs w:val="20"/>
        </w:rPr>
      </w:pPr>
      <w:r w:rsidRPr="005A23ED">
        <w:rPr>
          <w:noProof/>
          <w:color w:val="auto"/>
          <w:sz w:val="20"/>
          <w:szCs w:val="20"/>
        </w:rPr>
        <w:drawing>
          <wp:inline distT="0" distB="0" distL="0" distR="0">
            <wp:extent cx="2880000" cy="2768400"/>
            <wp:effectExtent l="0" t="0" r="0" b="0"/>
            <wp:docPr id="389" name="Picture 389"/>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7" cstate="print"/>
                    <a:stretch>
                      <a:fillRect/>
                    </a:stretch>
                  </pic:blipFill>
                  <pic:spPr>
                    <a:xfrm>
                      <a:off x="0" y="0"/>
                      <a:ext cx="2880000" cy="2768400"/>
                    </a:xfrm>
                    <a:prstGeom prst="rect">
                      <a:avLst/>
                    </a:prstGeom>
                  </pic:spPr>
                </pic:pic>
              </a:graphicData>
            </a:graphic>
          </wp:inline>
        </w:drawing>
      </w:r>
    </w:p>
    <w:p w:rsidR="000E7DA9" w:rsidRPr="00A956FF" w:rsidRDefault="000E7DA9" w:rsidP="00327A4D">
      <w:pPr>
        <w:keepNext/>
        <w:spacing w:after="0" w:line="240" w:lineRule="auto"/>
        <w:ind w:firstLine="0"/>
        <w:jc w:val="center"/>
        <w:rPr>
          <w:color w:val="auto"/>
          <w:sz w:val="18"/>
          <w:szCs w:val="20"/>
        </w:rPr>
      </w:pPr>
      <w:r w:rsidRPr="00A956FF">
        <w:rPr>
          <w:rFonts w:eastAsia="Cambria"/>
          <w:i/>
          <w:color w:val="auto"/>
          <w:sz w:val="18"/>
          <w:szCs w:val="20"/>
        </w:rPr>
        <w:t xml:space="preserve">t </w:t>
      </w:r>
      <w:r w:rsidR="00E96E38" w:rsidRPr="00A956FF">
        <w:rPr>
          <w:color w:val="auto"/>
          <w:sz w:val="18"/>
          <w:szCs w:val="20"/>
        </w:rPr>
        <w:t>–</w:t>
      </w:r>
      <w:r w:rsidRPr="00A956FF">
        <w:rPr>
          <w:color w:val="auto"/>
          <w:sz w:val="18"/>
          <w:szCs w:val="20"/>
        </w:rPr>
        <w:t xml:space="preserve"> шаг резания; </w:t>
      </w:r>
      <w:r w:rsidRPr="00A956FF">
        <w:rPr>
          <w:rFonts w:eastAsia="Cambria"/>
          <w:i/>
          <w:color w:val="auto"/>
          <w:sz w:val="18"/>
          <w:szCs w:val="20"/>
        </w:rPr>
        <w:t xml:space="preserve">D </w:t>
      </w:r>
      <w:r w:rsidR="00E96E38" w:rsidRPr="00A956FF">
        <w:rPr>
          <w:color w:val="auto"/>
          <w:sz w:val="18"/>
          <w:szCs w:val="20"/>
        </w:rPr>
        <w:t>–</w:t>
      </w:r>
      <w:r w:rsidRPr="00A956FF">
        <w:rPr>
          <w:color w:val="auto"/>
          <w:sz w:val="18"/>
          <w:szCs w:val="20"/>
        </w:rPr>
        <w:t xml:space="preserve"> диаметр дискового резца; </w:t>
      </w:r>
      <w:r w:rsidRPr="00A956FF">
        <w:rPr>
          <w:rFonts w:eastAsia="Cambria"/>
          <w:i/>
          <w:color w:val="auto"/>
          <w:sz w:val="18"/>
          <w:szCs w:val="20"/>
        </w:rPr>
        <w:t xml:space="preserve">δ </w:t>
      </w:r>
      <w:r w:rsidR="00E96E38" w:rsidRPr="00A956FF">
        <w:rPr>
          <w:color w:val="auto"/>
          <w:sz w:val="18"/>
          <w:szCs w:val="20"/>
        </w:rPr>
        <w:t>–</w:t>
      </w:r>
      <w:r w:rsidRPr="00A956FF">
        <w:rPr>
          <w:color w:val="auto"/>
          <w:sz w:val="18"/>
          <w:szCs w:val="20"/>
        </w:rPr>
        <w:t xml:space="preserve"> угол заострения; </w:t>
      </w:r>
      <w:r w:rsidRPr="00A956FF">
        <w:rPr>
          <w:rFonts w:eastAsia="Cambria"/>
          <w:i/>
          <w:color w:val="auto"/>
          <w:sz w:val="18"/>
          <w:szCs w:val="20"/>
        </w:rPr>
        <w:t xml:space="preserve">h </w:t>
      </w:r>
      <w:r w:rsidR="00E96E38" w:rsidRPr="00A956FF">
        <w:rPr>
          <w:color w:val="auto"/>
          <w:sz w:val="18"/>
          <w:szCs w:val="20"/>
        </w:rPr>
        <w:t>–</w:t>
      </w:r>
      <w:r w:rsidRPr="00A956FF">
        <w:rPr>
          <w:color w:val="auto"/>
          <w:sz w:val="18"/>
          <w:szCs w:val="20"/>
        </w:rPr>
        <w:t xml:space="preserve"> глубина резания; </w:t>
      </w:r>
      <w:r w:rsidRPr="00A956FF">
        <w:rPr>
          <w:rFonts w:eastAsia="Cambria"/>
          <w:i/>
          <w:color w:val="auto"/>
          <w:sz w:val="18"/>
          <w:szCs w:val="20"/>
        </w:rPr>
        <w:t xml:space="preserve">γ </w:t>
      </w:r>
      <w:r w:rsidR="00E96E38" w:rsidRPr="00A956FF">
        <w:rPr>
          <w:color w:val="auto"/>
          <w:sz w:val="18"/>
          <w:szCs w:val="20"/>
        </w:rPr>
        <w:t>–</w:t>
      </w:r>
      <w:r w:rsidRPr="00A956FF">
        <w:rPr>
          <w:color w:val="auto"/>
          <w:sz w:val="18"/>
          <w:szCs w:val="20"/>
        </w:rPr>
        <w:t xml:space="preserve"> задний угол.</w:t>
      </w:r>
    </w:p>
    <w:p w:rsidR="000E7DA9" w:rsidRPr="00A956FF" w:rsidRDefault="00B6505A" w:rsidP="00A956FF">
      <w:pPr>
        <w:spacing w:after="0" w:line="240" w:lineRule="auto"/>
        <w:ind w:firstLine="0"/>
        <w:jc w:val="center"/>
        <w:rPr>
          <w:color w:val="auto"/>
          <w:sz w:val="18"/>
          <w:szCs w:val="20"/>
        </w:rPr>
      </w:pPr>
      <w:r w:rsidRPr="00A956FF">
        <w:rPr>
          <w:b/>
          <w:color w:val="auto"/>
          <w:sz w:val="18"/>
          <w:szCs w:val="20"/>
        </w:rPr>
        <w:t>Рис</w:t>
      </w:r>
      <w:r w:rsidR="0035786B" w:rsidRPr="00A956FF">
        <w:rPr>
          <w:b/>
          <w:color w:val="auto"/>
          <w:sz w:val="18"/>
          <w:szCs w:val="20"/>
        </w:rPr>
        <w:t>.</w:t>
      </w:r>
      <w:r w:rsidR="000E7DA9" w:rsidRPr="00A956FF">
        <w:rPr>
          <w:b/>
          <w:color w:val="auto"/>
          <w:sz w:val="18"/>
          <w:szCs w:val="20"/>
        </w:rPr>
        <w:t xml:space="preserve"> 1.</w:t>
      </w:r>
      <w:r w:rsidR="000E7DA9" w:rsidRPr="00A956FF">
        <w:rPr>
          <w:i/>
          <w:color w:val="auto"/>
          <w:sz w:val="18"/>
          <w:szCs w:val="20"/>
        </w:rPr>
        <w:t xml:space="preserve"> </w:t>
      </w:r>
      <w:r w:rsidR="000E7DA9" w:rsidRPr="00A956FF">
        <w:rPr>
          <w:color w:val="auto"/>
          <w:sz w:val="18"/>
          <w:szCs w:val="20"/>
        </w:rPr>
        <w:t>Схема взаимодействия дискового режущего инструмента с разрушаемым массивом</w:t>
      </w:r>
    </w:p>
    <w:p w:rsidR="00A956FF" w:rsidRPr="005A23ED" w:rsidRDefault="00A956FF" w:rsidP="00A956FF">
      <w:pPr>
        <w:spacing w:after="0" w:line="240" w:lineRule="auto"/>
        <w:ind w:firstLine="0"/>
        <w:jc w:val="center"/>
        <w:rPr>
          <w:color w:val="auto"/>
          <w:sz w:val="20"/>
          <w:szCs w:val="20"/>
        </w:rPr>
      </w:pPr>
    </w:p>
    <w:p w:rsidR="00371C72" w:rsidRDefault="0031346D" w:rsidP="00A956FF">
      <w:pPr>
        <w:spacing w:after="0" w:line="240" w:lineRule="auto"/>
        <w:ind w:firstLine="284"/>
        <w:rPr>
          <w:color w:val="auto"/>
          <w:sz w:val="20"/>
          <w:szCs w:val="20"/>
        </w:rPr>
      </w:pPr>
      <w:r w:rsidRPr="005A23ED">
        <w:rPr>
          <w:b/>
          <w:sz w:val="20"/>
          <w:szCs w:val="20"/>
        </w:rPr>
        <w:t>Обработка результатов эксперимента</w:t>
      </w:r>
      <w:r w:rsidR="00A956FF">
        <w:rPr>
          <w:b/>
          <w:sz w:val="20"/>
          <w:szCs w:val="20"/>
        </w:rPr>
        <w:t xml:space="preserve">. </w:t>
      </w:r>
      <w:r w:rsidRPr="005A23ED">
        <w:rPr>
          <w:color w:val="auto"/>
          <w:sz w:val="20"/>
          <w:szCs w:val="20"/>
        </w:rPr>
        <w:t xml:space="preserve">После проведения экспериментальных лабораторных исследований выявления влияния радиуса закругления рабочей кромки дискового инструмента, и шага резания на составляющие силы, возникающей при механическом разрушении льда, получен набор файлов с записью значений </w:t>
      </w:r>
      <w:r w:rsidR="00BC38B4" w:rsidRPr="005A23ED">
        <w:rPr>
          <w:color w:val="auto"/>
          <w:sz w:val="20"/>
          <w:szCs w:val="20"/>
        </w:rPr>
        <w:t>напряжений,</w:t>
      </w:r>
      <w:r w:rsidRPr="005A23ED">
        <w:rPr>
          <w:color w:val="auto"/>
          <w:sz w:val="20"/>
          <w:szCs w:val="20"/>
        </w:rPr>
        <w:t xml:space="preserve"> снятых с АЦП. Каждый файл соответствует своему сочетанию исследуемых параметров </w:t>
      </w:r>
      <w:r w:rsidRPr="005A23ED">
        <w:rPr>
          <w:i/>
          <w:color w:val="auto"/>
          <w:sz w:val="20"/>
          <w:szCs w:val="20"/>
        </w:rPr>
        <w:t xml:space="preserve">R </w:t>
      </w:r>
      <w:r w:rsidRPr="005A23ED">
        <w:rPr>
          <w:color w:val="auto"/>
          <w:sz w:val="20"/>
          <w:szCs w:val="20"/>
        </w:rPr>
        <w:t xml:space="preserve">и </w:t>
      </w:r>
      <w:r w:rsidRPr="005A23ED">
        <w:rPr>
          <w:i/>
          <w:color w:val="auto"/>
          <w:sz w:val="20"/>
          <w:szCs w:val="20"/>
        </w:rPr>
        <w:lastRenderedPageBreak/>
        <w:t>t</w:t>
      </w:r>
      <w:r w:rsidRPr="005A23ED">
        <w:rPr>
          <w:color w:val="auto"/>
          <w:sz w:val="20"/>
          <w:szCs w:val="20"/>
        </w:rPr>
        <w:t>. структура файла приведена на рисунке 2. Для дальнейшего использования полученных данных предлагается произвести обработку и оценку их корректности методами мате</w:t>
      </w:r>
      <w:r w:rsidR="009C118A" w:rsidRPr="005A23ED">
        <w:rPr>
          <w:color w:val="auto"/>
          <w:sz w:val="20"/>
          <w:szCs w:val="20"/>
        </w:rPr>
        <w:t>матики и статистики, такими как отброс грубых ошибок, фильтрация, сглаживание, отброс постоянной составляющей,</w:t>
      </w:r>
      <w:r w:rsidRPr="005A23ED">
        <w:rPr>
          <w:color w:val="auto"/>
          <w:sz w:val="20"/>
          <w:szCs w:val="20"/>
        </w:rPr>
        <w:t xml:space="preserve"> усреднение значений повторных экспериментов.</w:t>
      </w:r>
    </w:p>
    <w:p w:rsidR="00A956FF" w:rsidRPr="005A23ED" w:rsidRDefault="00A956FF" w:rsidP="00A956FF">
      <w:pPr>
        <w:spacing w:after="0" w:line="240" w:lineRule="auto"/>
        <w:ind w:firstLine="284"/>
        <w:rPr>
          <w:color w:val="auto"/>
          <w:sz w:val="20"/>
          <w:szCs w:val="20"/>
        </w:rPr>
      </w:pPr>
    </w:p>
    <w:p w:rsidR="00670462" w:rsidRPr="005A23ED" w:rsidRDefault="00670462" w:rsidP="00A956FF">
      <w:pPr>
        <w:keepNext/>
        <w:spacing w:after="0" w:line="240" w:lineRule="auto"/>
        <w:ind w:firstLine="0"/>
        <w:jc w:val="center"/>
        <w:rPr>
          <w:color w:val="auto"/>
          <w:sz w:val="20"/>
          <w:szCs w:val="20"/>
        </w:rPr>
      </w:pPr>
      <w:r w:rsidRPr="005A23ED">
        <w:rPr>
          <w:noProof/>
          <w:color w:val="auto"/>
          <w:sz w:val="20"/>
          <w:szCs w:val="20"/>
        </w:rPr>
        <w:drawing>
          <wp:inline distT="0" distB="0" distL="0" distR="0">
            <wp:extent cx="2895735" cy="2658230"/>
            <wp:effectExtent l="0" t="0" r="0" b="0"/>
            <wp:docPr id="549" name="Picture 549"/>
            <wp:cNvGraphicFramePr/>
            <a:graphic xmlns:a="http://schemas.openxmlformats.org/drawingml/2006/main">
              <a:graphicData uri="http://schemas.openxmlformats.org/drawingml/2006/picture">
                <pic:pic xmlns:pic="http://schemas.openxmlformats.org/drawingml/2006/picture">
                  <pic:nvPicPr>
                    <pic:cNvPr id="549" name="Picture 549"/>
                    <pic:cNvPicPr/>
                  </pic:nvPicPr>
                  <pic:blipFill>
                    <a:blip r:embed="rId8" cstate="print"/>
                    <a:stretch>
                      <a:fillRect/>
                    </a:stretch>
                  </pic:blipFill>
                  <pic:spPr>
                    <a:xfrm>
                      <a:off x="0" y="0"/>
                      <a:ext cx="2895735" cy="2658230"/>
                    </a:xfrm>
                    <a:prstGeom prst="rect">
                      <a:avLst/>
                    </a:prstGeom>
                  </pic:spPr>
                </pic:pic>
              </a:graphicData>
            </a:graphic>
          </wp:inline>
        </w:drawing>
      </w:r>
    </w:p>
    <w:p w:rsidR="00670462" w:rsidRPr="00A956FF" w:rsidRDefault="00670462" w:rsidP="00A956FF">
      <w:pPr>
        <w:keepNext/>
        <w:spacing w:after="0" w:line="240" w:lineRule="auto"/>
        <w:ind w:firstLine="0"/>
        <w:jc w:val="center"/>
        <w:rPr>
          <w:color w:val="auto"/>
          <w:sz w:val="18"/>
          <w:szCs w:val="20"/>
        </w:rPr>
      </w:pPr>
      <w:r w:rsidRPr="00A956FF">
        <w:rPr>
          <w:color w:val="auto"/>
          <w:sz w:val="18"/>
          <w:szCs w:val="20"/>
        </w:rPr>
        <w:t xml:space="preserve">1 – Название блока данных; 2 </w:t>
      </w:r>
      <w:r w:rsidR="00E96E38" w:rsidRPr="00A956FF">
        <w:rPr>
          <w:color w:val="auto"/>
          <w:sz w:val="18"/>
          <w:szCs w:val="20"/>
        </w:rPr>
        <w:t>–</w:t>
      </w:r>
      <w:r w:rsidRPr="00A956FF">
        <w:rPr>
          <w:color w:val="auto"/>
          <w:sz w:val="18"/>
          <w:szCs w:val="20"/>
        </w:rPr>
        <w:t xml:space="preserve"> Дата и время начала измерений; 3 </w:t>
      </w:r>
      <w:r w:rsidR="00E96E38" w:rsidRPr="00A956FF">
        <w:rPr>
          <w:color w:val="auto"/>
          <w:sz w:val="18"/>
          <w:szCs w:val="20"/>
        </w:rPr>
        <w:t>–</w:t>
      </w:r>
      <w:r w:rsidRPr="00A956FF">
        <w:rPr>
          <w:color w:val="auto"/>
          <w:sz w:val="18"/>
          <w:szCs w:val="20"/>
        </w:rPr>
        <w:t xml:space="preserve"> Интервал между измерениями в миллисекундах; 4 </w:t>
      </w:r>
      <w:r w:rsidR="00E96E38" w:rsidRPr="00A956FF">
        <w:rPr>
          <w:color w:val="auto"/>
          <w:sz w:val="18"/>
          <w:szCs w:val="20"/>
        </w:rPr>
        <w:t>–</w:t>
      </w:r>
      <w:r w:rsidRPr="00A956FF">
        <w:rPr>
          <w:color w:val="auto"/>
          <w:sz w:val="18"/>
          <w:szCs w:val="20"/>
        </w:rPr>
        <w:t xml:space="preserve"> Количество сохранённых измерений; 5 </w:t>
      </w:r>
      <w:r w:rsidR="00E96E38" w:rsidRPr="00A956FF">
        <w:rPr>
          <w:color w:val="auto"/>
          <w:sz w:val="18"/>
          <w:szCs w:val="20"/>
        </w:rPr>
        <w:t>–</w:t>
      </w:r>
      <w:r w:rsidRPr="00A956FF">
        <w:rPr>
          <w:color w:val="auto"/>
          <w:sz w:val="18"/>
          <w:szCs w:val="20"/>
        </w:rPr>
        <w:t xml:space="preserve"> Отсчёт времени в секундах; 6, 7, 8 </w:t>
      </w:r>
      <w:r w:rsidR="00E96E38" w:rsidRPr="00A956FF">
        <w:rPr>
          <w:color w:val="auto"/>
          <w:sz w:val="18"/>
          <w:szCs w:val="20"/>
        </w:rPr>
        <w:t>–</w:t>
      </w:r>
      <w:r w:rsidRPr="00A956FF">
        <w:rPr>
          <w:color w:val="auto"/>
          <w:sz w:val="18"/>
          <w:szCs w:val="20"/>
        </w:rPr>
        <w:t xml:space="preserve"> Значение напряжения на чувствительном элементе в вольтах для первого, второго и третьего канала соответственно.</w:t>
      </w:r>
    </w:p>
    <w:p w:rsidR="00670462" w:rsidRDefault="00B6505A" w:rsidP="00A956FF">
      <w:pPr>
        <w:spacing w:after="0" w:line="240" w:lineRule="auto"/>
        <w:ind w:firstLine="0"/>
        <w:jc w:val="center"/>
        <w:rPr>
          <w:color w:val="auto"/>
          <w:sz w:val="18"/>
          <w:szCs w:val="20"/>
        </w:rPr>
      </w:pPr>
      <w:r w:rsidRPr="00A956FF">
        <w:rPr>
          <w:b/>
          <w:color w:val="auto"/>
          <w:sz w:val="18"/>
          <w:szCs w:val="20"/>
        </w:rPr>
        <w:t>Рис</w:t>
      </w:r>
      <w:r w:rsidR="00A956FF" w:rsidRPr="00A956FF">
        <w:rPr>
          <w:b/>
          <w:color w:val="auto"/>
          <w:sz w:val="18"/>
          <w:szCs w:val="20"/>
        </w:rPr>
        <w:t>.</w:t>
      </w:r>
      <w:r w:rsidR="00670462" w:rsidRPr="00A956FF">
        <w:rPr>
          <w:b/>
          <w:color w:val="auto"/>
          <w:sz w:val="18"/>
          <w:szCs w:val="20"/>
        </w:rPr>
        <w:t xml:space="preserve"> 2.</w:t>
      </w:r>
      <w:r w:rsidR="00670462" w:rsidRPr="00A956FF">
        <w:rPr>
          <w:color w:val="auto"/>
          <w:sz w:val="18"/>
          <w:szCs w:val="20"/>
        </w:rPr>
        <w:t xml:space="preserve"> Пример структуры файла хранения данных</w:t>
      </w:r>
    </w:p>
    <w:p w:rsidR="00A956FF" w:rsidRPr="00A956FF" w:rsidRDefault="00A956FF" w:rsidP="00A956FF">
      <w:pPr>
        <w:spacing w:after="0" w:line="240" w:lineRule="auto"/>
        <w:ind w:firstLine="0"/>
        <w:jc w:val="center"/>
        <w:rPr>
          <w:color w:val="auto"/>
          <w:sz w:val="18"/>
          <w:szCs w:val="20"/>
        </w:rPr>
      </w:pPr>
    </w:p>
    <w:p w:rsidR="00371C72" w:rsidRDefault="0031346D" w:rsidP="00A956FF">
      <w:pPr>
        <w:spacing w:after="0" w:line="240" w:lineRule="auto"/>
        <w:ind w:firstLine="284"/>
        <w:rPr>
          <w:color w:val="auto"/>
          <w:sz w:val="20"/>
          <w:szCs w:val="20"/>
        </w:rPr>
      </w:pPr>
      <w:r w:rsidRPr="005A23ED">
        <w:rPr>
          <w:b/>
          <w:sz w:val="20"/>
          <w:szCs w:val="20"/>
        </w:rPr>
        <w:t>Алгоритм отброса грубых ошибок</w:t>
      </w:r>
      <w:r w:rsidR="00A956FF">
        <w:rPr>
          <w:b/>
          <w:sz w:val="20"/>
          <w:szCs w:val="20"/>
        </w:rPr>
        <w:t xml:space="preserve">. </w:t>
      </w:r>
      <w:r w:rsidRPr="005A23ED">
        <w:rPr>
          <w:color w:val="auto"/>
          <w:sz w:val="20"/>
          <w:szCs w:val="20"/>
        </w:rPr>
        <w:t>Для улучшения точности оценки переходного процесса и снижения влияния всевозможных внешних факторов целесообразно применить к полученному набору точек (сигналу) алгоритм отброса грубых ошибок [13]. Суть алгоритма заключается в использовании метода максимального относительного отклонения:</w:t>
      </w:r>
    </w:p>
    <w:p w:rsidR="00327A4D" w:rsidRPr="005A23ED" w:rsidRDefault="00327A4D" w:rsidP="00A956FF">
      <w:pPr>
        <w:spacing w:after="0" w:line="240" w:lineRule="auto"/>
        <w:ind w:firstLine="284"/>
        <w:rPr>
          <w:color w:val="auto"/>
          <w:sz w:val="20"/>
          <w:szCs w:val="20"/>
        </w:rPr>
      </w:pPr>
    </w:p>
    <w:p w:rsidR="00371C72" w:rsidRPr="005A23ED" w:rsidRDefault="0031346D" w:rsidP="00A956FF">
      <w:pPr>
        <w:tabs>
          <w:tab w:val="center" w:pos="2390"/>
          <w:tab w:val="right" w:pos="4790"/>
        </w:tabs>
        <w:spacing w:after="0" w:line="240" w:lineRule="auto"/>
        <w:ind w:firstLine="284"/>
        <w:rPr>
          <w:color w:val="auto"/>
          <w:sz w:val="20"/>
          <w:szCs w:val="20"/>
        </w:rPr>
      </w:pPr>
      <w:r w:rsidRPr="005A23ED">
        <w:rPr>
          <w:rFonts w:eastAsia="Calibri"/>
          <w:color w:val="auto"/>
          <w:sz w:val="20"/>
          <w:szCs w:val="20"/>
        </w:rPr>
        <w:tab/>
      </w:r>
      <w:r w:rsidR="00A956FF" w:rsidRPr="00A956FF">
        <w:rPr>
          <w:color w:val="auto"/>
          <w:position w:val="-26"/>
          <w:sz w:val="20"/>
          <w:szCs w:val="20"/>
        </w:rPr>
        <w:object w:dxaOrig="94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7pt;height:35.5pt" o:ole="">
            <v:imagedata r:id="rId9" o:title=""/>
          </v:shape>
          <o:OLEObject Type="Embed" ProgID="Equation.3" ShapeID="_x0000_i1028" DrawAspect="Content" ObjectID="_1589031544" r:id="rId10"/>
        </w:object>
      </w:r>
      <w:r w:rsidR="0035786B" w:rsidRPr="005A23ED">
        <w:rPr>
          <w:rFonts w:eastAsia="Cambria"/>
          <w:color w:val="auto"/>
          <w:sz w:val="20"/>
          <w:szCs w:val="20"/>
        </w:rPr>
        <w:t>,</w:t>
      </w:r>
      <w:r w:rsidR="00A956FF">
        <w:rPr>
          <w:color w:val="auto"/>
          <w:sz w:val="20"/>
          <w:szCs w:val="20"/>
        </w:rPr>
        <w:tab/>
        <w:t>(1)</w:t>
      </w:r>
    </w:p>
    <w:p w:rsidR="00327A4D" w:rsidRDefault="00327A4D" w:rsidP="00327A4D">
      <w:pPr>
        <w:spacing w:after="0" w:line="240" w:lineRule="auto"/>
        <w:ind w:firstLine="0"/>
        <w:rPr>
          <w:color w:val="auto"/>
          <w:sz w:val="20"/>
          <w:szCs w:val="20"/>
        </w:rPr>
      </w:pPr>
    </w:p>
    <w:p w:rsidR="00371C72" w:rsidRPr="005A23ED" w:rsidRDefault="0031346D" w:rsidP="00327A4D">
      <w:pPr>
        <w:spacing w:after="0" w:line="240" w:lineRule="auto"/>
        <w:ind w:firstLine="0"/>
        <w:rPr>
          <w:color w:val="auto"/>
          <w:sz w:val="20"/>
          <w:szCs w:val="20"/>
        </w:rPr>
      </w:pPr>
      <w:r w:rsidRPr="005A23ED">
        <w:rPr>
          <w:color w:val="auto"/>
          <w:sz w:val="20"/>
          <w:szCs w:val="20"/>
        </w:rPr>
        <w:t xml:space="preserve">где </w:t>
      </w:r>
      <w:r w:rsidR="00436A96" w:rsidRPr="005A23ED">
        <w:rPr>
          <w:rFonts w:eastAsia="Cambria"/>
          <w:i/>
          <w:color w:val="auto"/>
          <w:sz w:val="20"/>
          <w:szCs w:val="20"/>
          <w:lang w:val="en-US"/>
        </w:rPr>
        <w:t>x</w:t>
      </w:r>
      <w:r w:rsidRPr="005A23ED">
        <w:rPr>
          <w:rFonts w:eastAsia="Cambria"/>
          <w:i/>
          <w:color w:val="auto"/>
          <w:sz w:val="20"/>
          <w:szCs w:val="20"/>
          <w:vertAlign w:val="subscript"/>
        </w:rPr>
        <w:t>i</w:t>
      </w:r>
      <w:r w:rsidR="00436A96" w:rsidRPr="005A23ED">
        <w:rPr>
          <w:rFonts w:eastAsia="Cambria"/>
          <w:i/>
          <w:color w:val="auto"/>
          <w:sz w:val="20"/>
          <w:szCs w:val="20"/>
        </w:rPr>
        <w:t xml:space="preserve"> –</w:t>
      </w:r>
      <w:r w:rsidRPr="005A23ED">
        <w:rPr>
          <w:color w:val="auto"/>
          <w:sz w:val="20"/>
          <w:szCs w:val="20"/>
        </w:rPr>
        <w:t xml:space="preserve"> крайний (наибольший или наименьший) элемент сигнала; </w:t>
      </w:r>
      <w:r w:rsidR="00057045" w:rsidRPr="005A23ED">
        <w:rPr>
          <w:position w:val="-6"/>
          <w:sz w:val="20"/>
          <w:szCs w:val="20"/>
        </w:rPr>
        <w:object w:dxaOrig="200" w:dyaOrig="340">
          <v:shape id="_x0000_i1025" type="#_x0000_t75" style="width:10pt;height:17pt" o:ole="">
            <v:imagedata r:id="rId11" o:title=""/>
          </v:shape>
          <o:OLEObject Type="Embed" ProgID="Equation.3" ShapeID="_x0000_i1025" DrawAspect="Content" ObjectID="_1589031545" r:id="rId12"/>
        </w:object>
      </w:r>
      <w:r w:rsidR="006A0CF6" w:rsidRPr="005A23ED">
        <w:rPr>
          <w:color w:val="auto"/>
          <w:sz w:val="20"/>
          <w:szCs w:val="20"/>
        </w:rPr>
        <w:t xml:space="preserve"> </w:t>
      </w:r>
      <w:r w:rsidR="00436A96" w:rsidRPr="005A23ED">
        <w:rPr>
          <w:color w:val="auto"/>
          <w:sz w:val="20"/>
          <w:szCs w:val="20"/>
        </w:rPr>
        <w:t>–</w:t>
      </w:r>
      <w:r w:rsidRPr="005A23ED">
        <w:rPr>
          <w:color w:val="auto"/>
          <w:sz w:val="20"/>
          <w:szCs w:val="20"/>
        </w:rPr>
        <w:t xml:space="preserve"> среднее значение сигнала; </w:t>
      </w:r>
      <w:r w:rsidRPr="005A23ED">
        <w:rPr>
          <w:rFonts w:eastAsia="Cambria"/>
          <w:i/>
          <w:color w:val="auto"/>
          <w:sz w:val="20"/>
          <w:szCs w:val="20"/>
        </w:rPr>
        <w:t>σ</w:t>
      </w:r>
      <w:r w:rsidR="00436A96" w:rsidRPr="005A23ED">
        <w:rPr>
          <w:rFonts w:eastAsia="Cambria"/>
          <w:i/>
          <w:color w:val="auto"/>
          <w:sz w:val="20"/>
          <w:szCs w:val="20"/>
          <w:vertAlign w:val="subscript"/>
        </w:rPr>
        <w:t>x</w:t>
      </w:r>
      <w:r w:rsidR="006A0CF6" w:rsidRPr="005A23ED">
        <w:rPr>
          <w:color w:val="auto"/>
          <w:sz w:val="20"/>
          <w:szCs w:val="20"/>
        </w:rPr>
        <w:t xml:space="preserve"> </w:t>
      </w:r>
      <w:r w:rsidRPr="005A23ED">
        <w:rPr>
          <w:color w:val="auto"/>
          <w:sz w:val="20"/>
          <w:szCs w:val="20"/>
        </w:rPr>
        <w:t>– СКО сигнал.</w:t>
      </w:r>
    </w:p>
    <w:p w:rsidR="00371C72" w:rsidRDefault="0031346D" w:rsidP="00A956FF">
      <w:pPr>
        <w:spacing w:after="0" w:line="240" w:lineRule="auto"/>
        <w:ind w:firstLine="284"/>
        <w:rPr>
          <w:color w:val="auto"/>
          <w:sz w:val="20"/>
          <w:szCs w:val="20"/>
        </w:rPr>
      </w:pPr>
      <w:r w:rsidRPr="005A23ED">
        <w:rPr>
          <w:color w:val="auto"/>
          <w:sz w:val="20"/>
          <w:szCs w:val="20"/>
        </w:rPr>
        <w:t xml:space="preserve">Сравнивая </w:t>
      </w:r>
      <w:r w:rsidRPr="005A23ED">
        <w:rPr>
          <w:rFonts w:eastAsia="Cambria"/>
          <w:i/>
          <w:color w:val="auto"/>
          <w:sz w:val="20"/>
          <w:szCs w:val="20"/>
        </w:rPr>
        <w:t xml:space="preserve">τ </w:t>
      </w:r>
      <w:r w:rsidRPr="005A23ED">
        <w:rPr>
          <w:color w:val="auto"/>
          <w:sz w:val="20"/>
          <w:szCs w:val="20"/>
        </w:rPr>
        <w:t xml:space="preserve">с критическим значением </w:t>
      </w:r>
      <w:r w:rsidRPr="005A23ED">
        <w:rPr>
          <w:rFonts w:eastAsia="Cambria"/>
          <w:i/>
          <w:color w:val="auto"/>
          <w:sz w:val="20"/>
          <w:szCs w:val="20"/>
        </w:rPr>
        <w:t>τ</w:t>
      </w:r>
      <w:r w:rsidRPr="005A23ED">
        <w:rPr>
          <w:rFonts w:eastAsia="Cambria"/>
          <w:color w:val="auto"/>
          <w:sz w:val="20"/>
          <w:szCs w:val="20"/>
          <w:vertAlign w:val="subscript"/>
        </w:rPr>
        <w:t>(</w:t>
      </w:r>
      <w:r w:rsidRPr="005A23ED">
        <w:rPr>
          <w:rFonts w:eastAsia="Cambria"/>
          <w:i/>
          <w:color w:val="auto"/>
          <w:sz w:val="20"/>
          <w:szCs w:val="20"/>
          <w:vertAlign w:val="subscript"/>
        </w:rPr>
        <w:t>p,</w:t>
      </w:r>
      <w:r w:rsidR="006A0CF6" w:rsidRPr="005A23ED">
        <w:rPr>
          <w:rFonts w:eastAsia="Cambria"/>
          <w:i/>
          <w:color w:val="auto"/>
          <w:sz w:val="20"/>
          <w:szCs w:val="20"/>
          <w:vertAlign w:val="subscript"/>
        </w:rPr>
        <w:t xml:space="preserve"> </w:t>
      </w:r>
      <w:r w:rsidRPr="005A23ED">
        <w:rPr>
          <w:rFonts w:eastAsia="Cambria"/>
          <w:i/>
          <w:color w:val="auto"/>
          <w:sz w:val="20"/>
          <w:szCs w:val="20"/>
          <w:vertAlign w:val="subscript"/>
        </w:rPr>
        <w:t>n</w:t>
      </w:r>
      <w:r w:rsidRPr="005A23ED">
        <w:rPr>
          <w:rFonts w:eastAsia="Cambria"/>
          <w:color w:val="auto"/>
          <w:sz w:val="20"/>
          <w:szCs w:val="20"/>
          <w:vertAlign w:val="subscript"/>
        </w:rPr>
        <w:t>)</w:t>
      </w:r>
      <w:r w:rsidRPr="005A23ED">
        <w:rPr>
          <w:color w:val="auto"/>
          <w:sz w:val="20"/>
          <w:szCs w:val="20"/>
        </w:rPr>
        <w:t>, рассчитанным по формуле 2, можно сделать вывод является ли наблюдение грубой погрешностью или нет.</w:t>
      </w:r>
    </w:p>
    <w:p w:rsidR="00327A4D" w:rsidRPr="005A23ED" w:rsidRDefault="00327A4D" w:rsidP="00A956FF">
      <w:pPr>
        <w:spacing w:after="0" w:line="240" w:lineRule="auto"/>
        <w:ind w:firstLine="284"/>
        <w:rPr>
          <w:color w:val="auto"/>
          <w:sz w:val="20"/>
          <w:szCs w:val="20"/>
        </w:rPr>
      </w:pPr>
    </w:p>
    <w:p w:rsidR="00371C72" w:rsidRPr="00A956FF" w:rsidRDefault="0031346D" w:rsidP="00A956FF">
      <w:pPr>
        <w:tabs>
          <w:tab w:val="center" w:pos="2390"/>
          <w:tab w:val="right" w:pos="4790"/>
        </w:tabs>
        <w:spacing w:after="0" w:line="240" w:lineRule="auto"/>
        <w:ind w:firstLine="284"/>
        <w:rPr>
          <w:rFonts w:eastAsia="Calibri"/>
          <w:color w:val="auto"/>
          <w:sz w:val="20"/>
          <w:szCs w:val="20"/>
        </w:rPr>
      </w:pPr>
      <w:r w:rsidRPr="005A23ED">
        <w:rPr>
          <w:rFonts w:eastAsia="Calibri"/>
          <w:color w:val="auto"/>
          <w:sz w:val="20"/>
          <w:szCs w:val="20"/>
        </w:rPr>
        <w:tab/>
      </w:r>
      <w:r w:rsidR="00A956FF" w:rsidRPr="00A956FF">
        <w:rPr>
          <w:rFonts w:eastAsia="Calibri"/>
          <w:color w:val="auto"/>
          <w:position w:val="-50"/>
          <w:sz w:val="20"/>
          <w:szCs w:val="20"/>
        </w:rPr>
        <w:object w:dxaOrig="2400" w:dyaOrig="920">
          <v:shape id="_x0000_i1029" type="#_x0000_t75" style="width:120pt;height:46.5pt" o:ole="">
            <v:imagedata r:id="rId13" o:title=""/>
          </v:shape>
          <o:OLEObject Type="Embed" ProgID="Equation.3" ShapeID="_x0000_i1029" DrawAspect="Content" ObjectID="_1589031546" r:id="rId14"/>
        </w:object>
      </w:r>
      <w:r w:rsidR="006A0CF6" w:rsidRPr="00A956FF">
        <w:rPr>
          <w:rFonts w:eastAsia="Calibri"/>
          <w:color w:val="auto"/>
          <w:sz w:val="20"/>
          <w:szCs w:val="20"/>
        </w:rPr>
        <w:t>,</w:t>
      </w:r>
      <w:r w:rsidR="00327A4D">
        <w:rPr>
          <w:rFonts w:eastAsia="Calibri"/>
          <w:color w:val="auto"/>
          <w:sz w:val="20"/>
          <w:szCs w:val="20"/>
        </w:rPr>
        <w:tab/>
        <w:t>(2)</w:t>
      </w:r>
    </w:p>
    <w:p w:rsidR="00327A4D" w:rsidRDefault="00327A4D" w:rsidP="00327A4D">
      <w:pPr>
        <w:spacing w:after="0" w:line="240" w:lineRule="auto"/>
        <w:ind w:firstLine="0"/>
        <w:rPr>
          <w:color w:val="auto"/>
          <w:sz w:val="20"/>
          <w:szCs w:val="20"/>
        </w:rPr>
      </w:pPr>
    </w:p>
    <w:p w:rsidR="00371C72" w:rsidRPr="005A23ED" w:rsidRDefault="0031346D" w:rsidP="00327A4D">
      <w:pPr>
        <w:spacing w:after="0" w:line="240" w:lineRule="auto"/>
        <w:ind w:firstLine="0"/>
        <w:rPr>
          <w:color w:val="auto"/>
          <w:sz w:val="20"/>
          <w:szCs w:val="20"/>
        </w:rPr>
      </w:pPr>
      <w:r w:rsidRPr="005A23ED">
        <w:rPr>
          <w:color w:val="auto"/>
          <w:sz w:val="20"/>
          <w:szCs w:val="20"/>
        </w:rPr>
        <w:t xml:space="preserve">где </w:t>
      </w:r>
      <w:r w:rsidRPr="005A23ED">
        <w:rPr>
          <w:rFonts w:eastAsia="Cambria"/>
          <w:i/>
          <w:color w:val="auto"/>
          <w:sz w:val="20"/>
          <w:szCs w:val="20"/>
        </w:rPr>
        <w:t>t</w:t>
      </w:r>
      <w:r w:rsidRPr="005A23ED">
        <w:rPr>
          <w:rFonts w:eastAsia="Cambria"/>
          <w:color w:val="auto"/>
          <w:sz w:val="20"/>
          <w:szCs w:val="20"/>
          <w:vertAlign w:val="subscript"/>
        </w:rPr>
        <w:t>(</w:t>
      </w:r>
      <w:r w:rsidRPr="005A23ED">
        <w:rPr>
          <w:rFonts w:eastAsia="Cambria"/>
          <w:i/>
          <w:color w:val="auto"/>
          <w:sz w:val="20"/>
          <w:szCs w:val="20"/>
          <w:vertAlign w:val="subscript"/>
        </w:rPr>
        <w:t>p, n</w:t>
      </w:r>
      <w:r w:rsidRPr="005A23ED">
        <w:rPr>
          <w:rFonts w:eastAsia="Cambria"/>
          <w:color w:val="auto"/>
          <w:sz w:val="20"/>
          <w:szCs w:val="20"/>
          <w:vertAlign w:val="subscript"/>
        </w:rPr>
        <w:t>−2)</w:t>
      </w:r>
      <w:r w:rsidR="006A0CF6" w:rsidRPr="005A23ED">
        <w:rPr>
          <w:color w:val="auto"/>
          <w:sz w:val="20"/>
          <w:szCs w:val="20"/>
        </w:rPr>
        <w:t xml:space="preserve"> </w:t>
      </w:r>
      <w:r w:rsidRPr="005A23ED">
        <w:rPr>
          <w:color w:val="auto"/>
          <w:sz w:val="20"/>
          <w:szCs w:val="20"/>
        </w:rPr>
        <w:t>– критическое значение распределения Стьюден</w:t>
      </w:r>
      <w:r w:rsidR="007C00B8" w:rsidRPr="005A23ED">
        <w:rPr>
          <w:color w:val="auto"/>
          <w:sz w:val="20"/>
          <w:szCs w:val="20"/>
        </w:rPr>
        <w:t>та при доверительной вероятности</w:t>
      </w:r>
      <w:r w:rsidRPr="005A23ED">
        <w:rPr>
          <w:color w:val="auto"/>
          <w:sz w:val="20"/>
          <w:szCs w:val="20"/>
        </w:rPr>
        <w:t xml:space="preserve"> </w:t>
      </w:r>
      <w:r w:rsidRPr="005A23ED">
        <w:rPr>
          <w:rFonts w:eastAsia="Cambria"/>
          <w:i/>
          <w:color w:val="auto"/>
          <w:sz w:val="20"/>
          <w:szCs w:val="20"/>
        </w:rPr>
        <w:t xml:space="preserve">q </w:t>
      </w:r>
      <w:r w:rsidR="00057045" w:rsidRPr="005A23ED">
        <w:rPr>
          <w:rFonts w:eastAsia="Cambria"/>
          <w:color w:val="auto"/>
          <w:sz w:val="20"/>
          <w:szCs w:val="20"/>
        </w:rPr>
        <w:t>= 1 -</w:t>
      </w:r>
      <w:r w:rsidR="006A0CF6" w:rsidRPr="005A23ED">
        <w:rPr>
          <w:rFonts w:eastAsia="Cambria"/>
          <w:i/>
          <w:color w:val="auto"/>
          <w:sz w:val="20"/>
          <w:szCs w:val="20"/>
        </w:rPr>
        <w:t xml:space="preserve"> </w:t>
      </w:r>
      <w:r w:rsidRPr="005A23ED">
        <w:rPr>
          <w:rFonts w:eastAsia="Cambria"/>
          <w:i/>
          <w:color w:val="auto"/>
          <w:sz w:val="20"/>
          <w:szCs w:val="20"/>
        </w:rPr>
        <w:t>p</w:t>
      </w:r>
      <w:r w:rsidRPr="005A23ED">
        <w:rPr>
          <w:color w:val="auto"/>
          <w:sz w:val="20"/>
          <w:szCs w:val="20"/>
        </w:rPr>
        <w:t xml:space="preserve">; </w:t>
      </w:r>
      <w:r w:rsidRPr="005A23ED">
        <w:rPr>
          <w:rFonts w:eastAsia="Cambria"/>
          <w:i/>
          <w:color w:val="auto"/>
          <w:sz w:val="20"/>
          <w:szCs w:val="20"/>
        </w:rPr>
        <w:t xml:space="preserve">n </w:t>
      </w:r>
      <w:r w:rsidR="00057045" w:rsidRPr="005A23ED">
        <w:rPr>
          <w:color w:val="auto"/>
          <w:sz w:val="20"/>
          <w:szCs w:val="20"/>
        </w:rPr>
        <w:t>–</w:t>
      </w:r>
      <w:r w:rsidRPr="005A23ED">
        <w:rPr>
          <w:color w:val="auto"/>
          <w:sz w:val="20"/>
          <w:szCs w:val="20"/>
        </w:rPr>
        <w:t xml:space="preserve"> количество наблюдений в сигнале переходного процесса.</w:t>
      </w:r>
    </w:p>
    <w:p w:rsidR="00371C72" w:rsidRPr="005A23ED" w:rsidRDefault="0031346D" w:rsidP="00A956FF">
      <w:pPr>
        <w:spacing w:after="0" w:line="240" w:lineRule="auto"/>
        <w:ind w:firstLine="284"/>
        <w:rPr>
          <w:color w:val="auto"/>
          <w:sz w:val="20"/>
          <w:szCs w:val="20"/>
        </w:rPr>
      </w:pPr>
      <w:r w:rsidRPr="005A23ED">
        <w:rPr>
          <w:color w:val="auto"/>
          <w:sz w:val="20"/>
          <w:szCs w:val="20"/>
        </w:rPr>
        <w:lastRenderedPageBreak/>
        <w:t xml:space="preserve">Таким образом имеем алгоритм отброса грубых ошибок представленный на рисунке 3. Имеет смысл ввести три группы наблюдений, удовлетворяющих следующим условиям: </w:t>
      </w:r>
      <w:r w:rsidRPr="005A23ED">
        <w:rPr>
          <w:rFonts w:eastAsia="Cambria"/>
          <w:i/>
          <w:color w:val="auto"/>
          <w:sz w:val="20"/>
          <w:szCs w:val="20"/>
        </w:rPr>
        <w:t xml:space="preserve">τ </w:t>
      </w:r>
      <w:r w:rsidR="00057045" w:rsidRPr="005A23ED">
        <w:rPr>
          <w:color w:val="auto"/>
          <w:sz w:val="20"/>
          <w:szCs w:val="20"/>
        </w:rPr>
        <w:t>≤</w:t>
      </w:r>
      <w:r w:rsidR="006A0CF6" w:rsidRPr="005A23ED">
        <w:rPr>
          <w:rFonts w:eastAsia="Cambria"/>
          <w:i/>
          <w:color w:val="auto"/>
          <w:sz w:val="20"/>
          <w:szCs w:val="20"/>
        </w:rPr>
        <w:t xml:space="preserve"> </w:t>
      </w:r>
      <w:r w:rsidRPr="005A23ED">
        <w:rPr>
          <w:rFonts w:eastAsia="Cambria"/>
          <w:i/>
          <w:color w:val="auto"/>
          <w:sz w:val="20"/>
          <w:szCs w:val="20"/>
        </w:rPr>
        <w:t>τ</w:t>
      </w:r>
      <w:r w:rsidRPr="005A23ED">
        <w:rPr>
          <w:rFonts w:eastAsia="Cambria"/>
          <w:color w:val="auto"/>
          <w:sz w:val="20"/>
          <w:szCs w:val="20"/>
          <w:vertAlign w:val="subscript"/>
        </w:rPr>
        <w:t>(5</w:t>
      </w:r>
      <w:r w:rsidRPr="005A23ED">
        <w:rPr>
          <w:color w:val="auto"/>
          <w:sz w:val="20"/>
          <w:szCs w:val="20"/>
          <w:vertAlign w:val="subscript"/>
        </w:rPr>
        <w:t>%</w:t>
      </w:r>
      <w:r w:rsidRPr="005A23ED">
        <w:rPr>
          <w:rFonts w:eastAsia="Cambria"/>
          <w:i/>
          <w:color w:val="auto"/>
          <w:sz w:val="20"/>
          <w:szCs w:val="20"/>
          <w:vertAlign w:val="subscript"/>
        </w:rPr>
        <w:t>, n</w:t>
      </w:r>
      <w:r w:rsidRPr="005A23ED">
        <w:rPr>
          <w:rFonts w:eastAsia="Cambria"/>
          <w:color w:val="auto"/>
          <w:sz w:val="20"/>
          <w:szCs w:val="20"/>
          <w:vertAlign w:val="subscript"/>
        </w:rPr>
        <w:t xml:space="preserve">) </w:t>
      </w:r>
      <w:r w:rsidRPr="005A23ED">
        <w:rPr>
          <w:color w:val="auto"/>
          <w:sz w:val="20"/>
          <w:szCs w:val="20"/>
        </w:rPr>
        <w:t xml:space="preserve">нельзя отсеивать; </w:t>
      </w:r>
      <w:r w:rsidRPr="005A23ED">
        <w:rPr>
          <w:rFonts w:eastAsia="Cambria"/>
          <w:i/>
          <w:color w:val="auto"/>
          <w:sz w:val="20"/>
          <w:szCs w:val="20"/>
        </w:rPr>
        <w:t>τ</w:t>
      </w:r>
      <w:r w:rsidRPr="005A23ED">
        <w:rPr>
          <w:rFonts w:eastAsia="Cambria"/>
          <w:color w:val="auto"/>
          <w:sz w:val="20"/>
          <w:szCs w:val="20"/>
          <w:vertAlign w:val="subscript"/>
        </w:rPr>
        <w:t>(5</w:t>
      </w:r>
      <w:r w:rsidRPr="005A23ED">
        <w:rPr>
          <w:color w:val="auto"/>
          <w:sz w:val="20"/>
          <w:szCs w:val="20"/>
          <w:vertAlign w:val="subscript"/>
        </w:rPr>
        <w:t>%</w:t>
      </w:r>
      <w:r w:rsidRPr="005A23ED">
        <w:rPr>
          <w:rFonts w:eastAsia="Cambria"/>
          <w:i/>
          <w:color w:val="auto"/>
          <w:sz w:val="20"/>
          <w:szCs w:val="20"/>
          <w:vertAlign w:val="subscript"/>
        </w:rPr>
        <w:t>, n</w:t>
      </w:r>
      <w:r w:rsidRPr="005A23ED">
        <w:rPr>
          <w:rFonts w:eastAsia="Cambria"/>
          <w:color w:val="auto"/>
          <w:sz w:val="20"/>
          <w:szCs w:val="20"/>
          <w:vertAlign w:val="subscript"/>
        </w:rPr>
        <w:t xml:space="preserve">) </w:t>
      </w:r>
      <w:r w:rsidRPr="005A23ED">
        <w:rPr>
          <w:rFonts w:eastAsia="Cambria"/>
          <w:i/>
          <w:color w:val="auto"/>
          <w:sz w:val="20"/>
          <w:szCs w:val="20"/>
        </w:rPr>
        <w:t>&lt; τ &lt; τ</w:t>
      </w:r>
      <w:r w:rsidRPr="005A23ED">
        <w:rPr>
          <w:rFonts w:eastAsia="Cambria"/>
          <w:color w:val="auto"/>
          <w:sz w:val="20"/>
          <w:szCs w:val="20"/>
          <w:vertAlign w:val="subscript"/>
        </w:rPr>
        <w:t>(0</w:t>
      </w:r>
      <w:r w:rsidRPr="005A23ED">
        <w:rPr>
          <w:rFonts w:eastAsia="Cambria"/>
          <w:i/>
          <w:color w:val="auto"/>
          <w:sz w:val="20"/>
          <w:szCs w:val="20"/>
          <w:vertAlign w:val="subscript"/>
        </w:rPr>
        <w:t>,</w:t>
      </w:r>
      <w:r w:rsidRPr="005A23ED">
        <w:rPr>
          <w:rFonts w:eastAsia="Cambria"/>
          <w:color w:val="auto"/>
          <w:sz w:val="20"/>
          <w:szCs w:val="20"/>
          <w:vertAlign w:val="subscript"/>
        </w:rPr>
        <w:t>1</w:t>
      </w:r>
      <w:r w:rsidRPr="005A23ED">
        <w:rPr>
          <w:color w:val="auto"/>
          <w:sz w:val="20"/>
          <w:szCs w:val="20"/>
          <w:vertAlign w:val="subscript"/>
        </w:rPr>
        <w:t>%</w:t>
      </w:r>
      <w:r w:rsidRPr="005A23ED">
        <w:rPr>
          <w:rFonts w:eastAsia="Cambria"/>
          <w:i/>
          <w:color w:val="auto"/>
          <w:sz w:val="20"/>
          <w:szCs w:val="20"/>
          <w:vertAlign w:val="subscript"/>
        </w:rPr>
        <w:t>, n</w:t>
      </w:r>
      <w:r w:rsidRPr="005A23ED">
        <w:rPr>
          <w:rFonts w:eastAsia="Cambria"/>
          <w:color w:val="auto"/>
          <w:sz w:val="20"/>
          <w:szCs w:val="20"/>
          <w:vertAlign w:val="subscript"/>
        </w:rPr>
        <w:t xml:space="preserve">) </w:t>
      </w:r>
      <w:r w:rsidRPr="005A23ED">
        <w:rPr>
          <w:color w:val="auto"/>
          <w:sz w:val="20"/>
          <w:szCs w:val="20"/>
        </w:rPr>
        <w:t>можно отсеять, если в пользу этой</w:t>
      </w:r>
      <w:r w:rsidR="007C00B8" w:rsidRPr="005A23ED">
        <w:rPr>
          <w:color w:val="auto"/>
          <w:sz w:val="20"/>
          <w:szCs w:val="20"/>
        </w:rPr>
        <w:t xml:space="preserve"> </w:t>
      </w:r>
      <w:r w:rsidRPr="005A23ED">
        <w:rPr>
          <w:color w:val="auto"/>
          <w:sz w:val="20"/>
          <w:szCs w:val="20"/>
        </w:rPr>
        <w:t xml:space="preserve">процедуры имеются и другие соображения; </w:t>
      </w:r>
      <w:r w:rsidRPr="005A23ED">
        <w:rPr>
          <w:rFonts w:eastAsia="Cambria"/>
          <w:i/>
          <w:color w:val="auto"/>
          <w:sz w:val="20"/>
          <w:szCs w:val="20"/>
        </w:rPr>
        <w:t>τ &gt; τ</w:t>
      </w:r>
      <w:r w:rsidRPr="005A23ED">
        <w:rPr>
          <w:rFonts w:eastAsia="Cambria"/>
          <w:color w:val="auto"/>
          <w:sz w:val="20"/>
          <w:szCs w:val="20"/>
          <w:vertAlign w:val="subscript"/>
        </w:rPr>
        <w:t>(0</w:t>
      </w:r>
      <w:r w:rsidRPr="005A23ED">
        <w:rPr>
          <w:rFonts w:eastAsia="Cambria"/>
          <w:i/>
          <w:color w:val="auto"/>
          <w:sz w:val="20"/>
          <w:szCs w:val="20"/>
          <w:vertAlign w:val="subscript"/>
        </w:rPr>
        <w:t>,</w:t>
      </w:r>
      <w:r w:rsidRPr="005A23ED">
        <w:rPr>
          <w:rFonts w:eastAsia="Cambria"/>
          <w:color w:val="auto"/>
          <w:sz w:val="20"/>
          <w:szCs w:val="20"/>
          <w:vertAlign w:val="subscript"/>
        </w:rPr>
        <w:t>1</w:t>
      </w:r>
      <w:r w:rsidRPr="005A23ED">
        <w:rPr>
          <w:color w:val="auto"/>
          <w:sz w:val="20"/>
          <w:szCs w:val="20"/>
          <w:vertAlign w:val="subscript"/>
        </w:rPr>
        <w:t>%</w:t>
      </w:r>
      <w:r w:rsidRPr="005A23ED">
        <w:rPr>
          <w:rFonts w:eastAsia="Cambria"/>
          <w:i/>
          <w:color w:val="auto"/>
          <w:sz w:val="20"/>
          <w:szCs w:val="20"/>
          <w:vertAlign w:val="subscript"/>
        </w:rPr>
        <w:t>, n</w:t>
      </w:r>
      <w:r w:rsidRPr="005A23ED">
        <w:rPr>
          <w:rFonts w:eastAsia="Cambria"/>
          <w:color w:val="auto"/>
          <w:sz w:val="20"/>
          <w:szCs w:val="20"/>
          <w:vertAlign w:val="subscript"/>
        </w:rPr>
        <w:t xml:space="preserve">) </w:t>
      </w:r>
      <w:r w:rsidRPr="005A23ED">
        <w:rPr>
          <w:color w:val="auto"/>
          <w:sz w:val="20"/>
          <w:szCs w:val="20"/>
        </w:rPr>
        <w:t>отсеиваются всегда. Приведем объяснение работы каждого блока в вербальном виде:</w:t>
      </w:r>
    </w:p>
    <w:p w:rsidR="00371C72" w:rsidRPr="005A23ED" w:rsidRDefault="0031346D" w:rsidP="00327A4D">
      <w:pPr>
        <w:numPr>
          <w:ilvl w:val="0"/>
          <w:numId w:val="1"/>
        </w:numPr>
        <w:spacing w:after="0" w:line="240" w:lineRule="auto"/>
        <w:rPr>
          <w:color w:val="auto"/>
          <w:sz w:val="20"/>
          <w:szCs w:val="20"/>
        </w:rPr>
      </w:pPr>
      <w:r w:rsidRPr="005A23ED">
        <w:rPr>
          <w:color w:val="auto"/>
          <w:sz w:val="20"/>
          <w:szCs w:val="20"/>
        </w:rPr>
        <w:t>Из наблюдаемых значений выбирается максимальное и минимальное значение сигнала по модулю, далее значение сравниваются и выбирается наибольшее.</w:t>
      </w:r>
    </w:p>
    <w:p w:rsidR="00371C72" w:rsidRPr="005A23ED" w:rsidRDefault="0031346D" w:rsidP="00327A4D">
      <w:pPr>
        <w:numPr>
          <w:ilvl w:val="0"/>
          <w:numId w:val="1"/>
        </w:numPr>
        <w:spacing w:after="0" w:line="240" w:lineRule="auto"/>
        <w:rPr>
          <w:color w:val="auto"/>
          <w:sz w:val="20"/>
          <w:szCs w:val="20"/>
        </w:rPr>
      </w:pPr>
      <w:r w:rsidRPr="005A23ED">
        <w:rPr>
          <w:color w:val="auto"/>
          <w:sz w:val="20"/>
          <w:szCs w:val="20"/>
        </w:rPr>
        <w:t xml:space="preserve">Рассчитывается </w:t>
      </w:r>
      <w:r w:rsidRPr="005A23ED">
        <w:rPr>
          <w:rFonts w:eastAsia="Cambria"/>
          <w:i/>
          <w:color w:val="auto"/>
          <w:sz w:val="20"/>
          <w:szCs w:val="20"/>
        </w:rPr>
        <w:t xml:space="preserve">τ </w:t>
      </w:r>
      <w:r w:rsidRPr="005A23ED">
        <w:rPr>
          <w:color w:val="auto"/>
          <w:sz w:val="20"/>
          <w:szCs w:val="20"/>
        </w:rPr>
        <w:t>по формуле 1.</w:t>
      </w:r>
    </w:p>
    <w:p w:rsidR="00371C72" w:rsidRPr="005A23ED" w:rsidRDefault="0031346D" w:rsidP="00327A4D">
      <w:pPr>
        <w:numPr>
          <w:ilvl w:val="0"/>
          <w:numId w:val="1"/>
        </w:numPr>
        <w:spacing w:after="0" w:line="240" w:lineRule="auto"/>
        <w:rPr>
          <w:color w:val="auto"/>
          <w:sz w:val="20"/>
          <w:szCs w:val="20"/>
        </w:rPr>
      </w:pPr>
      <w:r w:rsidRPr="005A23ED">
        <w:rPr>
          <w:color w:val="auto"/>
          <w:sz w:val="20"/>
          <w:szCs w:val="20"/>
        </w:rPr>
        <w:t xml:space="preserve">Вычисляются критические точки </w:t>
      </w:r>
      <w:r w:rsidRPr="005A23ED">
        <w:rPr>
          <w:rFonts w:eastAsia="Cambria"/>
          <w:i/>
          <w:color w:val="auto"/>
          <w:sz w:val="20"/>
          <w:szCs w:val="20"/>
        </w:rPr>
        <w:t>τ</w:t>
      </w:r>
      <w:r w:rsidRPr="005A23ED">
        <w:rPr>
          <w:rFonts w:eastAsia="Cambria"/>
          <w:color w:val="auto"/>
          <w:sz w:val="20"/>
          <w:szCs w:val="20"/>
          <w:vertAlign w:val="subscript"/>
        </w:rPr>
        <w:t>(0</w:t>
      </w:r>
      <w:r w:rsidRPr="005A23ED">
        <w:rPr>
          <w:rFonts w:eastAsia="Cambria"/>
          <w:i/>
          <w:color w:val="auto"/>
          <w:sz w:val="20"/>
          <w:szCs w:val="20"/>
          <w:vertAlign w:val="subscript"/>
        </w:rPr>
        <w:t>,</w:t>
      </w:r>
      <w:r w:rsidRPr="005A23ED">
        <w:rPr>
          <w:rFonts w:eastAsia="Cambria"/>
          <w:color w:val="auto"/>
          <w:sz w:val="20"/>
          <w:szCs w:val="20"/>
          <w:vertAlign w:val="subscript"/>
        </w:rPr>
        <w:t>1</w:t>
      </w:r>
      <w:r w:rsidRPr="005A23ED">
        <w:rPr>
          <w:color w:val="auto"/>
          <w:sz w:val="20"/>
          <w:szCs w:val="20"/>
          <w:vertAlign w:val="subscript"/>
        </w:rPr>
        <w:t>%</w:t>
      </w:r>
      <w:r w:rsidRPr="005A23ED">
        <w:rPr>
          <w:rFonts w:eastAsia="Cambria"/>
          <w:i/>
          <w:color w:val="auto"/>
          <w:sz w:val="20"/>
          <w:szCs w:val="20"/>
          <w:vertAlign w:val="subscript"/>
        </w:rPr>
        <w:t>, n</w:t>
      </w:r>
      <w:r w:rsidRPr="005A23ED">
        <w:rPr>
          <w:rFonts w:eastAsia="Cambria"/>
          <w:color w:val="auto"/>
          <w:sz w:val="20"/>
          <w:szCs w:val="20"/>
          <w:vertAlign w:val="subscript"/>
        </w:rPr>
        <w:t xml:space="preserve">) </w:t>
      </w:r>
      <w:r w:rsidRPr="005A23ED">
        <w:rPr>
          <w:color w:val="auto"/>
          <w:sz w:val="20"/>
          <w:szCs w:val="20"/>
        </w:rPr>
        <w:t xml:space="preserve">и </w:t>
      </w:r>
      <w:r w:rsidRPr="005A23ED">
        <w:rPr>
          <w:rFonts w:eastAsia="Cambria"/>
          <w:i/>
          <w:color w:val="auto"/>
          <w:sz w:val="20"/>
          <w:szCs w:val="20"/>
        </w:rPr>
        <w:t>τ</w:t>
      </w:r>
      <w:r w:rsidRPr="005A23ED">
        <w:rPr>
          <w:rFonts w:eastAsia="Cambria"/>
          <w:color w:val="auto"/>
          <w:sz w:val="20"/>
          <w:szCs w:val="20"/>
          <w:vertAlign w:val="subscript"/>
        </w:rPr>
        <w:t>(5</w:t>
      </w:r>
      <w:r w:rsidRPr="005A23ED">
        <w:rPr>
          <w:color w:val="auto"/>
          <w:sz w:val="20"/>
          <w:szCs w:val="20"/>
          <w:vertAlign w:val="subscript"/>
        </w:rPr>
        <w:t>%</w:t>
      </w:r>
      <w:r w:rsidRPr="005A23ED">
        <w:rPr>
          <w:rFonts w:eastAsia="Cambria"/>
          <w:i/>
          <w:color w:val="auto"/>
          <w:sz w:val="20"/>
          <w:szCs w:val="20"/>
          <w:vertAlign w:val="subscript"/>
        </w:rPr>
        <w:t>, n</w:t>
      </w:r>
      <w:r w:rsidRPr="005A23ED">
        <w:rPr>
          <w:rFonts w:eastAsia="Cambria"/>
          <w:color w:val="auto"/>
          <w:sz w:val="20"/>
          <w:szCs w:val="20"/>
          <w:vertAlign w:val="subscript"/>
        </w:rPr>
        <w:t xml:space="preserve">) </w:t>
      </w:r>
      <w:r w:rsidRPr="005A23ED">
        <w:rPr>
          <w:color w:val="auto"/>
          <w:sz w:val="20"/>
          <w:szCs w:val="20"/>
        </w:rPr>
        <w:t>по формуле 2.</w:t>
      </w:r>
    </w:p>
    <w:p w:rsidR="00371C72" w:rsidRPr="005A23ED" w:rsidRDefault="0031346D" w:rsidP="00327A4D">
      <w:pPr>
        <w:numPr>
          <w:ilvl w:val="0"/>
          <w:numId w:val="1"/>
        </w:numPr>
        <w:spacing w:after="0" w:line="240" w:lineRule="auto"/>
        <w:rPr>
          <w:color w:val="auto"/>
          <w:sz w:val="20"/>
          <w:szCs w:val="20"/>
        </w:rPr>
      </w:pPr>
      <w:r w:rsidRPr="005A23ED">
        <w:rPr>
          <w:color w:val="auto"/>
          <w:sz w:val="20"/>
          <w:szCs w:val="20"/>
        </w:rPr>
        <w:t xml:space="preserve">Проверяется условие </w:t>
      </w:r>
      <w:r w:rsidRPr="005A23ED">
        <w:rPr>
          <w:rFonts w:eastAsia="Cambria"/>
          <w:i/>
          <w:color w:val="auto"/>
          <w:sz w:val="20"/>
          <w:szCs w:val="20"/>
        </w:rPr>
        <w:t>τ &gt; τ</w:t>
      </w:r>
      <w:r w:rsidRPr="005A23ED">
        <w:rPr>
          <w:rFonts w:eastAsia="Cambria"/>
          <w:color w:val="auto"/>
          <w:sz w:val="20"/>
          <w:szCs w:val="20"/>
          <w:vertAlign w:val="subscript"/>
        </w:rPr>
        <w:t>(0</w:t>
      </w:r>
      <w:r w:rsidRPr="005A23ED">
        <w:rPr>
          <w:rFonts w:eastAsia="Cambria"/>
          <w:i/>
          <w:color w:val="auto"/>
          <w:sz w:val="20"/>
          <w:szCs w:val="20"/>
          <w:vertAlign w:val="subscript"/>
        </w:rPr>
        <w:t>,</w:t>
      </w:r>
      <w:r w:rsidRPr="005A23ED">
        <w:rPr>
          <w:rFonts w:eastAsia="Cambria"/>
          <w:color w:val="auto"/>
          <w:sz w:val="20"/>
          <w:szCs w:val="20"/>
          <w:vertAlign w:val="subscript"/>
        </w:rPr>
        <w:t>1</w:t>
      </w:r>
      <w:r w:rsidRPr="005A23ED">
        <w:rPr>
          <w:color w:val="auto"/>
          <w:sz w:val="20"/>
          <w:szCs w:val="20"/>
          <w:vertAlign w:val="subscript"/>
        </w:rPr>
        <w:t>%</w:t>
      </w:r>
      <w:r w:rsidRPr="005A23ED">
        <w:rPr>
          <w:rFonts w:eastAsia="Cambria"/>
          <w:i/>
          <w:color w:val="auto"/>
          <w:sz w:val="20"/>
          <w:szCs w:val="20"/>
          <w:vertAlign w:val="subscript"/>
        </w:rPr>
        <w:t>, n</w:t>
      </w:r>
      <w:r w:rsidRPr="005A23ED">
        <w:rPr>
          <w:rFonts w:eastAsia="Cambria"/>
          <w:color w:val="auto"/>
          <w:sz w:val="20"/>
          <w:szCs w:val="20"/>
          <w:vertAlign w:val="subscript"/>
        </w:rPr>
        <w:t xml:space="preserve">) </w:t>
      </w:r>
      <w:r w:rsidRPr="005A23ED">
        <w:rPr>
          <w:color w:val="auto"/>
          <w:sz w:val="20"/>
          <w:szCs w:val="20"/>
        </w:rPr>
        <w:t>если выполняется переходим к пункту 5, иначе</w:t>
      </w:r>
      <w:r w:rsidR="008C7EEE" w:rsidRPr="005A23ED">
        <w:rPr>
          <w:color w:val="auto"/>
          <w:sz w:val="20"/>
          <w:szCs w:val="20"/>
        </w:rPr>
        <w:t> к </w:t>
      </w:r>
      <w:r w:rsidRPr="005A23ED">
        <w:rPr>
          <w:color w:val="auto"/>
          <w:sz w:val="20"/>
          <w:szCs w:val="20"/>
        </w:rPr>
        <w:t>6.</w:t>
      </w:r>
    </w:p>
    <w:p w:rsidR="00371C72" w:rsidRPr="005A23ED" w:rsidRDefault="0031346D" w:rsidP="00327A4D">
      <w:pPr>
        <w:numPr>
          <w:ilvl w:val="0"/>
          <w:numId w:val="1"/>
        </w:numPr>
        <w:spacing w:after="0" w:line="240" w:lineRule="auto"/>
        <w:rPr>
          <w:color w:val="auto"/>
          <w:sz w:val="20"/>
          <w:szCs w:val="20"/>
        </w:rPr>
      </w:pPr>
      <w:r w:rsidRPr="005A23ED">
        <w:rPr>
          <w:color w:val="auto"/>
          <w:sz w:val="20"/>
          <w:szCs w:val="20"/>
        </w:rPr>
        <w:t>Исключаем наблюдение из массива точек и переходим к пункту 1.</w:t>
      </w:r>
    </w:p>
    <w:p w:rsidR="00371C72" w:rsidRPr="005A23ED" w:rsidRDefault="0031346D" w:rsidP="00327A4D">
      <w:pPr>
        <w:numPr>
          <w:ilvl w:val="0"/>
          <w:numId w:val="1"/>
        </w:numPr>
        <w:spacing w:after="0" w:line="240" w:lineRule="auto"/>
        <w:rPr>
          <w:color w:val="auto"/>
          <w:sz w:val="20"/>
          <w:szCs w:val="20"/>
        </w:rPr>
      </w:pPr>
      <w:r w:rsidRPr="005A23ED">
        <w:rPr>
          <w:color w:val="auto"/>
          <w:sz w:val="20"/>
          <w:szCs w:val="20"/>
        </w:rPr>
        <w:t xml:space="preserve">Проверяем условие </w:t>
      </w:r>
      <w:r w:rsidRPr="005A23ED">
        <w:rPr>
          <w:rFonts w:eastAsia="Cambria"/>
          <w:i/>
          <w:color w:val="auto"/>
          <w:sz w:val="20"/>
          <w:szCs w:val="20"/>
        </w:rPr>
        <w:t xml:space="preserve">τ </w:t>
      </w:r>
      <w:r w:rsidR="00057045" w:rsidRPr="005A23ED">
        <w:rPr>
          <w:color w:val="auto"/>
          <w:sz w:val="20"/>
          <w:szCs w:val="20"/>
        </w:rPr>
        <w:t>≤</w:t>
      </w:r>
      <w:r w:rsidR="006A0CF6" w:rsidRPr="005A23ED">
        <w:rPr>
          <w:color w:val="auto"/>
          <w:sz w:val="20"/>
          <w:szCs w:val="20"/>
        </w:rPr>
        <w:t xml:space="preserve"> </w:t>
      </w:r>
      <w:r w:rsidRPr="005A23ED">
        <w:rPr>
          <w:rFonts w:eastAsia="Cambria"/>
          <w:i/>
          <w:color w:val="auto"/>
          <w:sz w:val="20"/>
          <w:szCs w:val="20"/>
        </w:rPr>
        <w:t>τ</w:t>
      </w:r>
      <w:r w:rsidRPr="005A23ED">
        <w:rPr>
          <w:rFonts w:eastAsia="Cambria"/>
          <w:color w:val="auto"/>
          <w:sz w:val="20"/>
          <w:szCs w:val="20"/>
          <w:vertAlign w:val="subscript"/>
        </w:rPr>
        <w:t>(5</w:t>
      </w:r>
      <w:r w:rsidRPr="005A23ED">
        <w:rPr>
          <w:color w:val="auto"/>
          <w:sz w:val="20"/>
          <w:szCs w:val="20"/>
          <w:vertAlign w:val="subscript"/>
        </w:rPr>
        <w:t>%</w:t>
      </w:r>
      <w:r w:rsidRPr="005A23ED">
        <w:rPr>
          <w:rFonts w:eastAsia="Cambria"/>
          <w:i/>
          <w:color w:val="auto"/>
          <w:sz w:val="20"/>
          <w:szCs w:val="20"/>
          <w:vertAlign w:val="subscript"/>
        </w:rPr>
        <w:t>, n</w:t>
      </w:r>
      <w:r w:rsidRPr="005A23ED">
        <w:rPr>
          <w:rFonts w:eastAsia="Cambria"/>
          <w:color w:val="auto"/>
          <w:sz w:val="20"/>
          <w:szCs w:val="20"/>
          <w:vertAlign w:val="subscript"/>
        </w:rPr>
        <w:t>)</w:t>
      </w:r>
      <w:r w:rsidR="007C00B8" w:rsidRPr="005A23ED">
        <w:rPr>
          <w:rFonts w:eastAsia="Cambria"/>
          <w:color w:val="auto"/>
          <w:sz w:val="20"/>
          <w:szCs w:val="20"/>
        </w:rPr>
        <w:t>,</w:t>
      </w:r>
      <w:r w:rsidRPr="005A23ED">
        <w:rPr>
          <w:rFonts w:eastAsia="Cambria"/>
          <w:color w:val="auto"/>
          <w:sz w:val="20"/>
          <w:szCs w:val="20"/>
          <w:vertAlign w:val="subscript"/>
        </w:rPr>
        <w:t xml:space="preserve"> </w:t>
      </w:r>
      <w:r w:rsidRPr="005A23ED">
        <w:rPr>
          <w:color w:val="auto"/>
          <w:sz w:val="20"/>
          <w:szCs w:val="20"/>
        </w:rPr>
        <w:t xml:space="preserve">если </w:t>
      </w:r>
      <w:r w:rsidR="007C00B8" w:rsidRPr="005A23ED">
        <w:rPr>
          <w:color w:val="auto"/>
          <w:sz w:val="20"/>
          <w:szCs w:val="20"/>
        </w:rPr>
        <w:t xml:space="preserve">оно </w:t>
      </w:r>
      <w:r w:rsidRPr="005A23ED">
        <w:rPr>
          <w:color w:val="auto"/>
          <w:sz w:val="20"/>
          <w:szCs w:val="20"/>
        </w:rPr>
        <w:t>выполняется</w:t>
      </w:r>
      <w:r w:rsidR="007C00B8" w:rsidRPr="005A23ED">
        <w:rPr>
          <w:color w:val="auto"/>
          <w:sz w:val="20"/>
          <w:szCs w:val="20"/>
        </w:rPr>
        <w:t>,</w:t>
      </w:r>
      <w:r w:rsidRPr="005A23ED">
        <w:rPr>
          <w:color w:val="auto"/>
          <w:sz w:val="20"/>
          <w:szCs w:val="20"/>
        </w:rPr>
        <w:t xml:space="preserve"> переходим к пункту 9</w:t>
      </w:r>
      <w:r w:rsidR="008C7EEE" w:rsidRPr="005A23ED">
        <w:rPr>
          <w:color w:val="auto"/>
          <w:sz w:val="20"/>
          <w:szCs w:val="20"/>
        </w:rPr>
        <w:t>, иначе </w:t>
      </w:r>
      <w:r w:rsidRPr="005A23ED">
        <w:rPr>
          <w:color w:val="auto"/>
          <w:sz w:val="20"/>
          <w:szCs w:val="20"/>
        </w:rPr>
        <w:t>к</w:t>
      </w:r>
      <w:r w:rsidR="008C7EEE" w:rsidRPr="005A23ED">
        <w:rPr>
          <w:color w:val="auto"/>
          <w:sz w:val="20"/>
          <w:szCs w:val="20"/>
        </w:rPr>
        <w:t> </w:t>
      </w:r>
      <w:r w:rsidRPr="005A23ED">
        <w:rPr>
          <w:color w:val="auto"/>
          <w:sz w:val="20"/>
          <w:szCs w:val="20"/>
        </w:rPr>
        <w:t>7.</w:t>
      </w:r>
    </w:p>
    <w:p w:rsidR="00371C72" w:rsidRPr="005A23ED" w:rsidRDefault="0031346D" w:rsidP="00327A4D">
      <w:pPr>
        <w:numPr>
          <w:ilvl w:val="0"/>
          <w:numId w:val="1"/>
        </w:numPr>
        <w:spacing w:after="0" w:line="240" w:lineRule="auto"/>
        <w:rPr>
          <w:color w:val="auto"/>
          <w:sz w:val="20"/>
          <w:szCs w:val="20"/>
        </w:rPr>
      </w:pPr>
      <w:r w:rsidRPr="005A23ED">
        <w:rPr>
          <w:color w:val="auto"/>
          <w:sz w:val="20"/>
          <w:szCs w:val="20"/>
        </w:rPr>
        <w:t>Анализируем другие факторы способные указать на допущение грубой ошибки.</w:t>
      </w:r>
    </w:p>
    <w:p w:rsidR="00371C72" w:rsidRPr="005A23ED" w:rsidRDefault="0031346D" w:rsidP="00327A4D">
      <w:pPr>
        <w:numPr>
          <w:ilvl w:val="0"/>
          <w:numId w:val="1"/>
        </w:numPr>
        <w:spacing w:after="0" w:line="240" w:lineRule="auto"/>
        <w:rPr>
          <w:color w:val="auto"/>
          <w:sz w:val="20"/>
          <w:szCs w:val="20"/>
        </w:rPr>
      </w:pPr>
      <w:r w:rsidRPr="005A23ED">
        <w:rPr>
          <w:color w:val="auto"/>
          <w:sz w:val="20"/>
          <w:szCs w:val="20"/>
        </w:rPr>
        <w:t>Принимаем решение отбрасывать или нет. Если отбрасываем переходим к пункту 5, иначе к 9.</w:t>
      </w:r>
    </w:p>
    <w:p w:rsidR="00371C72" w:rsidRDefault="0031346D" w:rsidP="00327A4D">
      <w:pPr>
        <w:numPr>
          <w:ilvl w:val="0"/>
          <w:numId w:val="1"/>
        </w:numPr>
        <w:spacing w:after="0" w:line="240" w:lineRule="auto"/>
        <w:rPr>
          <w:color w:val="auto"/>
          <w:sz w:val="20"/>
          <w:szCs w:val="20"/>
        </w:rPr>
      </w:pPr>
      <w:r w:rsidRPr="005A23ED">
        <w:rPr>
          <w:color w:val="auto"/>
          <w:sz w:val="20"/>
          <w:szCs w:val="20"/>
        </w:rPr>
        <w:t>Выход из алгоритма. Оставшиеся наблюдения и есть полезный сигнал.</w:t>
      </w:r>
    </w:p>
    <w:p w:rsidR="00327A4D" w:rsidRPr="005A23ED" w:rsidRDefault="00327A4D" w:rsidP="00327A4D">
      <w:pPr>
        <w:spacing w:after="0" w:line="240" w:lineRule="auto"/>
        <w:rPr>
          <w:color w:val="auto"/>
          <w:sz w:val="20"/>
          <w:szCs w:val="20"/>
        </w:rPr>
      </w:pPr>
    </w:p>
    <w:p w:rsidR="00670462" w:rsidRPr="005A23ED" w:rsidRDefault="00A956FF" w:rsidP="00A956FF">
      <w:pPr>
        <w:keepNext/>
        <w:spacing w:after="0" w:line="240" w:lineRule="auto"/>
        <w:ind w:firstLine="0"/>
        <w:jc w:val="center"/>
        <w:rPr>
          <w:color w:val="auto"/>
          <w:sz w:val="20"/>
          <w:szCs w:val="20"/>
        </w:rPr>
      </w:pPr>
      <w:r w:rsidRPr="005A23ED">
        <w:rPr>
          <w:noProof/>
          <w:sz w:val="20"/>
          <w:szCs w:val="20"/>
        </w:rPr>
        <w:drawing>
          <wp:inline distT="0" distB="0" distL="0" distR="0" wp14:anchorId="6CB92ECD" wp14:editId="17456670">
            <wp:extent cx="3024000" cy="4456800"/>
            <wp:effectExtent l="0" t="0" r="5080" b="1270"/>
            <wp:docPr id="741" name="Picture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 name="Picture 74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24000" cy="4456800"/>
                    </a:xfrm>
                    <a:prstGeom prst="rect">
                      <a:avLst/>
                    </a:prstGeom>
                  </pic:spPr>
                </pic:pic>
              </a:graphicData>
            </a:graphic>
          </wp:inline>
        </w:drawing>
      </w:r>
    </w:p>
    <w:p w:rsidR="00670462" w:rsidRDefault="00B6505A" w:rsidP="00A956FF">
      <w:pPr>
        <w:spacing w:after="0" w:line="240" w:lineRule="auto"/>
        <w:ind w:firstLine="0"/>
        <w:jc w:val="center"/>
        <w:rPr>
          <w:color w:val="auto"/>
          <w:sz w:val="20"/>
          <w:szCs w:val="20"/>
        </w:rPr>
      </w:pPr>
      <w:r w:rsidRPr="00327A4D">
        <w:rPr>
          <w:b/>
          <w:color w:val="auto"/>
          <w:sz w:val="20"/>
          <w:szCs w:val="20"/>
        </w:rPr>
        <w:t>Рис</w:t>
      </w:r>
      <w:r w:rsidR="0035786B" w:rsidRPr="00327A4D">
        <w:rPr>
          <w:b/>
          <w:color w:val="auto"/>
          <w:sz w:val="20"/>
          <w:szCs w:val="20"/>
        </w:rPr>
        <w:t>.</w:t>
      </w:r>
      <w:r w:rsidR="00670462" w:rsidRPr="00327A4D">
        <w:rPr>
          <w:b/>
          <w:color w:val="auto"/>
          <w:sz w:val="20"/>
          <w:szCs w:val="20"/>
        </w:rPr>
        <w:t xml:space="preserve"> 3.</w:t>
      </w:r>
      <w:r w:rsidR="00670462" w:rsidRPr="005A23ED">
        <w:rPr>
          <w:color w:val="auto"/>
          <w:sz w:val="20"/>
          <w:szCs w:val="20"/>
        </w:rPr>
        <w:t xml:space="preserve"> Алгоритм отброса грубых ошибок</w:t>
      </w:r>
    </w:p>
    <w:p w:rsidR="00327A4D" w:rsidRPr="005A23ED" w:rsidRDefault="00327A4D" w:rsidP="00A956FF">
      <w:pPr>
        <w:spacing w:after="0" w:line="240" w:lineRule="auto"/>
        <w:ind w:firstLine="0"/>
        <w:jc w:val="center"/>
        <w:rPr>
          <w:color w:val="auto"/>
          <w:sz w:val="20"/>
          <w:szCs w:val="20"/>
        </w:rPr>
      </w:pPr>
    </w:p>
    <w:p w:rsidR="00371C72" w:rsidRDefault="0031346D" w:rsidP="00A956FF">
      <w:pPr>
        <w:spacing w:after="0" w:line="240" w:lineRule="auto"/>
        <w:ind w:firstLine="284"/>
        <w:rPr>
          <w:color w:val="auto"/>
          <w:sz w:val="20"/>
          <w:szCs w:val="20"/>
        </w:rPr>
      </w:pPr>
      <w:r w:rsidRPr="005A23ED">
        <w:rPr>
          <w:b/>
          <w:sz w:val="20"/>
          <w:szCs w:val="20"/>
        </w:rPr>
        <w:lastRenderedPageBreak/>
        <w:t>Сглаживание сигнала</w:t>
      </w:r>
      <w:r w:rsidR="00327A4D">
        <w:rPr>
          <w:b/>
          <w:sz w:val="20"/>
          <w:szCs w:val="20"/>
        </w:rPr>
        <w:t xml:space="preserve">. </w:t>
      </w:r>
      <w:r w:rsidRPr="005A23ED">
        <w:rPr>
          <w:color w:val="auto"/>
          <w:sz w:val="20"/>
          <w:szCs w:val="20"/>
        </w:rPr>
        <w:t>Для более наглядной читаемости и устранения влияния высокочастотных помех предлагается применение цифрового фильтра «Скользящая средняя». Этот способ является наиболее простым в реализации и даёт хорошие результаты при правильном подборе апертуры. Скользящее среднее (</w:t>
      </w:r>
      <w:r w:rsidRPr="005A23ED">
        <w:rPr>
          <w:b/>
          <w:color w:val="auto"/>
          <w:sz w:val="20"/>
          <w:szCs w:val="20"/>
          <w:lang w:val="en-US"/>
        </w:rPr>
        <w:t>moving</w:t>
      </w:r>
      <w:r w:rsidR="006A0CF6" w:rsidRPr="005A23ED">
        <w:rPr>
          <w:b/>
          <w:color w:val="auto"/>
          <w:sz w:val="20"/>
          <w:szCs w:val="20"/>
        </w:rPr>
        <w:t xml:space="preserve"> </w:t>
      </w:r>
      <w:r w:rsidRPr="005A23ED">
        <w:rPr>
          <w:b/>
          <w:color w:val="auto"/>
          <w:sz w:val="20"/>
          <w:szCs w:val="20"/>
          <w:lang w:val="en-US"/>
        </w:rPr>
        <w:t>average</w:t>
      </w:r>
      <w:r w:rsidR="006A0CF6" w:rsidRPr="005A23ED">
        <w:rPr>
          <w:b/>
          <w:color w:val="auto"/>
          <w:sz w:val="20"/>
          <w:szCs w:val="20"/>
        </w:rPr>
        <w:t xml:space="preserve"> </w:t>
      </w:r>
      <w:r w:rsidRPr="005A23ED">
        <w:rPr>
          <w:b/>
          <w:color w:val="auto"/>
          <w:sz w:val="20"/>
          <w:szCs w:val="20"/>
        </w:rPr>
        <w:t>MA</w:t>
      </w:r>
      <w:r w:rsidRPr="005A23ED">
        <w:rPr>
          <w:color w:val="auto"/>
          <w:sz w:val="20"/>
          <w:szCs w:val="20"/>
        </w:rPr>
        <w:t>) вычисляется по формуле:</w:t>
      </w:r>
    </w:p>
    <w:p w:rsidR="00327A4D" w:rsidRPr="005A23ED" w:rsidRDefault="00327A4D" w:rsidP="00A956FF">
      <w:pPr>
        <w:spacing w:after="0" w:line="240" w:lineRule="auto"/>
        <w:ind w:firstLine="284"/>
        <w:rPr>
          <w:color w:val="auto"/>
          <w:sz w:val="20"/>
          <w:szCs w:val="20"/>
        </w:rPr>
      </w:pPr>
    </w:p>
    <w:p w:rsidR="00057045" w:rsidRPr="00A956FF" w:rsidRDefault="00057045" w:rsidP="00A956FF">
      <w:pPr>
        <w:tabs>
          <w:tab w:val="center" w:pos="2390"/>
          <w:tab w:val="right" w:pos="4790"/>
        </w:tabs>
        <w:spacing w:after="0" w:line="240" w:lineRule="auto"/>
        <w:ind w:firstLine="284"/>
        <w:rPr>
          <w:rFonts w:eastAsia="Calibri"/>
          <w:color w:val="auto"/>
          <w:sz w:val="20"/>
          <w:szCs w:val="20"/>
        </w:rPr>
      </w:pPr>
      <w:r w:rsidRPr="005A23ED">
        <w:rPr>
          <w:rFonts w:eastAsia="Calibri"/>
          <w:color w:val="auto"/>
          <w:sz w:val="20"/>
          <w:szCs w:val="20"/>
        </w:rPr>
        <w:tab/>
      </w:r>
      <w:r w:rsidR="00A956FF" w:rsidRPr="00A956FF">
        <w:rPr>
          <w:color w:val="auto"/>
          <w:position w:val="-30"/>
          <w:sz w:val="20"/>
          <w:szCs w:val="20"/>
        </w:rPr>
        <w:object w:dxaOrig="1880" w:dyaOrig="700">
          <v:shape id="_x0000_i1027" type="#_x0000_t75" style="width:94pt;height:34.5pt" o:ole="">
            <v:imagedata r:id="rId16" o:title=""/>
          </v:shape>
          <o:OLEObject Type="Embed" ProgID="Equation.3" ShapeID="_x0000_i1027" DrawAspect="Content" ObjectID="_1589031547" r:id="rId17"/>
        </w:object>
      </w:r>
      <w:r w:rsidR="00327A4D">
        <w:rPr>
          <w:rFonts w:eastAsia="Calibri"/>
          <w:color w:val="auto"/>
          <w:sz w:val="20"/>
          <w:szCs w:val="20"/>
        </w:rPr>
        <w:tab/>
        <w:t>(3)</w:t>
      </w:r>
    </w:p>
    <w:p w:rsidR="00327A4D" w:rsidRDefault="00327A4D" w:rsidP="00327A4D">
      <w:pPr>
        <w:spacing w:after="0" w:line="240" w:lineRule="auto"/>
        <w:ind w:firstLine="0"/>
        <w:rPr>
          <w:color w:val="auto"/>
          <w:sz w:val="20"/>
          <w:szCs w:val="20"/>
        </w:rPr>
      </w:pPr>
    </w:p>
    <w:p w:rsidR="00371C72" w:rsidRPr="005A23ED" w:rsidRDefault="0031346D" w:rsidP="00327A4D">
      <w:pPr>
        <w:spacing w:after="0" w:line="240" w:lineRule="auto"/>
        <w:ind w:firstLine="0"/>
        <w:rPr>
          <w:color w:val="auto"/>
          <w:sz w:val="20"/>
          <w:szCs w:val="20"/>
        </w:rPr>
      </w:pPr>
      <w:r w:rsidRPr="005A23ED">
        <w:rPr>
          <w:color w:val="auto"/>
          <w:sz w:val="20"/>
          <w:szCs w:val="20"/>
        </w:rPr>
        <w:t xml:space="preserve">где </w:t>
      </w:r>
      <w:r w:rsidRPr="005A23ED">
        <w:rPr>
          <w:rFonts w:eastAsia="Cambria"/>
          <w:i/>
          <w:color w:val="auto"/>
          <w:sz w:val="20"/>
          <w:szCs w:val="20"/>
        </w:rPr>
        <w:t>MA</w:t>
      </w:r>
      <w:r w:rsidRPr="005A23ED">
        <w:rPr>
          <w:rFonts w:eastAsia="Cambria"/>
          <w:i/>
          <w:color w:val="auto"/>
          <w:sz w:val="20"/>
          <w:szCs w:val="20"/>
          <w:vertAlign w:val="subscript"/>
        </w:rPr>
        <w:t>t</w:t>
      </w:r>
      <w:r w:rsidR="007C00B8" w:rsidRPr="005A23ED">
        <w:rPr>
          <w:rFonts w:eastAsia="Cambria"/>
          <w:i/>
          <w:color w:val="auto"/>
          <w:sz w:val="20"/>
          <w:szCs w:val="20"/>
        </w:rPr>
        <w:t xml:space="preserve"> </w:t>
      </w:r>
      <w:r w:rsidR="00E96E38" w:rsidRPr="005A23ED">
        <w:rPr>
          <w:color w:val="auto"/>
          <w:sz w:val="20"/>
          <w:szCs w:val="20"/>
        </w:rPr>
        <w:t>–</w:t>
      </w:r>
      <w:r w:rsidRPr="005A23ED">
        <w:rPr>
          <w:color w:val="auto"/>
          <w:sz w:val="20"/>
          <w:szCs w:val="20"/>
        </w:rPr>
        <w:t xml:space="preserve"> значение скользящего среднего в точке </w:t>
      </w:r>
      <w:r w:rsidRPr="005A23ED">
        <w:rPr>
          <w:rFonts w:eastAsia="Cambria"/>
          <w:i/>
          <w:color w:val="auto"/>
          <w:sz w:val="20"/>
          <w:szCs w:val="20"/>
        </w:rPr>
        <w:t>t</w:t>
      </w:r>
      <w:r w:rsidRPr="005A23ED">
        <w:rPr>
          <w:color w:val="auto"/>
          <w:sz w:val="20"/>
          <w:szCs w:val="20"/>
        </w:rPr>
        <w:t xml:space="preserve">; </w:t>
      </w:r>
      <w:r w:rsidRPr="005A23ED">
        <w:rPr>
          <w:rFonts w:eastAsia="Cambria"/>
          <w:i/>
          <w:color w:val="auto"/>
          <w:sz w:val="20"/>
          <w:szCs w:val="20"/>
        </w:rPr>
        <w:t xml:space="preserve">n </w:t>
      </w:r>
      <w:r w:rsidR="00E96E38" w:rsidRPr="005A23ED">
        <w:rPr>
          <w:color w:val="auto"/>
          <w:sz w:val="20"/>
          <w:szCs w:val="20"/>
        </w:rPr>
        <w:t>–</w:t>
      </w:r>
      <w:r w:rsidRPr="005A23ED">
        <w:rPr>
          <w:color w:val="auto"/>
          <w:sz w:val="20"/>
          <w:szCs w:val="20"/>
        </w:rPr>
        <w:t xml:space="preserve"> количество значений исходной функции для расчёта скользящего среднего (апертура); </w:t>
      </w:r>
      <w:r w:rsidRPr="005A23ED">
        <w:rPr>
          <w:rFonts w:eastAsia="Cambria"/>
          <w:i/>
          <w:color w:val="auto"/>
          <w:sz w:val="20"/>
          <w:szCs w:val="20"/>
        </w:rPr>
        <w:t>p</w:t>
      </w:r>
      <w:r w:rsidRPr="005A23ED">
        <w:rPr>
          <w:rFonts w:eastAsia="Cambria"/>
          <w:i/>
          <w:color w:val="auto"/>
          <w:sz w:val="20"/>
          <w:szCs w:val="20"/>
          <w:vertAlign w:val="subscript"/>
        </w:rPr>
        <w:t>t</w:t>
      </w:r>
      <w:r w:rsidRPr="005A23ED">
        <w:rPr>
          <w:rFonts w:eastAsia="Cambria"/>
          <w:color w:val="auto"/>
          <w:sz w:val="20"/>
          <w:szCs w:val="20"/>
          <w:vertAlign w:val="subscript"/>
        </w:rPr>
        <w:t>−</w:t>
      </w:r>
      <w:r w:rsidRPr="005A23ED">
        <w:rPr>
          <w:rFonts w:eastAsia="Cambria"/>
          <w:i/>
          <w:color w:val="auto"/>
          <w:sz w:val="20"/>
          <w:szCs w:val="20"/>
          <w:vertAlign w:val="subscript"/>
        </w:rPr>
        <w:t>i</w:t>
      </w:r>
      <w:r w:rsidRPr="005A23ED">
        <w:rPr>
          <w:rFonts w:eastAsia="Cambria"/>
          <w:i/>
          <w:color w:val="auto"/>
          <w:sz w:val="20"/>
          <w:szCs w:val="20"/>
        </w:rPr>
        <w:t xml:space="preserve"> </w:t>
      </w:r>
      <w:r w:rsidR="00E96E38" w:rsidRPr="005A23ED">
        <w:rPr>
          <w:color w:val="auto"/>
          <w:sz w:val="20"/>
          <w:szCs w:val="20"/>
        </w:rPr>
        <w:t>–</w:t>
      </w:r>
      <w:r w:rsidRPr="005A23ED">
        <w:rPr>
          <w:color w:val="auto"/>
          <w:sz w:val="20"/>
          <w:szCs w:val="20"/>
        </w:rPr>
        <w:t xml:space="preserve"> значение исходной функции в точке </w:t>
      </w:r>
      <w:r w:rsidRPr="005A23ED">
        <w:rPr>
          <w:rFonts w:eastAsia="Cambria"/>
          <w:i/>
          <w:color w:val="auto"/>
          <w:sz w:val="20"/>
          <w:szCs w:val="20"/>
        </w:rPr>
        <w:t xml:space="preserve">t </w:t>
      </w:r>
      <w:r w:rsidRPr="005A23ED">
        <w:rPr>
          <w:rFonts w:eastAsia="Cambria"/>
          <w:color w:val="auto"/>
          <w:sz w:val="20"/>
          <w:szCs w:val="20"/>
        </w:rPr>
        <w:t xml:space="preserve">− </w:t>
      </w:r>
      <w:r w:rsidRPr="005A23ED">
        <w:rPr>
          <w:rFonts w:eastAsia="Cambria"/>
          <w:i/>
          <w:color w:val="auto"/>
          <w:sz w:val="20"/>
          <w:szCs w:val="20"/>
        </w:rPr>
        <w:t>i</w:t>
      </w:r>
      <w:r w:rsidRPr="005A23ED">
        <w:rPr>
          <w:color w:val="auto"/>
          <w:sz w:val="20"/>
          <w:szCs w:val="20"/>
        </w:rPr>
        <w:t xml:space="preserve">; </w:t>
      </w:r>
      <w:r w:rsidRPr="005A23ED">
        <w:rPr>
          <w:rFonts w:eastAsia="Cambria"/>
          <w:i/>
          <w:color w:val="auto"/>
          <w:sz w:val="20"/>
          <w:szCs w:val="20"/>
        </w:rPr>
        <w:t>b</w:t>
      </w:r>
      <w:r w:rsidRPr="005A23ED">
        <w:rPr>
          <w:rFonts w:eastAsia="Cambria"/>
          <w:i/>
          <w:color w:val="auto"/>
          <w:sz w:val="20"/>
          <w:szCs w:val="20"/>
          <w:vertAlign w:val="subscript"/>
        </w:rPr>
        <w:t>i</w:t>
      </w:r>
      <w:r w:rsidR="007C00B8" w:rsidRPr="005A23ED">
        <w:rPr>
          <w:rFonts w:eastAsia="Cambria"/>
          <w:i/>
          <w:color w:val="auto"/>
          <w:sz w:val="20"/>
          <w:szCs w:val="20"/>
        </w:rPr>
        <w:t xml:space="preserve"> </w:t>
      </w:r>
      <w:r w:rsidR="00E96E38" w:rsidRPr="005A23ED">
        <w:rPr>
          <w:color w:val="auto"/>
          <w:sz w:val="20"/>
          <w:szCs w:val="20"/>
        </w:rPr>
        <w:t>–</w:t>
      </w:r>
      <w:r w:rsidRPr="005A23ED">
        <w:rPr>
          <w:color w:val="auto"/>
          <w:sz w:val="20"/>
          <w:szCs w:val="20"/>
        </w:rPr>
        <w:t xml:space="preserve"> вектор весовых коэффициентов.</w:t>
      </w:r>
    </w:p>
    <w:p w:rsidR="00371C72" w:rsidRDefault="0031346D" w:rsidP="00A956FF">
      <w:pPr>
        <w:spacing w:after="0" w:line="240" w:lineRule="auto"/>
        <w:ind w:firstLine="284"/>
        <w:rPr>
          <w:color w:val="auto"/>
          <w:sz w:val="20"/>
          <w:szCs w:val="20"/>
        </w:rPr>
      </w:pPr>
      <w:r w:rsidRPr="005A23ED">
        <w:rPr>
          <w:color w:val="auto"/>
          <w:sz w:val="20"/>
          <w:szCs w:val="20"/>
        </w:rPr>
        <w:t>Обычно для фильтров скользящего среднего применяется равномерное распределение весов. Например, если</w:t>
      </w:r>
      <w:r w:rsidR="006A0CF6" w:rsidRPr="005A23ED">
        <w:rPr>
          <w:color w:val="auto"/>
          <w:sz w:val="20"/>
          <w:szCs w:val="20"/>
        </w:rPr>
        <w:t xml:space="preserve"> </w:t>
      </w:r>
      <w:r w:rsidR="00DE7977" w:rsidRPr="005A23ED">
        <w:rPr>
          <w:i/>
          <w:color w:val="auto"/>
          <w:sz w:val="20"/>
          <w:szCs w:val="20"/>
          <w:lang w:val="en-US"/>
        </w:rPr>
        <w:t>n</w:t>
      </w:r>
      <w:r w:rsidR="00DE7977" w:rsidRPr="005A23ED">
        <w:rPr>
          <w:i/>
          <w:color w:val="auto"/>
          <w:sz w:val="20"/>
          <w:szCs w:val="20"/>
        </w:rPr>
        <w:t xml:space="preserve"> =</w:t>
      </w:r>
      <w:r w:rsidR="00DE7977" w:rsidRPr="005A23ED">
        <w:rPr>
          <w:color w:val="auto"/>
          <w:sz w:val="20"/>
          <w:szCs w:val="20"/>
        </w:rPr>
        <w:t xml:space="preserve"> 4, то </w:t>
      </w:r>
      <w:r w:rsidR="00DE7977" w:rsidRPr="005A23ED">
        <w:rPr>
          <w:color w:val="auto"/>
          <w:position w:val="-28"/>
          <w:sz w:val="20"/>
          <w:szCs w:val="20"/>
        </w:rPr>
        <w:object w:dxaOrig="1960" w:dyaOrig="680">
          <v:shape id="_x0000_i1026" type="#_x0000_t75" style="width:98.5pt;height:34pt" o:ole="">
            <v:imagedata r:id="rId18" o:title=""/>
          </v:shape>
          <o:OLEObject Type="Embed" ProgID="Equation.3" ShapeID="_x0000_i1026" DrawAspect="Content" ObjectID="_1589031548" r:id="rId19"/>
        </w:object>
      </w:r>
      <w:r w:rsidRPr="005A23ED">
        <w:rPr>
          <w:color w:val="auto"/>
          <w:sz w:val="20"/>
          <w:szCs w:val="20"/>
        </w:rPr>
        <w:t>. Такой фильтр будет называться простым скользящим средним (</w:t>
      </w:r>
      <w:r w:rsidRPr="005A23ED">
        <w:rPr>
          <w:color w:val="auto"/>
          <w:sz w:val="20"/>
          <w:szCs w:val="20"/>
          <w:lang w:val="en-US"/>
        </w:rPr>
        <w:t>simple</w:t>
      </w:r>
      <w:r w:rsidR="006A0CF6" w:rsidRPr="005A23ED">
        <w:rPr>
          <w:color w:val="auto"/>
          <w:sz w:val="20"/>
          <w:szCs w:val="20"/>
        </w:rPr>
        <w:t xml:space="preserve"> </w:t>
      </w:r>
      <w:r w:rsidR="006A0CF6" w:rsidRPr="005A23ED">
        <w:rPr>
          <w:color w:val="auto"/>
          <w:sz w:val="20"/>
          <w:szCs w:val="20"/>
          <w:lang w:val="en-US"/>
        </w:rPr>
        <w:t>moving</w:t>
      </w:r>
      <w:r w:rsidR="006A0CF6" w:rsidRPr="005A23ED">
        <w:rPr>
          <w:color w:val="auto"/>
          <w:sz w:val="20"/>
          <w:szCs w:val="20"/>
        </w:rPr>
        <w:t xml:space="preserve"> </w:t>
      </w:r>
      <w:r w:rsidR="006A0CF6" w:rsidRPr="005A23ED">
        <w:rPr>
          <w:color w:val="auto"/>
          <w:sz w:val="20"/>
          <w:szCs w:val="20"/>
          <w:lang w:val="en-US"/>
        </w:rPr>
        <w:t>average</w:t>
      </w:r>
      <w:r w:rsidRPr="005A23ED">
        <w:rPr>
          <w:color w:val="auto"/>
          <w:sz w:val="20"/>
          <w:szCs w:val="20"/>
        </w:rPr>
        <w:t xml:space="preserve"> </w:t>
      </w:r>
      <w:r w:rsidRPr="005A23ED">
        <w:rPr>
          <w:color w:val="auto"/>
          <w:sz w:val="20"/>
          <w:szCs w:val="20"/>
          <w:lang w:val="en-US"/>
        </w:rPr>
        <w:t>SMA</w:t>
      </w:r>
      <w:r w:rsidRPr="005A23ED">
        <w:rPr>
          <w:color w:val="auto"/>
          <w:sz w:val="20"/>
          <w:szCs w:val="20"/>
        </w:rPr>
        <w:t xml:space="preserve">). В данной работе предлагается выбирать весовые коэффициенты для MA путём оценки автокорреляционной функции от </w:t>
      </w:r>
      <w:r w:rsidR="00DE7977" w:rsidRPr="005A23ED">
        <w:rPr>
          <w:color w:val="auto"/>
          <w:sz w:val="20"/>
          <w:szCs w:val="20"/>
        </w:rPr>
        <w:t>исследуемого</w:t>
      </w:r>
      <w:r w:rsidRPr="005A23ED">
        <w:rPr>
          <w:color w:val="auto"/>
          <w:sz w:val="20"/>
          <w:szCs w:val="20"/>
        </w:rPr>
        <w:t xml:space="preserve"> сигнала. На рисунке 4 построена автокорреляционная функция и ее доверительные интервалы </w:t>
      </w:r>
      <w:r w:rsidRPr="005A23ED">
        <w:rPr>
          <w:rFonts w:eastAsia="Cambria"/>
          <w:color w:val="auto"/>
          <w:sz w:val="20"/>
          <w:szCs w:val="20"/>
        </w:rPr>
        <w:t>[−0</w:t>
      </w:r>
      <w:r w:rsidRPr="005A23ED">
        <w:rPr>
          <w:rFonts w:eastAsia="Cambria"/>
          <w:i/>
          <w:color w:val="auto"/>
          <w:sz w:val="20"/>
          <w:szCs w:val="20"/>
        </w:rPr>
        <w:t>.</w:t>
      </w:r>
      <w:r w:rsidRPr="005A23ED">
        <w:rPr>
          <w:rFonts w:eastAsia="Cambria"/>
          <w:color w:val="auto"/>
          <w:sz w:val="20"/>
          <w:szCs w:val="20"/>
        </w:rPr>
        <w:t>09623 0</w:t>
      </w:r>
      <w:r w:rsidRPr="005A23ED">
        <w:rPr>
          <w:rFonts w:eastAsia="Cambria"/>
          <w:i/>
          <w:color w:val="auto"/>
          <w:sz w:val="20"/>
          <w:szCs w:val="20"/>
        </w:rPr>
        <w:t>.</w:t>
      </w:r>
      <w:r w:rsidRPr="005A23ED">
        <w:rPr>
          <w:rFonts w:eastAsia="Cambria"/>
          <w:color w:val="auto"/>
          <w:sz w:val="20"/>
          <w:szCs w:val="20"/>
        </w:rPr>
        <w:t>09623]</w:t>
      </w:r>
      <w:r w:rsidRPr="005A23ED">
        <w:rPr>
          <w:color w:val="auto"/>
          <w:sz w:val="20"/>
          <w:szCs w:val="20"/>
        </w:rPr>
        <w:t>. Предлагается за весовые коэффициенты взять первые значения</w:t>
      </w:r>
      <w:r w:rsidR="00DE7977" w:rsidRPr="005A23ED">
        <w:rPr>
          <w:color w:val="auto"/>
          <w:sz w:val="20"/>
          <w:szCs w:val="20"/>
        </w:rPr>
        <w:t xml:space="preserve"> до пересечения</w:t>
      </w:r>
      <w:r w:rsidR="006A0CF6" w:rsidRPr="005A23ED">
        <w:rPr>
          <w:color w:val="auto"/>
          <w:sz w:val="20"/>
          <w:szCs w:val="20"/>
        </w:rPr>
        <w:t xml:space="preserve"> </w:t>
      </w:r>
      <w:r w:rsidR="00DE7977" w:rsidRPr="005A23ED">
        <w:rPr>
          <w:color w:val="auto"/>
          <w:sz w:val="20"/>
          <w:szCs w:val="20"/>
        </w:rPr>
        <w:t>с</w:t>
      </w:r>
      <w:r w:rsidRPr="005A23ED">
        <w:rPr>
          <w:color w:val="auto"/>
          <w:sz w:val="20"/>
          <w:szCs w:val="20"/>
        </w:rPr>
        <w:t xml:space="preserve"> «верхней» доверительной границы. Такой алгоритм обусловлен включением в окно скользящего среднего</w:t>
      </w:r>
      <w:r w:rsidR="00DE7977" w:rsidRPr="005A23ED">
        <w:rPr>
          <w:color w:val="auto"/>
          <w:sz w:val="20"/>
          <w:szCs w:val="20"/>
        </w:rPr>
        <w:t>только «тесно» связанных между собой значений целевой функции, и в тоже время применяет веса к включённым значениям согласно их влиянию.</w:t>
      </w:r>
    </w:p>
    <w:p w:rsidR="00327A4D" w:rsidRPr="005A23ED" w:rsidRDefault="00327A4D" w:rsidP="00A956FF">
      <w:pPr>
        <w:spacing w:after="0" w:line="240" w:lineRule="auto"/>
        <w:ind w:firstLine="284"/>
        <w:rPr>
          <w:color w:val="auto"/>
          <w:sz w:val="20"/>
          <w:szCs w:val="20"/>
        </w:rPr>
      </w:pPr>
    </w:p>
    <w:p w:rsidR="00371C72" w:rsidRPr="005A23ED" w:rsidRDefault="0031346D" w:rsidP="00327A4D">
      <w:pPr>
        <w:keepNext/>
        <w:spacing w:after="0" w:line="240" w:lineRule="auto"/>
        <w:ind w:firstLine="0"/>
        <w:jc w:val="center"/>
        <w:rPr>
          <w:color w:val="auto"/>
          <w:sz w:val="20"/>
          <w:szCs w:val="20"/>
        </w:rPr>
      </w:pPr>
      <w:r w:rsidRPr="005A23ED">
        <w:rPr>
          <w:noProof/>
          <w:color w:val="auto"/>
          <w:sz w:val="20"/>
          <w:szCs w:val="20"/>
        </w:rPr>
        <w:drawing>
          <wp:inline distT="0" distB="0" distL="0" distR="0" wp14:anchorId="07A14EB9" wp14:editId="5255C9E0">
            <wp:extent cx="3024000" cy="1375200"/>
            <wp:effectExtent l="0" t="0" r="5080" b="0"/>
            <wp:docPr id="811" name="Picture 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 name="Picture 811"/>
                    <pic:cNvPicPr/>
                  </pic:nvPicPr>
                  <pic:blipFill>
                    <a:blip r:embed="rId20" cstate="print"/>
                    <a:stretch>
                      <a:fillRect/>
                    </a:stretch>
                  </pic:blipFill>
                  <pic:spPr>
                    <a:xfrm>
                      <a:off x="0" y="0"/>
                      <a:ext cx="3024000" cy="1375200"/>
                    </a:xfrm>
                    <a:prstGeom prst="rect">
                      <a:avLst/>
                    </a:prstGeom>
                  </pic:spPr>
                </pic:pic>
              </a:graphicData>
            </a:graphic>
          </wp:inline>
        </w:drawing>
      </w:r>
    </w:p>
    <w:p w:rsidR="009115F7" w:rsidRDefault="00B6505A" w:rsidP="00327A4D">
      <w:pPr>
        <w:spacing w:after="0" w:line="240" w:lineRule="auto"/>
        <w:ind w:firstLine="0"/>
        <w:jc w:val="center"/>
        <w:rPr>
          <w:color w:val="auto"/>
          <w:sz w:val="20"/>
          <w:szCs w:val="20"/>
        </w:rPr>
      </w:pPr>
      <w:r w:rsidRPr="00327A4D">
        <w:rPr>
          <w:b/>
          <w:color w:val="auto"/>
          <w:sz w:val="20"/>
          <w:szCs w:val="20"/>
        </w:rPr>
        <w:t>Рис</w:t>
      </w:r>
      <w:r w:rsidR="00AB32C4" w:rsidRPr="00327A4D">
        <w:rPr>
          <w:b/>
          <w:color w:val="auto"/>
          <w:sz w:val="20"/>
          <w:szCs w:val="20"/>
        </w:rPr>
        <w:t>.</w:t>
      </w:r>
      <w:r w:rsidR="0031346D" w:rsidRPr="00327A4D">
        <w:rPr>
          <w:b/>
          <w:color w:val="auto"/>
          <w:sz w:val="20"/>
          <w:szCs w:val="20"/>
        </w:rPr>
        <w:t xml:space="preserve"> 4.</w:t>
      </w:r>
      <w:r w:rsidR="0031346D" w:rsidRPr="005A23ED">
        <w:rPr>
          <w:color w:val="auto"/>
          <w:sz w:val="20"/>
          <w:szCs w:val="20"/>
        </w:rPr>
        <w:t xml:space="preserve"> Автокорреляционная фун</w:t>
      </w:r>
      <w:r w:rsidR="009115F7" w:rsidRPr="005A23ED">
        <w:rPr>
          <w:color w:val="auto"/>
          <w:sz w:val="20"/>
          <w:szCs w:val="20"/>
        </w:rPr>
        <w:t>кция с доверительным интервалом</w:t>
      </w:r>
    </w:p>
    <w:p w:rsidR="00A956FF" w:rsidRDefault="00A956FF" w:rsidP="00A956FF">
      <w:pPr>
        <w:spacing w:after="0" w:line="240" w:lineRule="auto"/>
        <w:ind w:firstLine="284"/>
        <w:rPr>
          <w:b/>
          <w:sz w:val="20"/>
          <w:szCs w:val="20"/>
        </w:rPr>
      </w:pPr>
    </w:p>
    <w:p w:rsidR="00371C72" w:rsidRPr="005A23ED" w:rsidRDefault="00327A4D" w:rsidP="00327A4D">
      <w:pPr>
        <w:spacing w:after="0" w:line="240" w:lineRule="auto"/>
        <w:ind w:firstLine="284"/>
        <w:rPr>
          <w:color w:val="auto"/>
          <w:sz w:val="20"/>
          <w:szCs w:val="20"/>
        </w:rPr>
      </w:pPr>
      <w:r>
        <w:rPr>
          <w:b/>
          <w:sz w:val="20"/>
          <w:szCs w:val="20"/>
        </w:rPr>
        <w:t xml:space="preserve">Заключение. </w:t>
      </w:r>
      <w:r w:rsidR="0031346D" w:rsidRPr="005A23ED">
        <w:rPr>
          <w:color w:val="auto"/>
          <w:sz w:val="20"/>
          <w:szCs w:val="20"/>
        </w:rPr>
        <w:t>Анализируя работу описанных алгоритмов, по рисунку 5 можно видеть отброшенные пиковые выбросы сигнала 2, рассчитанные с помощью алгоритма отброса грубых ошибок. Такие выбросы могут свидетельствовать</w:t>
      </w:r>
      <w:r w:rsidR="005D208C" w:rsidRPr="005A23ED">
        <w:rPr>
          <w:color w:val="auto"/>
          <w:sz w:val="20"/>
          <w:szCs w:val="20"/>
        </w:rPr>
        <w:t xml:space="preserve"> </w:t>
      </w:r>
      <w:r w:rsidR="0031346D" w:rsidRPr="005A23ED">
        <w:rPr>
          <w:color w:val="auto"/>
          <w:sz w:val="20"/>
          <w:szCs w:val="20"/>
        </w:rPr>
        <w:t>о кратковременных</w:t>
      </w:r>
      <w:r w:rsidR="005D208C" w:rsidRPr="005A23ED">
        <w:rPr>
          <w:color w:val="auto"/>
          <w:sz w:val="20"/>
          <w:szCs w:val="20"/>
        </w:rPr>
        <w:t xml:space="preserve"> </w:t>
      </w:r>
      <w:r w:rsidR="0031346D" w:rsidRPr="005A23ED">
        <w:rPr>
          <w:color w:val="auto"/>
          <w:sz w:val="20"/>
          <w:szCs w:val="20"/>
        </w:rPr>
        <w:t>скачках</w:t>
      </w:r>
      <w:r w:rsidR="005D208C" w:rsidRPr="005A23ED">
        <w:rPr>
          <w:color w:val="auto"/>
          <w:sz w:val="20"/>
          <w:szCs w:val="20"/>
        </w:rPr>
        <w:t xml:space="preserve"> </w:t>
      </w:r>
      <w:r w:rsidR="0031346D" w:rsidRPr="005A23ED">
        <w:rPr>
          <w:color w:val="auto"/>
          <w:sz w:val="20"/>
          <w:szCs w:val="20"/>
        </w:rPr>
        <w:t>напряжения</w:t>
      </w:r>
      <w:r w:rsidR="00961129" w:rsidRPr="005A23ED">
        <w:rPr>
          <w:color w:val="auto"/>
          <w:sz w:val="20"/>
          <w:szCs w:val="20"/>
        </w:rPr>
        <w:t xml:space="preserve"> в питающей сети, обусловленных работой силового оборудования, такого как трехфазный двигатель привода лабораторного стенда, холодильная установка.</w:t>
      </w:r>
    </w:p>
    <w:p w:rsidR="00371C72" w:rsidRPr="005A23ED" w:rsidRDefault="0031346D" w:rsidP="00327A4D">
      <w:pPr>
        <w:spacing w:after="0" w:line="240" w:lineRule="auto"/>
        <w:ind w:firstLine="0"/>
        <w:jc w:val="center"/>
        <w:rPr>
          <w:color w:val="auto"/>
          <w:sz w:val="20"/>
          <w:szCs w:val="20"/>
        </w:rPr>
      </w:pPr>
      <w:r w:rsidRPr="005A23ED">
        <w:rPr>
          <w:noProof/>
          <w:color w:val="auto"/>
          <w:sz w:val="20"/>
          <w:szCs w:val="20"/>
        </w:rPr>
        <w:lastRenderedPageBreak/>
        <w:drawing>
          <wp:inline distT="0" distB="0" distL="0" distR="0" wp14:anchorId="35C2EB5F" wp14:editId="11CC616C">
            <wp:extent cx="3024000" cy="1753200"/>
            <wp:effectExtent l="0" t="0" r="5080" b="0"/>
            <wp:docPr id="824" name="Picture 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 name="Picture 824"/>
                    <pic:cNvPicPr/>
                  </pic:nvPicPr>
                  <pic:blipFill>
                    <a:blip r:embed="rId21" cstate="print"/>
                    <a:stretch>
                      <a:fillRect/>
                    </a:stretch>
                  </pic:blipFill>
                  <pic:spPr>
                    <a:xfrm>
                      <a:off x="0" y="0"/>
                      <a:ext cx="3024000" cy="1753200"/>
                    </a:xfrm>
                    <a:prstGeom prst="rect">
                      <a:avLst/>
                    </a:prstGeom>
                  </pic:spPr>
                </pic:pic>
              </a:graphicData>
            </a:graphic>
          </wp:inline>
        </w:drawing>
      </w:r>
    </w:p>
    <w:p w:rsidR="00371C72" w:rsidRPr="00327A4D" w:rsidRDefault="0031346D" w:rsidP="00327A4D">
      <w:pPr>
        <w:spacing w:after="0" w:line="240" w:lineRule="auto"/>
        <w:ind w:firstLine="0"/>
        <w:jc w:val="center"/>
        <w:rPr>
          <w:color w:val="auto"/>
          <w:sz w:val="18"/>
          <w:szCs w:val="20"/>
        </w:rPr>
      </w:pPr>
      <w:r w:rsidRPr="00327A4D">
        <w:rPr>
          <w:color w:val="auto"/>
          <w:sz w:val="18"/>
          <w:szCs w:val="20"/>
        </w:rPr>
        <w:t xml:space="preserve">1 </w:t>
      </w:r>
      <w:r w:rsidR="00E96E38" w:rsidRPr="00327A4D">
        <w:rPr>
          <w:color w:val="auto"/>
          <w:sz w:val="18"/>
          <w:szCs w:val="20"/>
        </w:rPr>
        <w:t>–</w:t>
      </w:r>
      <w:r w:rsidRPr="00327A4D">
        <w:rPr>
          <w:color w:val="auto"/>
          <w:sz w:val="18"/>
          <w:szCs w:val="20"/>
        </w:rPr>
        <w:t xml:space="preserve"> сигнал полученный с АЦП «сырой»; 2 </w:t>
      </w:r>
      <w:r w:rsidR="00E96E38" w:rsidRPr="00327A4D">
        <w:rPr>
          <w:color w:val="auto"/>
          <w:sz w:val="18"/>
          <w:szCs w:val="20"/>
        </w:rPr>
        <w:t>–</w:t>
      </w:r>
      <w:r w:rsidRPr="00327A4D">
        <w:rPr>
          <w:color w:val="auto"/>
          <w:sz w:val="18"/>
          <w:szCs w:val="20"/>
        </w:rPr>
        <w:t xml:space="preserve"> отброшенные точки в результате работы алгоритма отброса грубых ошибок; 3 </w:t>
      </w:r>
      <w:r w:rsidR="00E96E38" w:rsidRPr="00327A4D">
        <w:rPr>
          <w:color w:val="auto"/>
          <w:sz w:val="18"/>
          <w:szCs w:val="20"/>
        </w:rPr>
        <w:t>–</w:t>
      </w:r>
      <w:r w:rsidRPr="00327A4D">
        <w:rPr>
          <w:color w:val="auto"/>
          <w:sz w:val="18"/>
          <w:szCs w:val="20"/>
        </w:rPr>
        <w:t xml:space="preserve"> результат скользящего среднего; 4 </w:t>
      </w:r>
      <w:r w:rsidR="00E96E38" w:rsidRPr="00327A4D">
        <w:rPr>
          <w:color w:val="auto"/>
          <w:sz w:val="18"/>
          <w:szCs w:val="20"/>
        </w:rPr>
        <w:t>–</w:t>
      </w:r>
      <w:r w:rsidRPr="00327A4D">
        <w:rPr>
          <w:color w:val="auto"/>
          <w:sz w:val="18"/>
          <w:szCs w:val="20"/>
        </w:rPr>
        <w:t xml:space="preserve"> результат отброса постоянной составляющей.</w:t>
      </w:r>
    </w:p>
    <w:p w:rsidR="009115F7" w:rsidRDefault="00B6505A" w:rsidP="00327A4D">
      <w:pPr>
        <w:spacing w:after="0" w:line="240" w:lineRule="auto"/>
        <w:ind w:firstLine="0"/>
        <w:jc w:val="center"/>
        <w:rPr>
          <w:color w:val="auto"/>
          <w:sz w:val="18"/>
          <w:szCs w:val="20"/>
        </w:rPr>
      </w:pPr>
      <w:r w:rsidRPr="00327A4D">
        <w:rPr>
          <w:b/>
          <w:color w:val="auto"/>
          <w:sz w:val="18"/>
          <w:szCs w:val="20"/>
        </w:rPr>
        <w:t>Рис</w:t>
      </w:r>
      <w:r w:rsidR="00AB32C4" w:rsidRPr="00327A4D">
        <w:rPr>
          <w:b/>
          <w:color w:val="auto"/>
          <w:sz w:val="18"/>
          <w:szCs w:val="20"/>
        </w:rPr>
        <w:t>.</w:t>
      </w:r>
      <w:r w:rsidR="0031346D" w:rsidRPr="00327A4D">
        <w:rPr>
          <w:b/>
          <w:color w:val="auto"/>
          <w:sz w:val="18"/>
          <w:szCs w:val="20"/>
        </w:rPr>
        <w:t xml:space="preserve"> 5.</w:t>
      </w:r>
      <w:r w:rsidR="0031346D" w:rsidRPr="00327A4D">
        <w:rPr>
          <w:color w:val="auto"/>
          <w:sz w:val="18"/>
          <w:szCs w:val="20"/>
        </w:rPr>
        <w:t xml:space="preserve"> Пере</w:t>
      </w:r>
      <w:r w:rsidR="009115F7" w:rsidRPr="00327A4D">
        <w:rPr>
          <w:color w:val="auto"/>
          <w:sz w:val="18"/>
          <w:szCs w:val="20"/>
        </w:rPr>
        <w:t>ходный процесса разрушения льда</w:t>
      </w:r>
    </w:p>
    <w:p w:rsidR="00327A4D" w:rsidRPr="00327A4D" w:rsidRDefault="00327A4D" w:rsidP="00327A4D">
      <w:pPr>
        <w:spacing w:after="0" w:line="240" w:lineRule="auto"/>
        <w:ind w:firstLine="0"/>
        <w:jc w:val="center"/>
        <w:rPr>
          <w:color w:val="auto"/>
          <w:sz w:val="18"/>
          <w:szCs w:val="20"/>
        </w:rPr>
      </w:pPr>
    </w:p>
    <w:p w:rsidR="00371C72" w:rsidRPr="005A23ED" w:rsidRDefault="0031346D" w:rsidP="00A956FF">
      <w:pPr>
        <w:spacing w:after="0" w:line="240" w:lineRule="auto"/>
        <w:ind w:firstLine="284"/>
        <w:rPr>
          <w:color w:val="auto"/>
          <w:sz w:val="20"/>
          <w:szCs w:val="20"/>
        </w:rPr>
      </w:pPr>
      <w:r w:rsidRPr="005A23ED">
        <w:rPr>
          <w:color w:val="auto"/>
          <w:sz w:val="20"/>
          <w:szCs w:val="20"/>
        </w:rPr>
        <w:t xml:space="preserve">Так же на графике представлен сглаженный сигнал переходного процесса резания льда 3, полученный путем применения </w:t>
      </w:r>
      <w:r w:rsidR="009115F7" w:rsidRPr="005A23ED">
        <w:rPr>
          <w:color w:val="auto"/>
          <w:sz w:val="20"/>
          <w:szCs w:val="20"/>
        </w:rPr>
        <w:t>алгоритма,</w:t>
      </w:r>
      <w:r w:rsidRPr="005A23ED">
        <w:rPr>
          <w:color w:val="auto"/>
          <w:sz w:val="20"/>
          <w:szCs w:val="20"/>
        </w:rPr>
        <w:t xml:space="preserve"> скользящего среднего с адаптивным окном сглаживания. Как видно график 3 имеет некоторое смещение по временной оси, которое обусловлено размером окна сглаживания. Смещение не является критичны</w:t>
      </w:r>
      <w:r w:rsidR="005D208C" w:rsidRPr="005A23ED">
        <w:rPr>
          <w:color w:val="auto"/>
          <w:sz w:val="20"/>
          <w:szCs w:val="20"/>
        </w:rPr>
        <w:t>м</w:t>
      </w:r>
      <w:r w:rsidRPr="005A23ED">
        <w:rPr>
          <w:color w:val="auto"/>
          <w:sz w:val="20"/>
          <w:szCs w:val="20"/>
        </w:rPr>
        <w:t xml:space="preserve">, так как расположено в начале временной оси, в тот момент </w:t>
      </w:r>
      <w:r w:rsidR="009115F7" w:rsidRPr="005A23ED">
        <w:rPr>
          <w:color w:val="auto"/>
          <w:sz w:val="20"/>
          <w:szCs w:val="20"/>
        </w:rPr>
        <w:t>времени,</w:t>
      </w:r>
      <w:r w:rsidRPr="005A23ED">
        <w:rPr>
          <w:color w:val="auto"/>
          <w:sz w:val="20"/>
          <w:szCs w:val="20"/>
        </w:rPr>
        <w:t xml:space="preserve"> когда происходит движение резца в свободн</w:t>
      </w:r>
      <w:r w:rsidR="005D208C" w:rsidRPr="005A23ED">
        <w:rPr>
          <w:color w:val="auto"/>
          <w:sz w:val="20"/>
          <w:szCs w:val="20"/>
        </w:rPr>
        <w:t>ом</w:t>
      </w:r>
      <w:r w:rsidRPr="005A23ED">
        <w:rPr>
          <w:color w:val="auto"/>
          <w:sz w:val="20"/>
          <w:szCs w:val="20"/>
        </w:rPr>
        <w:t xml:space="preserve"> состоянии (до момента внедрения в ледяной массив). Так же на графике 3 явно видны отрицательные значения сигнала. Отрицательные значения на временном промежутке от 0,375 до 1,75 секунд объясняются наличием упругих элементов в тензометрическом звене и не нулевыми моментами инерции кронштейна и дискового режущего инструмента. Отрицательные значения на промежутке времени с 2,75 по 3,5 секунд имеют тот же характер, однако, обусловлены резкой остановкой тензометрической головки вместе с оснасткой и инструментом.</w:t>
      </w:r>
    </w:p>
    <w:p w:rsidR="00371C72" w:rsidRPr="005A23ED" w:rsidRDefault="0031346D" w:rsidP="00A956FF">
      <w:pPr>
        <w:spacing w:after="0" w:line="240" w:lineRule="auto"/>
        <w:ind w:firstLine="284"/>
        <w:rPr>
          <w:color w:val="auto"/>
          <w:sz w:val="20"/>
          <w:szCs w:val="20"/>
        </w:rPr>
      </w:pPr>
      <w:r w:rsidRPr="005A23ED">
        <w:rPr>
          <w:color w:val="auto"/>
          <w:sz w:val="20"/>
          <w:szCs w:val="20"/>
        </w:rPr>
        <w:t xml:space="preserve">График 4 мало отличается от графика 3, однако, это сигнал имеющий нулевую постоянную составляющую. Столь малые отличия объясняются хорошей подстройкой переменного резистора в мостовой схеме включения тензометрических резисторов. Однако, такая подстройка </w:t>
      </w:r>
      <w:r w:rsidR="005D208C" w:rsidRPr="005A23ED">
        <w:rPr>
          <w:color w:val="auto"/>
          <w:sz w:val="20"/>
          <w:szCs w:val="20"/>
        </w:rPr>
        <w:t>не</w:t>
      </w:r>
      <w:r w:rsidRPr="005A23ED">
        <w:rPr>
          <w:color w:val="auto"/>
          <w:sz w:val="20"/>
          <w:szCs w:val="20"/>
        </w:rPr>
        <w:t>редко может производиться не точно или вообще не производится. Поэтому для получения результирующего сигнала используется алгоритм отброса постоянной составляющей. А именно, перевод сигнала в частотную область и вычисления амплитуды нулевой частоты.</w:t>
      </w:r>
    </w:p>
    <w:p w:rsidR="00371C72" w:rsidRDefault="0031346D" w:rsidP="00A956FF">
      <w:pPr>
        <w:spacing w:after="0" w:line="240" w:lineRule="auto"/>
        <w:ind w:firstLine="284"/>
        <w:rPr>
          <w:color w:val="auto"/>
          <w:sz w:val="20"/>
          <w:szCs w:val="20"/>
        </w:rPr>
      </w:pPr>
      <w:r w:rsidRPr="005A23ED">
        <w:rPr>
          <w:color w:val="auto"/>
          <w:sz w:val="20"/>
          <w:szCs w:val="20"/>
        </w:rPr>
        <w:t xml:space="preserve">Таким образом полученные данные становятся более читаемыми и пригодными к дальнейшему анализу, </w:t>
      </w:r>
      <w:r w:rsidR="009115F7" w:rsidRPr="005A23ED">
        <w:rPr>
          <w:color w:val="auto"/>
          <w:sz w:val="20"/>
          <w:szCs w:val="20"/>
        </w:rPr>
        <w:t>который</w:t>
      </w:r>
      <w:r w:rsidRPr="005A23ED">
        <w:rPr>
          <w:color w:val="auto"/>
          <w:sz w:val="20"/>
          <w:szCs w:val="20"/>
        </w:rPr>
        <w:t xml:space="preserve"> подразумевает под собой построении математической модели взаимодействия дискового режущего инструмента с ПСЛО, которая будет учитывать такие параметры как радиус закругления рабочей кромки и шаг резания.</w:t>
      </w:r>
    </w:p>
    <w:p w:rsidR="00881A95" w:rsidRPr="00091440" w:rsidRDefault="00881A95" w:rsidP="00A956FF">
      <w:pPr>
        <w:spacing w:after="0" w:line="240" w:lineRule="auto"/>
        <w:ind w:firstLine="284"/>
        <w:rPr>
          <w:color w:val="auto"/>
          <w:sz w:val="20"/>
          <w:szCs w:val="20"/>
        </w:rPr>
      </w:pPr>
    </w:p>
    <w:p w:rsidR="00371C72" w:rsidRPr="00091440" w:rsidRDefault="00881A95" w:rsidP="00881A95">
      <w:pPr>
        <w:spacing w:after="0" w:line="240" w:lineRule="auto"/>
        <w:ind w:firstLine="0"/>
        <w:jc w:val="center"/>
        <w:rPr>
          <w:i/>
          <w:sz w:val="20"/>
          <w:szCs w:val="20"/>
        </w:rPr>
      </w:pPr>
      <w:r w:rsidRPr="00091440">
        <w:rPr>
          <w:i/>
          <w:sz w:val="20"/>
          <w:szCs w:val="20"/>
        </w:rPr>
        <w:t>Литература</w:t>
      </w:r>
    </w:p>
    <w:p w:rsidR="00881A95" w:rsidRPr="00091440" w:rsidRDefault="00881A95" w:rsidP="00091440">
      <w:pPr>
        <w:spacing w:after="0" w:line="240" w:lineRule="auto"/>
        <w:ind w:firstLine="284"/>
        <w:rPr>
          <w:sz w:val="20"/>
          <w:szCs w:val="20"/>
        </w:rPr>
      </w:pPr>
    </w:p>
    <w:p w:rsidR="00371C72" w:rsidRPr="005A23ED" w:rsidRDefault="0031346D" w:rsidP="00881A95">
      <w:pPr>
        <w:numPr>
          <w:ilvl w:val="0"/>
          <w:numId w:val="2"/>
        </w:numPr>
        <w:spacing w:after="0" w:line="240" w:lineRule="auto"/>
        <w:rPr>
          <w:color w:val="auto"/>
          <w:sz w:val="20"/>
          <w:szCs w:val="20"/>
        </w:rPr>
      </w:pPr>
      <w:r w:rsidRPr="00091440">
        <w:rPr>
          <w:color w:val="auto"/>
          <w:sz w:val="20"/>
          <w:szCs w:val="20"/>
        </w:rPr>
        <w:t>Постановление Правительства РФ от 21.04.2014 № 366 (ред.</w:t>
      </w:r>
      <w:r w:rsidRPr="005A23ED">
        <w:rPr>
          <w:color w:val="auto"/>
          <w:sz w:val="20"/>
          <w:szCs w:val="20"/>
        </w:rPr>
        <w:t xml:space="preserve"> от 17.12.201</w:t>
      </w:r>
      <w:bookmarkStart w:id="0" w:name="_GoBack"/>
      <w:bookmarkEnd w:id="0"/>
      <w:r w:rsidRPr="005A23ED">
        <w:rPr>
          <w:color w:val="auto"/>
          <w:sz w:val="20"/>
          <w:szCs w:val="20"/>
        </w:rPr>
        <w:t>4) «Об утверждении государствен</w:t>
      </w:r>
      <w:r w:rsidRPr="005A23ED">
        <w:rPr>
          <w:color w:val="auto"/>
          <w:sz w:val="20"/>
          <w:szCs w:val="20"/>
        </w:rPr>
        <w:lastRenderedPageBreak/>
        <w:t>ной программы Российской Федерации “Социально</w:t>
      </w:r>
      <w:r w:rsidR="005D208C" w:rsidRPr="005A23ED">
        <w:rPr>
          <w:color w:val="auto"/>
          <w:sz w:val="20"/>
          <w:szCs w:val="20"/>
        </w:rPr>
        <w:t xml:space="preserve"> </w:t>
      </w:r>
      <w:r w:rsidRPr="005A23ED">
        <w:rPr>
          <w:color w:val="auto"/>
          <w:sz w:val="20"/>
          <w:szCs w:val="20"/>
        </w:rPr>
        <w:t>экономическое развитие Арктической зоны Российской Федерации на период до 2020 года”». — 36 с.</w:t>
      </w:r>
    </w:p>
    <w:p w:rsidR="00371C72" w:rsidRPr="005A23ED" w:rsidRDefault="0031346D" w:rsidP="00881A95">
      <w:pPr>
        <w:numPr>
          <w:ilvl w:val="0"/>
          <w:numId w:val="2"/>
        </w:numPr>
        <w:spacing w:after="0" w:line="240" w:lineRule="auto"/>
        <w:rPr>
          <w:color w:val="auto"/>
          <w:sz w:val="20"/>
          <w:szCs w:val="20"/>
        </w:rPr>
      </w:pPr>
      <w:r w:rsidRPr="005A23ED">
        <w:rPr>
          <w:color w:val="auto"/>
          <w:sz w:val="20"/>
          <w:szCs w:val="20"/>
        </w:rPr>
        <w:t xml:space="preserve">Стратегия развития арктической зоны </w:t>
      </w:r>
      <w:r w:rsidR="005D208C" w:rsidRPr="005A23ED">
        <w:rPr>
          <w:color w:val="auto"/>
          <w:sz w:val="20"/>
          <w:szCs w:val="20"/>
        </w:rPr>
        <w:t>Р</w:t>
      </w:r>
      <w:r w:rsidRPr="005A23ED">
        <w:rPr>
          <w:color w:val="auto"/>
          <w:sz w:val="20"/>
          <w:szCs w:val="20"/>
        </w:rPr>
        <w:t xml:space="preserve">оссийской </w:t>
      </w:r>
      <w:r w:rsidR="005D208C" w:rsidRPr="005A23ED">
        <w:rPr>
          <w:color w:val="auto"/>
          <w:sz w:val="20"/>
          <w:szCs w:val="20"/>
        </w:rPr>
        <w:t>Ф</w:t>
      </w:r>
      <w:r w:rsidRPr="005A23ED">
        <w:rPr>
          <w:color w:val="auto"/>
          <w:sz w:val="20"/>
          <w:szCs w:val="20"/>
        </w:rPr>
        <w:t>едерации и обеспечения национальной безопасности на период до 2020 года : утв. Президентом РФ 08.02.13 Пр232. — 11 с.</w:t>
      </w:r>
    </w:p>
    <w:p w:rsidR="00371C72" w:rsidRPr="005A23ED" w:rsidRDefault="0031346D" w:rsidP="00881A95">
      <w:pPr>
        <w:numPr>
          <w:ilvl w:val="0"/>
          <w:numId w:val="2"/>
        </w:numPr>
        <w:spacing w:after="0" w:line="240" w:lineRule="auto"/>
        <w:rPr>
          <w:color w:val="auto"/>
          <w:sz w:val="20"/>
          <w:szCs w:val="20"/>
        </w:rPr>
      </w:pPr>
      <w:r w:rsidRPr="005A23ED">
        <w:rPr>
          <w:color w:val="auto"/>
          <w:sz w:val="20"/>
          <w:szCs w:val="20"/>
        </w:rPr>
        <w:t xml:space="preserve">Дисковый режущий инструмент для разрушения снежно-ледяных образований / </w:t>
      </w:r>
      <w:r w:rsidRPr="005A23ED">
        <w:rPr>
          <w:i/>
          <w:color w:val="auto"/>
          <w:sz w:val="20"/>
          <w:szCs w:val="20"/>
        </w:rPr>
        <w:t>В. А. Ганжа</w:t>
      </w:r>
      <w:r w:rsidRPr="005A23ED">
        <w:rPr>
          <w:color w:val="auto"/>
          <w:sz w:val="20"/>
          <w:szCs w:val="20"/>
        </w:rPr>
        <w:t xml:space="preserve"> [и др.] // Наука и техника в дорожной отрасли. — 2012. — № 2. — 34a </w:t>
      </w:r>
      <w:r w:rsidR="00F73220" w:rsidRPr="005A23ED">
        <w:rPr>
          <w:color w:val="auto"/>
          <w:sz w:val="20"/>
          <w:szCs w:val="20"/>
        </w:rPr>
        <w:t xml:space="preserve">— </w:t>
      </w:r>
      <w:r w:rsidRPr="005A23ED">
        <w:rPr>
          <w:color w:val="auto"/>
          <w:sz w:val="20"/>
          <w:szCs w:val="20"/>
        </w:rPr>
        <w:t>37.</w:t>
      </w:r>
    </w:p>
    <w:p w:rsidR="00371C72" w:rsidRPr="005A23ED" w:rsidRDefault="0031346D" w:rsidP="00881A95">
      <w:pPr>
        <w:numPr>
          <w:ilvl w:val="0"/>
          <w:numId w:val="2"/>
        </w:numPr>
        <w:spacing w:after="0" w:line="240" w:lineRule="auto"/>
        <w:rPr>
          <w:color w:val="auto"/>
          <w:sz w:val="20"/>
          <w:szCs w:val="20"/>
        </w:rPr>
      </w:pPr>
      <w:r w:rsidRPr="005A23ED">
        <w:rPr>
          <w:color w:val="auto"/>
          <w:sz w:val="20"/>
          <w:szCs w:val="20"/>
        </w:rPr>
        <w:t xml:space="preserve">Разрушение прочных снежно-ледяных образований / </w:t>
      </w:r>
      <w:r w:rsidRPr="005A23ED">
        <w:rPr>
          <w:i/>
          <w:color w:val="auto"/>
          <w:sz w:val="20"/>
          <w:szCs w:val="20"/>
        </w:rPr>
        <w:t>В. А. Ганжа</w:t>
      </w:r>
      <w:r w:rsidRPr="005A23ED">
        <w:rPr>
          <w:color w:val="auto"/>
          <w:sz w:val="20"/>
          <w:szCs w:val="20"/>
        </w:rPr>
        <w:t xml:space="preserve"> [и др.] // Наука и техника в дорожной отрасли. — 2015. — № 3.</w:t>
      </w:r>
    </w:p>
    <w:p w:rsidR="00371C72" w:rsidRPr="005A23ED" w:rsidRDefault="0031346D" w:rsidP="00881A95">
      <w:pPr>
        <w:numPr>
          <w:ilvl w:val="0"/>
          <w:numId w:val="2"/>
        </w:numPr>
        <w:spacing w:after="0" w:line="240" w:lineRule="auto"/>
        <w:rPr>
          <w:color w:val="auto"/>
          <w:sz w:val="20"/>
          <w:szCs w:val="20"/>
        </w:rPr>
      </w:pPr>
      <w:r w:rsidRPr="005A23ED">
        <w:rPr>
          <w:i/>
          <w:color w:val="auto"/>
          <w:sz w:val="20"/>
          <w:szCs w:val="20"/>
        </w:rPr>
        <w:t>Пат. 2487970 Рос. федерация, МПК</w:t>
      </w:r>
      <w:r w:rsidRPr="005A23ED">
        <w:rPr>
          <w:rFonts w:eastAsia="Cambria"/>
          <w:i/>
          <w:color w:val="auto"/>
          <w:sz w:val="20"/>
          <w:szCs w:val="20"/>
          <w:vertAlign w:val="superscript"/>
        </w:rPr>
        <w:t>7</w:t>
      </w:r>
      <w:r w:rsidRPr="005A23ED">
        <w:rPr>
          <w:rFonts w:eastAsia="Cambria"/>
          <w:color w:val="auto"/>
          <w:sz w:val="20"/>
          <w:szCs w:val="20"/>
          <w:vertAlign w:val="superscript"/>
        </w:rPr>
        <w:t xml:space="preserve"> </w:t>
      </w:r>
      <w:r w:rsidRPr="005A23ED">
        <w:rPr>
          <w:i/>
          <w:color w:val="auto"/>
          <w:sz w:val="20"/>
          <w:szCs w:val="20"/>
        </w:rPr>
        <w:t>E 01 H 5/12</w:t>
      </w:r>
      <w:r w:rsidRPr="005A23ED">
        <w:rPr>
          <w:color w:val="auto"/>
          <w:sz w:val="20"/>
          <w:szCs w:val="20"/>
        </w:rPr>
        <w:t xml:space="preserve">. Рабочий орган для удаления снежно-ледяного наката с поверхности дорог и аэродромов [Текст] / </w:t>
      </w:r>
      <w:r w:rsidRPr="005A23ED">
        <w:rPr>
          <w:i/>
          <w:color w:val="auto"/>
          <w:sz w:val="20"/>
          <w:szCs w:val="20"/>
        </w:rPr>
        <w:t>В. А. Ганжа</w:t>
      </w:r>
      <w:r w:rsidRPr="005A23ED">
        <w:rPr>
          <w:color w:val="auto"/>
          <w:sz w:val="20"/>
          <w:szCs w:val="20"/>
        </w:rPr>
        <w:t xml:space="preserve"> [и др.] (Рос. федерация) ; заявитель и патентообладатель ФГАОУ ВПО «Сибирский федеральный университет». — № 2012109412/13 ;</w:t>
      </w:r>
      <w:r w:rsidR="004C0303" w:rsidRPr="005A23ED">
        <w:rPr>
          <w:color w:val="auto"/>
          <w:sz w:val="20"/>
          <w:szCs w:val="20"/>
        </w:rPr>
        <w:t xml:space="preserve"> </w:t>
      </w:r>
      <w:r w:rsidRPr="005A23ED">
        <w:rPr>
          <w:color w:val="auto"/>
          <w:sz w:val="20"/>
          <w:szCs w:val="20"/>
        </w:rPr>
        <w:t>заявл. 10.03.2012 ;</w:t>
      </w:r>
      <w:r w:rsidR="004C0303" w:rsidRPr="005A23ED">
        <w:rPr>
          <w:color w:val="auto"/>
          <w:sz w:val="20"/>
          <w:szCs w:val="20"/>
        </w:rPr>
        <w:t xml:space="preserve"> </w:t>
      </w:r>
      <w:r w:rsidRPr="005A23ED">
        <w:rPr>
          <w:color w:val="auto"/>
          <w:sz w:val="20"/>
          <w:szCs w:val="20"/>
        </w:rPr>
        <w:t>опубл. 20.07.2013, Бюл. № 20.</w:t>
      </w:r>
    </w:p>
    <w:p w:rsidR="00371C72" w:rsidRPr="005A23ED" w:rsidRDefault="0031346D" w:rsidP="00881A95">
      <w:pPr>
        <w:numPr>
          <w:ilvl w:val="0"/>
          <w:numId w:val="2"/>
        </w:numPr>
        <w:spacing w:after="0" w:line="240" w:lineRule="auto"/>
        <w:rPr>
          <w:color w:val="auto"/>
          <w:sz w:val="20"/>
          <w:szCs w:val="20"/>
        </w:rPr>
      </w:pPr>
      <w:r w:rsidRPr="005A23ED">
        <w:rPr>
          <w:i/>
          <w:color w:val="auto"/>
          <w:sz w:val="20"/>
          <w:szCs w:val="20"/>
        </w:rPr>
        <w:t xml:space="preserve">Желукевич Р. Б. </w:t>
      </w:r>
      <w:r w:rsidRPr="005A23ED">
        <w:rPr>
          <w:color w:val="auto"/>
          <w:sz w:val="20"/>
          <w:szCs w:val="20"/>
        </w:rPr>
        <w:t xml:space="preserve">Разработка мерзлых грунтов землеройными </w:t>
      </w:r>
      <w:r w:rsidR="005D208C" w:rsidRPr="005A23ED">
        <w:rPr>
          <w:color w:val="auto"/>
          <w:sz w:val="20"/>
          <w:szCs w:val="20"/>
        </w:rPr>
        <w:t>маши</w:t>
      </w:r>
      <w:r w:rsidRPr="005A23ED">
        <w:rPr>
          <w:color w:val="auto"/>
          <w:sz w:val="20"/>
          <w:szCs w:val="20"/>
        </w:rPr>
        <w:t>нами с дисковым инструментом : Монография. — Красноярск :</w:t>
      </w:r>
      <w:r w:rsidR="004C0303" w:rsidRPr="005A23ED">
        <w:rPr>
          <w:color w:val="auto"/>
          <w:sz w:val="20"/>
          <w:szCs w:val="20"/>
        </w:rPr>
        <w:t xml:space="preserve"> </w:t>
      </w:r>
      <w:r w:rsidRPr="005A23ED">
        <w:rPr>
          <w:color w:val="auto"/>
          <w:sz w:val="20"/>
          <w:szCs w:val="20"/>
        </w:rPr>
        <w:t>Сиб. федер. ун-т, 2012. — 196 с.</w:t>
      </w:r>
    </w:p>
    <w:p w:rsidR="00371C72" w:rsidRPr="005A23ED" w:rsidRDefault="0031346D" w:rsidP="00881A95">
      <w:pPr>
        <w:numPr>
          <w:ilvl w:val="0"/>
          <w:numId w:val="2"/>
        </w:numPr>
        <w:spacing w:after="0" w:line="240" w:lineRule="auto"/>
        <w:rPr>
          <w:color w:val="auto"/>
          <w:sz w:val="20"/>
          <w:szCs w:val="20"/>
        </w:rPr>
      </w:pPr>
      <w:r w:rsidRPr="005A23ED">
        <w:rPr>
          <w:i/>
          <w:color w:val="auto"/>
          <w:sz w:val="20"/>
          <w:szCs w:val="20"/>
        </w:rPr>
        <w:t xml:space="preserve">Барон Л. И. </w:t>
      </w:r>
      <w:r w:rsidRPr="005A23ED">
        <w:rPr>
          <w:color w:val="auto"/>
          <w:sz w:val="20"/>
          <w:szCs w:val="20"/>
        </w:rPr>
        <w:t>Разрушение горных пород проходческими комбайнами : Разрушение тангенциальными инструментами. — Москва : Наука, 1973. — 172 с.</w:t>
      </w:r>
    </w:p>
    <w:p w:rsidR="00371C72" w:rsidRPr="005A23ED" w:rsidRDefault="0031346D" w:rsidP="00881A95">
      <w:pPr>
        <w:numPr>
          <w:ilvl w:val="0"/>
          <w:numId w:val="2"/>
        </w:numPr>
        <w:spacing w:after="0" w:line="240" w:lineRule="auto"/>
        <w:rPr>
          <w:color w:val="auto"/>
          <w:sz w:val="20"/>
          <w:szCs w:val="20"/>
        </w:rPr>
      </w:pPr>
      <w:r w:rsidRPr="005A23ED">
        <w:rPr>
          <w:i/>
          <w:color w:val="auto"/>
          <w:sz w:val="20"/>
          <w:szCs w:val="20"/>
        </w:rPr>
        <w:t>Барон Л. И.</w:t>
      </w:r>
      <w:r w:rsidRPr="005A23ED">
        <w:rPr>
          <w:color w:val="auto"/>
          <w:sz w:val="20"/>
          <w:szCs w:val="20"/>
        </w:rPr>
        <w:t xml:space="preserve">, </w:t>
      </w:r>
      <w:r w:rsidRPr="005A23ED">
        <w:rPr>
          <w:i/>
          <w:color w:val="auto"/>
          <w:sz w:val="20"/>
          <w:szCs w:val="20"/>
        </w:rPr>
        <w:t>Глатман Л. Б.</w:t>
      </w:r>
      <w:r w:rsidRPr="005A23ED">
        <w:rPr>
          <w:color w:val="auto"/>
          <w:sz w:val="20"/>
          <w:szCs w:val="20"/>
        </w:rPr>
        <w:t xml:space="preserve">, </w:t>
      </w:r>
      <w:r w:rsidRPr="005A23ED">
        <w:rPr>
          <w:i/>
          <w:color w:val="auto"/>
          <w:sz w:val="20"/>
          <w:szCs w:val="20"/>
        </w:rPr>
        <w:t xml:space="preserve">Загорский С. Л. </w:t>
      </w:r>
      <w:r w:rsidRPr="005A23ED">
        <w:rPr>
          <w:color w:val="auto"/>
          <w:sz w:val="20"/>
          <w:szCs w:val="20"/>
        </w:rPr>
        <w:t>Разрушение горных пород проходческими комбайнами : Разрушение шарошками. — Москва : Наука, 1969. — 146 с.</w:t>
      </w:r>
    </w:p>
    <w:p w:rsidR="00371C72" w:rsidRPr="005A23ED" w:rsidRDefault="0031346D" w:rsidP="00881A95">
      <w:pPr>
        <w:numPr>
          <w:ilvl w:val="0"/>
          <w:numId w:val="2"/>
        </w:numPr>
        <w:spacing w:after="0" w:line="240" w:lineRule="auto"/>
        <w:rPr>
          <w:color w:val="auto"/>
          <w:sz w:val="20"/>
          <w:szCs w:val="20"/>
        </w:rPr>
      </w:pPr>
      <w:r w:rsidRPr="005A23ED">
        <w:rPr>
          <w:i/>
          <w:color w:val="auto"/>
          <w:sz w:val="20"/>
          <w:szCs w:val="20"/>
        </w:rPr>
        <w:t>Зеленин А. Н.</w:t>
      </w:r>
      <w:r w:rsidRPr="005A23ED">
        <w:rPr>
          <w:color w:val="auto"/>
          <w:sz w:val="20"/>
          <w:szCs w:val="20"/>
        </w:rPr>
        <w:t xml:space="preserve">, </w:t>
      </w:r>
      <w:r w:rsidRPr="005A23ED">
        <w:rPr>
          <w:i/>
          <w:color w:val="auto"/>
          <w:sz w:val="20"/>
          <w:szCs w:val="20"/>
        </w:rPr>
        <w:t>Карасев Г. Н.</w:t>
      </w:r>
      <w:r w:rsidRPr="005A23ED">
        <w:rPr>
          <w:color w:val="auto"/>
          <w:sz w:val="20"/>
          <w:szCs w:val="20"/>
        </w:rPr>
        <w:t xml:space="preserve">, </w:t>
      </w:r>
      <w:r w:rsidRPr="005A23ED">
        <w:rPr>
          <w:i/>
          <w:color w:val="auto"/>
          <w:sz w:val="20"/>
          <w:szCs w:val="20"/>
        </w:rPr>
        <w:t xml:space="preserve">Красильников Л. В. </w:t>
      </w:r>
      <w:r w:rsidRPr="005A23ED">
        <w:rPr>
          <w:color w:val="auto"/>
          <w:sz w:val="20"/>
          <w:szCs w:val="20"/>
        </w:rPr>
        <w:t>Лабораторный практикум по резанию грунтов : Учебное пособие для студентов инженерно-строительных и автомобильно-дорожных вузов. — М. :</w:t>
      </w:r>
      <w:r w:rsidR="004C0303" w:rsidRPr="005A23ED">
        <w:rPr>
          <w:color w:val="auto"/>
          <w:sz w:val="20"/>
          <w:szCs w:val="20"/>
        </w:rPr>
        <w:t xml:space="preserve"> </w:t>
      </w:r>
      <w:r w:rsidRPr="005A23ED">
        <w:rPr>
          <w:color w:val="auto"/>
          <w:sz w:val="20"/>
          <w:szCs w:val="20"/>
        </w:rPr>
        <w:t>Высш. школа, 1969. — 310 с.</w:t>
      </w:r>
    </w:p>
    <w:p w:rsidR="00371C72" w:rsidRPr="005A23ED" w:rsidRDefault="0031346D" w:rsidP="00881A95">
      <w:pPr>
        <w:numPr>
          <w:ilvl w:val="0"/>
          <w:numId w:val="2"/>
        </w:numPr>
        <w:spacing w:after="0" w:line="240" w:lineRule="auto"/>
        <w:rPr>
          <w:color w:val="auto"/>
          <w:sz w:val="20"/>
          <w:szCs w:val="20"/>
        </w:rPr>
      </w:pPr>
      <w:r w:rsidRPr="005A23ED">
        <w:rPr>
          <w:color w:val="auto"/>
          <w:sz w:val="20"/>
          <w:szCs w:val="20"/>
        </w:rPr>
        <w:t xml:space="preserve">Модернизация стенда для испытания режущего инструмента рабочих органов строительных и дорожных машин / </w:t>
      </w:r>
      <w:r w:rsidRPr="005A23ED">
        <w:rPr>
          <w:i/>
          <w:color w:val="auto"/>
          <w:sz w:val="20"/>
          <w:szCs w:val="20"/>
        </w:rPr>
        <w:t>В. Г. Шрам</w:t>
      </w:r>
      <w:r w:rsidRPr="005A23ED">
        <w:rPr>
          <w:color w:val="auto"/>
          <w:sz w:val="20"/>
          <w:szCs w:val="20"/>
        </w:rPr>
        <w:t xml:space="preserve"> [и др.] // Вестник Кузбасского государственного технического университета. — 2013. — № 3.</w:t>
      </w:r>
    </w:p>
    <w:p w:rsidR="00371C72" w:rsidRPr="005A23ED" w:rsidRDefault="0031346D" w:rsidP="00881A95">
      <w:pPr>
        <w:numPr>
          <w:ilvl w:val="0"/>
          <w:numId w:val="2"/>
        </w:numPr>
        <w:spacing w:after="0" w:line="240" w:lineRule="auto"/>
        <w:rPr>
          <w:color w:val="auto"/>
          <w:sz w:val="20"/>
          <w:szCs w:val="20"/>
        </w:rPr>
      </w:pPr>
      <w:r w:rsidRPr="005A23ED">
        <w:rPr>
          <w:i/>
          <w:color w:val="auto"/>
          <w:sz w:val="20"/>
          <w:szCs w:val="20"/>
        </w:rPr>
        <w:t>Пат. 2429459 Рос. федерация, МПК7</w:t>
      </w:r>
      <w:r w:rsidR="00F73220" w:rsidRPr="005A23ED">
        <w:rPr>
          <w:i/>
          <w:color w:val="auto"/>
          <w:sz w:val="20"/>
          <w:szCs w:val="20"/>
        </w:rPr>
        <w:t xml:space="preserve"> </w:t>
      </w:r>
      <w:r w:rsidRPr="005A23ED">
        <w:rPr>
          <w:i/>
          <w:color w:val="auto"/>
          <w:sz w:val="20"/>
          <w:szCs w:val="20"/>
        </w:rPr>
        <w:t>G 01 M 13/00.</w:t>
      </w:r>
      <w:r w:rsidRPr="005A23ED">
        <w:rPr>
          <w:color w:val="auto"/>
          <w:sz w:val="20"/>
          <w:szCs w:val="20"/>
        </w:rPr>
        <w:t xml:space="preserve"> стенд для испытания рабочих органов землеройных машин [Текст] / </w:t>
      </w:r>
      <w:r w:rsidRPr="005A23ED">
        <w:rPr>
          <w:i/>
          <w:color w:val="auto"/>
          <w:sz w:val="20"/>
          <w:szCs w:val="20"/>
        </w:rPr>
        <w:t>В. А. Ганжа, Р. Б. Желукевич, Ю. Н. Безбородов</w:t>
      </w:r>
      <w:r w:rsidRPr="005A23ED">
        <w:rPr>
          <w:color w:val="auto"/>
          <w:sz w:val="20"/>
          <w:szCs w:val="20"/>
        </w:rPr>
        <w:t xml:space="preserve"> (Рос. федерация) ; заявитель и патентообладатель ФГАОУ ВПО «Сибирский федеральный университет». — № 2010116560/28 ;</w:t>
      </w:r>
      <w:r w:rsidR="004C0303" w:rsidRPr="005A23ED">
        <w:rPr>
          <w:color w:val="auto"/>
          <w:sz w:val="20"/>
          <w:szCs w:val="20"/>
        </w:rPr>
        <w:t xml:space="preserve"> </w:t>
      </w:r>
      <w:r w:rsidRPr="005A23ED">
        <w:rPr>
          <w:color w:val="auto"/>
          <w:sz w:val="20"/>
          <w:szCs w:val="20"/>
        </w:rPr>
        <w:t>заявл. 26.04.2010 ;</w:t>
      </w:r>
      <w:r w:rsidR="004C0303" w:rsidRPr="005A23ED">
        <w:rPr>
          <w:color w:val="auto"/>
          <w:sz w:val="20"/>
          <w:szCs w:val="20"/>
        </w:rPr>
        <w:t xml:space="preserve"> </w:t>
      </w:r>
      <w:r w:rsidRPr="005A23ED">
        <w:rPr>
          <w:color w:val="auto"/>
          <w:sz w:val="20"/>
          <w:szCs w:val="20"/>
        </w:rPr>
        <w:t>опубл. 20.09.2011, Бюл. № 26.</w:t>
      </w:r>
    </w:p>
    <w:p w:rsidR="00371C72" w:rsidRPr="005A23ED" w:rsidRDefault="0031346D" w:rsidP="00881A95">
      <w:pPr>
        <w:numPr>
          <w:ilvl w:val="0"/>
          <w:numId w:val="2"/>
        </w:numPr>
        <w:spacing w:after="0" w:line="240" w:lineRule="auto"/>
        <w:rPr>
          <w:color w:val="auto"/>
          <w:sz w:val="20"/>
          <w:szCs w:val="20"/>
        </w:rPr>
      </w:pPr>
      <w:r w:rsidRPr="005A23ED">
        <w:rPr>
          <w:color w:val="auto"/>
          <w:sz w:val="20"/>
          <w:szCs w:val="20"/>
        </w:rPr>
        <w:t xml:space="preserve">Измерительный комплекс для контроля силы сопротивления снежно ледяных образований резанию дисковым инструментом / </w:t>
      </w:r>
      <w:r w:rsidRPr="005A23ED">
        <w:rPr>
          <w:i/>
          <w:color w:val="auto"/>
          <w:sz w:val="20"/>
          <w:szCs w:val="20"/>
        </w:rPr>
        <w:t>А. С. Сатышев</w:t>
      </w:r>
      <w:r w:rsidRPr="005A23ED">
        <w:rPr>
          <w:color w:val="auto"/>
          <w:sz w:val="20"/>
          <w:szCs w:val="20"/>
        </w:rPr>
        <w:t xml:space="preserve"> [и др.] // Измерение, контроль, информатизация : Материалы XVII международной научно-технической конференции / под ред. Л. И. Сучковой. — Барнаул, 2016. — С. 155 – 158.</w:t>
      </w:r>
    </w:p>
    <w:p w:rsidR="00371C72" w:rsidRDefault="0031346D" w:rsidP="00881A95">
      <w:pPr>
        <w:numPr>
          <w:ilvl w:val="0"/>
          <w:numId w:val="2"/>
        </w:numPr>
        <w:spacing w:after="0" w:line="240" w:lineRule="auto"/>
        <w:rPr>
          <w:color w:val="auto"/>
          <w:sz w:val="20"/>
          <w:szCs w:val="20"/>
        </w:rPr>
      </w:pPr>
      <w:r w:rsidRPr="005A23ED">
        <w:rPr>
          <w:i/>
          <w:color w:val="auto"/>
          <w:sz w:val="20"/>
          <w:szCs w:val="20"/>
        </w:rPr>
        <w:t xml:space="preserve">Львовский Е. Н. </w:t>
      </w:r>
      <w:r w:rsidRPr="005A23ED">
        <w:rPr>
          <w:color w:val="auto"/>
          <w:sz w:val="20"/>
          <w:szCs w:val="20"/>
        </w:rPr>
        <w:t xml:space="preserve">Статистические методы построения эмпирических формул : Учеб.пособие для </w:t>
      </w:r>
      <w:r w:rsidR="005D208C" w:rsidRPr="005A23ED">
        <w:rPr>
          <w:color w:val="auto"/>
          <w:sz w:val="20"/>
          <w:szCs w:val="20"/>
        </w:rPr>
        <w:t>ВТУЗ</w:t>
      </w:r>
      <w:r w:rsidRPr="005A23ED">
        <w:rPr>
          <w:color w:val="auto"/>
          <w:sz w:val="20"/>
          <w:szCs w:val="20"/>
        </w:rPr>
        <w:t>ов. — 2-е изд. — М. :Высш. шк., 1988. — 239 с.</w:t>
      </w:r>
    </w:p>
    <w:p w:rsidR="00881A95" w:rsidRDefault="00881A95" w:rsidP="00881A95">
      <w:pPr>
        <w:spacing w:after="0" w:line="240" w:lineRule="auto"/>
        <w:rPr>
          <w:sz w:val="20"/>
          <w:szCs w:val="20"/>
        </w:rPr>
      </w:pPr>
    </w:p>
    <w:p w:rsidR="00881A95" w:rsidRPr="00091440" w:rsidRDefault="00091440" w:rsidP="00091440">
      <w:pPr>
        <w:spacing w:after="0" w:line="240" w:lineRule="auto"/>
        <w:jc w:val="center"/>
        <w:rPr>
          <w:i/>
          <w:sz w:val="20"/>
          <w:szCs w:val="20"/>
        </w:rPr>
      </w:pPr>
      <w:r w:rsidRPr="00091440">
        <w:rPr>
          <w:i/>
          <w:sz w:val="20"/>
          <w:szCs w:val="20"/>
        </w:rPr>
        <w:t>Literature</w:t>
      </w:r>
    </w:p>
    <w:p w:rsidR="00881A95" w:rsidRDefault="00881A95" w:rsidP="00881A95">
      <w:pPr>
        <w:spacing w:after="0" w:line="240" w:lineRule="auto"/>
        <w:rPr>
          <w:sz w:val="20"/>
          <w:szCs w:val="20"/>
        </w:rPr>
      </w:pPr>
    </w:p>
    <w:p w:rsidR="00091440" w:rsidRDefault="00881A95" w:rsidP="00091440">
      <w:pPr>
        <w:spacing w:after="0" w:line="240" w:lineRule="auto"/>
        <w:ind w:firstLine="284"/>
        <w:rPr>
          <w:color w:val="auto"/>
          <w:sz w:val="20"/>
          <w:szCs w:val="20"/>
        </w:rPr>
      </w:pPr>
      <w:r w:rsidRPr="00881A95">
        <w:rPr>
          <w:color w:val="auto"/>
          <w:sz w:val="20"/>
          <w:szCs w:val="20"/>
        </w:rPr>
        <w:t xml:space="preserve">1. Postanovlenie Pravitel'stva RF ot 21.04.2014 № 366 (red. ot 17.12.2014) «Ob utverzhdenii gosudar-stvennoi </w:t>
      </w:r>
      <w:r w:rsidRPr="00881A95">
        <w:rPr>
          <w:color w:val="auto"/>
          <w:sz w:val="20"/>
          <w:szCs w:val="20"/>
        </w:rPr>
        <w:lastRenderedPageBreak/>
        <w:t>programmy Rossiiskoi Federatsii “Sotsi-al'no ekonomicheskoe razvitie Arkticheskoi zony Ros-siiskoi Federatsii na period do 2020 goda”». —</w:t>
      </w:r>
      <w:r w:rsidR="00091440">
        <w:rPr>
          <w:color w:val="auto"/>
          <w:sz w:val="20"/>
          <w:szCs w:val="20"/>
        </w:rPr>
        <w:t xml:space="preserve"> 36 s.</w:t>
      </w:r>
    </w:p>
    <w:p w:rsidR="00091440" w:rsidRDefault="00881A95" w:rsidP="00091440">
      <w:pPr>
        <w:spacing w:after="0" w:line="240" w:lineRule="auto"/>
        <w:ind w:firstLine="284"/>
        <w:rPr>
          <w:color w:val="auto"/>
          <w:sz w:val="20"/>
          <w:szCs w:val="20"/>
          <w:lang w:val="en-US"/>
        </w:rPr>
      </w:pPr>
      <w:r w:rsidRPr="00091440">
        <w:rPr>
          <w:color w:val="auto"/>
          <w:sz w:val="20"/>
          <w:szCs w:val="20"/>
          <w:lang w:val="en-US"/>
        </w:rPr>
        <w:t xml:space="preserve">2. </w:t>
      </w:r>
      <w:r w:rsidRPr="00881A95">
        <w:rPr>
          <w:color w:val="auto"/>
          <w:sz w:val="20"/>
          <w:szCs w:val="20"/>
          <w:lang w:val="en-US"/>
        </w:rPr>
        <w:t>Strategiya razvitiya arkticheskoi zony Rossii-skoi Federatsii i obespecheniya natsional'noi bezopas-nosti na period do 2020 goda : utv. Prezide</w:t>
      </w:r>
      <w:r w:rsidR="00091440">
        <w:rPr>
          <w:color w:val="auto"/>
          <w:sz w:val="20"/>
          <w:szCs w:val="20"/>
          <w:lang w:val="en-US"/>
        </w:rPr>
        <w:t>ntom RF 08.02.13 Pr232. — 11 s.</w:t>
      </w:r>
    </w:p>
    <w:p w:rsidR="00091440" w:rsidRDefault="00881A95" w:rsidP="00091440">
      <w:pPr>
        <w:spacing w:after="0" w:line="240" w:lineRule="auto"/>
        <w:ind w:firstLine="284"/>
        <w:rPr>
          <w:color w:val="auto"/>
          <w:sz w:val="20"/>
          <w:szCs w:val="20"/>
          <w:lang w:val="en-US"/>
        </w:rPr>
      </w:pPr>
      <w:r w:rsidRPr="00881A95">
        <w:rPr>
          <w:color w:val="auto"/>
          <w:sz w:val="20"/>
          <w:szCs w:val="20"/>
          <w:lang w:val="en-US"/>
        </w:rPr>
        <w:t>3. Diskovyi rezhushchii instrument dlya razrusheniya snezhno-ledyanykh obrazovanii / V. A. Ganzha [i dr.] // Nauka i tekhnika v dorozhnoi otra</w:t>
      </w:r>
      <w:r w:rsidR="00091440">
        <w:rPr>
          <w:color w:val="auto"/>
          <w:sz w:val="20"/>
          <w:szCs w:val="20"/>
          <w:lang w:val="en-US"/>
        </w:rPr>
        <w:t>sli. — 2012. — № 2. — 34a — 37.</w:t>
      </w:r>
    </w:p>
    <w:p w:rsidR="00091440" w:rsidRDefault="00881A95" w:rsidP="00091440">
      <w:pPr>
        <w:spacing w:after="0" w:line="240" w:lineRule="auto"/>
        <w:ind w:firstLine="284"/>
        <w:rPr>
          <w:color w:val="auto"/>
          <w:sz w:val="20"/>
          <w:szCs w:val="20"/>
          <w:lang w:val="en-US"/>
        </w:rPr>
      </w:pPr>
      <w:r w:rsidRPr="00881A95">
        <w:rPr>
          <w:color w:val="auto"/>
          <w:sz w:val="20"/>
          <w:szCs w:val="20"/>
          <w:lang w:val="en-US"/>
        </w:rPr>
        <w:t>4. Razrushenie prochnykh snezhno-ledyanykh obrazova-nii / V. A. Ganzha [i dr.] // Nauka i tekhnika v do</w:t>
      </w:r>
      <w:r w:rsidR="00091440">
        <w:rPr>
          <w:color w:val="auto"/>
          <w:sz w:val="20"/>
          <w:szCs w:val="20"/>
          <w:lang w:val="en-US"/>
        </w:rPr>
        <w:t>rozhnoi otrasli. — 2015. — № 3.</w:t>
      </w:r>
    </w:p>
    <w:p w:rsidR="00091440" w:rsidRDefault="00881A95" w:rsidP="00091440">
      <w:pPr>
        <w:spacing w:after="0" w:line="240" w:lineRule="auto"/>
        <w:ind w:firstLine="284"/>
        <w:rPr>
          <w:color w:val="auto"/>
          <w:sz w:val="20"/>
          <w:szCs w:val="20"/>
          <w:lang w:val="en-US"/>
        </w:rPr>
      </w:pPr>
      <w:r w:rsidRPr="00881A95">
        <w:rPr>
          <w:color w:val="auto"/>
          <w:sz w:val="20"/>
          <w:szCs w:val="20"/>
          <w:lang w:val="en-US"/>
        </w:rPr>
        <w:t>5. Pat. 2487970 Ros. federatsiya, MPK7 E 01 H 5/12. Rabochii organ dlya udaleniya snezhno-ledyanogo nakata s poverkhnosti dorog i aerodromov [Tekst] / V. A. Ganzha [i dr.] (Ros. federatsiya) ; zayavitel' i patentooblada-tel' FGAOU VPO «Sibirskii federal'nyi universi-tet». — № 2012109412/13 ; zayavl. 10.03.2012 ;</w:t>
      </w:r>
      <w:r w:rsidR="00091440">
        <w:rPr>
          <w:color w:val="auto"/>
          <w:sz w:val="20"/>
          <w:szCs w:val="20"/>
          <w:lang w:val="en-US"/>
        </w:rPr>
        <w:t xml:space="preserve"> opubl. 20.07.2013, Byul. № 20.</w:t>
      </w:r>
    </w:p>
    <w:p w:rsidR="00091440" w:rsidRDefault="00881A95" w:rsidP="00091440">
      <w:pPr>
        <w:spacing w:after="0" w:line="240" w:lineRule="auto"/>
        <w:ind w:firstLine="284"/>
        <w:rPr>
          <w:color w:val="auto"/>
          <w:sz w:val="20"/>
          <w:szCs w:val="20"/>
          <w:lang w:val="en-US"/>
        </w:rPr>
      </w:pPr>
      <w:r w:rsidRPr="00881A95">
        <w:rPr>
          <w:color w:val="auto"/>
          <w:sz w:val="20"/>
          <w:szCs w:val="20"/>
          <w:lang w:val="en-US"/>
        </w:rPr>
        <w:t>6. Zhelukevich R. B. Razrabotka merzlykh gruntov zemleroinymi mashinami s diskovym instrumentom : Monografiya. — Krasnoyarsk : S</w:t>
      </w:r>
      <w:r w:rsidR="00091440">
        <w:rPr>
          <w:color w:val="auto"/>
          <w:sz w:val="20"/>
          <w:szCs w:val="20"/>
          <w:lang w:val="en-US"/>
        </w:rPr>
        <w:t>ib. feder. un-t, 2012. — 196 s.</w:t>
      </w:r>
    </w:p>
    <w:p w:rsidR="00091440" w:rsidRDefault="00881A95" w:rsidP="00091440">
      <w:pPr>
        <w:spacing w:after="0" w:line="240" w:lineRule="auto"/>
        <w:ind w:firstLine="284"/>
        <w:rPr>
          <w:color w:val="auto"/>
          <w:sz w:val="20"/>
          <w:szCs w:val="20"/>
          <w:lang w:val="en-US"/>
        </w:rPr>
      </w:pPr>
      <w:r w:rsidRPr="00881A95">
        <w:rPr>
          <w:color w:val="auto"/>
          <w:sz w:val="20"/>
          <w:szCs w:val="20"/>
          <w:lang w:val="en-US"/>
        </w:rPr>
        <w:t>7. Baron L. I. Razrushenie gornykh porod prokhodche-skimi kombainami : Razrushenie tangentsial'nymi instrumentami. —</w:t>
      </w:r>
      <w:r w:rsidR="00091440">
        <w:rPr>
          <w:color w:val="auto"/>
          <w:sz w:val="20"/>
          <w:szCs w:val="20"/>
          <w:lang w:val="en-US"/>
        </w:rPr>
        <w:t xml:space="preserve"> Moskva : Nauka, 1973. — 172 s.</w:t>
      </w:r>
    </w:p>
    <w:p w:rsidR="00091440" w:rsidRDefault="00881A95" w:rsidP="00091440">
      <w:pPr>
        <w:spacing w:after="0" w:line="240" w:lineRule="auto"/>
        <w:ind w:firstLine="284"/>
        <w:rPr>
          <w:color w:val="auto"/>
          <w:sz w:val="20"/>
          <w:szCs w:val="20"/>
          <w:lang w:val="en-US"/>
        </w:rPr>
      </w:pPr>
      <w:r w:rsidRPr="00881A95">
        <w:rPr>
          <w:color w:val="auto"/>
          <w:sz w:val="20"/>
          <w:szCs w:val="20"/>
          <w:lang w:val="en-US"/>
        </w:rPr>
        <w:t>8. Baron L. I., Glatman L. B., Zagorskii S. L. Raz-rushenie gornykh porod prokhodcheskimi kombainami : Razrushenie sharoshkami. — Mos</w:t>
      </w:r>
      <w:r w:rsidR="00091440">
        <w:rPr>
          <w:color w:val="auto"/>
          <w:sz w:val="20"/>
          <w:szCs w:val="20"/>
          <w:lang w:val="en-US"/>
        </w:rPr>
        <w:t>kva : Nauka, 1969. — 146 s.</w:t>
      </w:r>
    </w:p>
    <w:p w:rsidR="00091440" w:rsidRDefault="00881A95" w:rsidP="00091440">
      <w:pPr>
        <w:spacing w:after="0" w:line="240" w:lineRule="auto"/>
        <w:ind w:firstLine="284"/>
        <w:rPr>
          <w:color w:val="auto"/>
          <w:sz w:val="20"/>
          <w:szCs w:val="20"/>
          <w:lang w:val="en-US"/>
        </w:rPr>
      </w:pPr>
      <w:r w:rsidRPr="00881A95">
        <w:rPr>
          <w:color w:val="auto"/>
          <w:sz w:val="20"/>
          <w:szCs w:val="20"/>
          <w:lang w:val="en-US"/>
        </w:rPr>
        <w:t xml:space="preserve">9. </w:t>
      </w:r>
      <w:r w:rsidRPr="00091440">
        <w:rPr>
          <w:color w:val="auto"/>
          <w:sz w:val="20"/>
          <w:szCs w:val="20"/>
          <w:lang w:val="en-US"/>
        </w:rPr>
        <w:t xml:space="preserve">Zelenin A. N., Karasev G. N., Krasil'nikov L. V. Laboratornyi praktikum po rezaniyu gruntov : Ucheb-noe posobie dlya studentov inzhenerno-stroitel'nykh i avtomobil'no-dorozhnykh vuzov. — M. </w:t>
      </w:r>
      <w:r w:rsidR="00091440">
        <w:rPr>
          <w:color w:val="auto"/>
          <w:sz w:val="20"/>
          <w:szCs w:val="20"/>
          <w:lang w:val="en-US"/>
        </w:rPr>
        <w:t>: Vyssh. shkola, 1969. — 310 s.</w:t>
      </w:r>
    </w:p>
    <w:p w:rsidR="00091440" w:rsidRDefault="00881A95" w:rsidP="00091440">
      <w:pPr>
        <w:spacing w:after="0" w:line="240" w:lineRule="auto"/>
        <w:ind w:firstLine="284"/>
        <w:rPr>
          <w:color w:val="auto"/>
          <w:sz w:val="20"/>
          <w:szCs w:val="20"/>
          <w:lang w:val="en-US"/>
        </w:rPr>
      </w:pPr>
      <w:r w:rsidRPr="00091440">
        <w:rPr>
          <w:color w:val="auto"/>
          <w:sz w:val="20"/>
          <w:szCs w:val="20"/>
          <w:lang w:val="en-US"/>
        </w:rPr>
        <w:t>10. Modernizatsiya stenda dlya ispytaniya rezhushchego instrumenta rabochikh organov stroitel'nykh i dorozh-nykh mashin / V. G. Shram [i dr.] // Vestnik Kuzbasskogo gosudarstvennogo tekhnichesko</w:t>
      </w:r>
      <w:r w:rsidR="00091440">
        <w:rPr>
          <w:color w:val="auto"/>
          <w:sz w:val="20"/>
          <w:szCs w:val="20"/>
          <w:lang w:val="en-US"/>
        </w:rPr>
        <w:t>go universiteta. — 2013. — № 3.</w:t>
      </w:r>
    </w:p>
    <w:p w:rsidR="00091440" w:rsidRDefault="00881A95" w:rsidP="00091440">
      <w:pPr>
        <w:spacing w:after="0" w:line="240" w:lineRule="auto"/>
        <w:ind w:firstLine="284"/>
        <w:rPr>
          <w:color w:val="auto"/>
          <w:sz w:val="20"/>
          <w:szCs w:val="20"/>
          <w:lang w:val="en-US"/>
        </w:rPr>
      </w:pPr>
      <w:r w:rsidRPr="00091440">
        <w:rPr>
          <w:color w:val="auto"/>
          <w:sz w:val="20"/>
          <w:szCs w:val="20"/>
          <w:lang w:val="en-US"/>
        </w:rPr>
        <w:t>11. Pat. 2429459 Ros. federatsiya, MPK7 G 01 M 13/00. stend dlya ispytaniya rabochikh organov zemle-roinykh mashin [Tekst] / V. A. Ganzha, R. B. Zhelukevich, Yu. N. Bezborodov (Ros. federatsiya) ; zayavitel' i paten-toobladatel' FGAOU VPO «Sibirskii federal'nyi universitet». — № 2010116560/28 ; zayavl. 26.04.2010 ;</w:t>
      </w:r>
      <w:r w:rsidR="00091440">
        <w:rPr>
          <w:color w:val="auto"/>
          <w:sz w:val="20"/>
          <w:szCs w:val="20"/>
          <w:lang w:val="en-US"/>
        </w:rPr>
        <w:t xml:space="preserve"> opubl. 20.09.2011, Byul. № 26.</w:t>
      </w:r>
    </w:p>
    <w:p w:rsidR="00091440" w:rsidRDefault="00881A95" w:rsidP="00091440">
      <w:pPr>
        <w:spacing w:after="0" w:line="240" w:lineRule="auto"/>
        <w:ind w:firstLine="284"/>
        <w:rPr>
          <w:color w:val="auto"/>
          <w:sz w:val="20"/>
          <w:szCs w:val="20"/>
          <w:lang w:val="en-US"/>
        </w:rPr>
      </w:pPr>
      <w:r w:rsidRPr="00091440">
        <w:rPr>
          <w:color w:val="auto"/>
          <w:sz w:val="20"/>
          <w:szCs w:val="20"/>
          <w:lang w:val="en-US"/>
        </w:rPr>
        <w:t>12. Izmeritel'nyi kompleks dlya kontrolya sily soprotivleniya snezhno ledyanykh obrazovanii rezaniyu diskovym instrumentom / A. S. Satyshev [i dr.] // Iz-merenie, kontrol', informatizatsiya : Materialy XVII mezhdunarodnoi nauchno-tekhnicheskoi konferentsii / pod red. L. I. Suchkovoi. —</w:t>
      </w:r>
      <w:r w:rsidR="00091440">
        <w:rPr>
          <w:color w:val="auto"/>
          <w:sz w:val="20"/>
          <w:szCs w:val="20"/>
          <w:lang w:val="en-US"/>
        </w:rPr>
        <w:t xml:space="preserve"> Barnaul, 2016. — S. 155 – 158.</w:t>
      </w:r>
    </w:p>
    <w:p w:rsidR="00881A95" w:rsidRPr="00091440" w:rsidRDefault="00881A95" w:rsidP="00091440">
      <w:pPr>
        <w:spacing w:after="0" w:line="240" w:lineRule="auto"/>
        <w:ind w:firstLine="284"/>
        <w:rPr>
          <w:color w:val="auto"/>
          <w:sz w:val="20"/>
          <w:szCs w:val="20"/>
          <w:lang w:val="en-US"/>
        </w:rPr>
      </w:pPr>
      <w:r w:rsidRPr="00091440">
        <w:rPr>
          <w:color w:val="auto"/>
          <w:sz w:val="20"/>
          <w:szCs w:val="20"/>
          <w:lang w:val="en-US"/>
        </w:rPr>
        <w:t>13. L'vovskii E. N. Statisticheskie metody postro-eniya empiricheskikh formul : Ucheb.posobie dlya VTU-Zov. — 2-e izd. — M. :Vyssh. shk., 1988. — 239 s.</w:t>
      </w:r>
    </w:p>
    <w:sectPr w:rsidR="00881A95" w:rsidRPr="00091440" w:rsidSect="005F6278">
      <w:pgSz w:w="11906" w:h="16838" w:code="9"/>
      <w:pgMar w:top="1418" w:right="1021" w:bottom="1134" w:left="1021" w:header="0" w:footer="0" w:gutter="0"/>
      <w:cols w:num="2" w:space="28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4A61" w:rsidRDefault="008B4A61" w:rsidP="004C0303">
      <w:pPr>
        <w:spacing w:after="0" w:line="240" w:lineRule="auto"/>
      </w:pPr>
      <w:r>
        <w:separator/>
      </w:r>
    </w:p>
  </w:endnote>
  <w:endnote w:type="continuationSeparator" w:id="0">
    <w:p w:rsidR="008B4A61" w:rsidRDefault="008B4A61" w:rsidP="004C0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4A61" w:rsidRDefault="008B4A61" w:rsidP="004C0303">
      <w:pPr>
        <w:spacing w:after="0" w:line="240" w:lineRule="auto"/>
      </w:pPr>
      <w:r>
        <w:separator/>
      </w:r>
    </w:p>
  </w:footnote>
  <w:footnote w:type="continuationSeparator" w:id="0">
    <w:p w:rsidR="008B4A61" w:rsidRDefault="008B4A61" w:rsidP="004C03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54D35"/>
    <w:multiLevelType w:val="multilevel"/>
    <w:tmpl w:val="E488C8C8"/>
    <w:lvl w:ilvl="0">
      <w:start w:val="1"/>
      <w:numFmt w:val="decimal"/>
      <w:pStyle w:val="1"/>
      <w:suff w:val="space"/>
      <w:lvlText w:val="%1"/>
      <w:lvlJc w:val="left"/>
      <w:pPr>
        <w:ind w:left="0" w:firstLine="0"/>
      </w:pPr>
      <w:rPr>
        <w:rFonts w:ascii="Times New Roman" w:eastAsia="Times New Roman" w:hAnsi="Times New Roman" w:cs="Times New Roman" w:hint="default"/>
        <w:b/>
        <w:bCs/>
        <w:i w:val="0"/>
        <w:strike w:val="0"/>
        <w:dstrike w:val="0"/>
        <w:color w:val="181717"/>
        <w:sz w:val="28"/>
        <w:szCs w:val="28"/>
        <w:u w:val="none" w:color="000000"/>
        <w:bdr w:val="none" w:sz="0" w:space="0" w:color="auto"/>
        <w:shd w:val="clear" w:color="auto" w:fill="auto"/>
        <w:vertAlign w:val="baseline"/>
      </w:rPr>
    </w:lvl>
    <w:lvl w:ilvl="1">
      <w:start w:val="1"/>
      <w:numFmt w:val="decimal"/>
      <w:pStyle w:val="2"/>
      <w:suff w:val="space"/>
      <w:lvlText w:val="%1.%2"/>
      <w:lvlJc w:val="left"/>
      <w:pPr>
        <w:ind w:left="0" w:firstLine="0"/>
      </w:pPr>
      <w:rPr>
        <w:rFonts w:ascii="Times New Roman" w:eastAsia="Times New Roman" w:hAnsi="Times New Roman" w:cs="Times New Roman" w:hint="default"/>
        <w:b/>
        <w:bCs/>
        <w:i w:val="0"/>
        <w:strike w:val="0"/>
        <w:dstrike w:val="0"/>
        <w:color w:val="181717"/>
        <w:sz w:val="28"/>
        <w:szCs w:val="28"/>
        <w:u w:val="none" w:color="000000"/>
        <w:bdr w:val="none" w:sz="0" w:space="0" w:color="auto"/>
        <w:shd w:val="clear" w:color="auto" w:fill="auto"/>
        <w:vertAlign w:val="baseline"/>
      </w:rPr>
    </w:lvl>
    <w:lvl w:ilvl="2">
      <w:start w:val="1"/>
      <w:numFmt w:val="lowerRoman"/>
      <w:lvlText w:val="%3"/>
      <w:lvlJc w:val="left"/>
      <w:pPr>
        <w:ind w:left="1080" w:firstLine="0"/>
      </w:pPr>
      <w:rPr>
        <w:rFonts w:ascii="Times New Roman" w:eastAsia="Times New Roman" w:hAnsi="Times New Roman" w:cs="Times New Roman" w:hint="default"/>
        <w:b/>
        <w:bCs/>
        <w:i w:val="0"/>
        <w:strike w:val="0"/>
        <w:dstrike w:val="0"/>
        <w:color w:val="181717"/>
        <w:sz w:val="24"/>
        <w:szCs w:val="24"/>
        <w:u w:val="none" w:color="000000"/>
        <w:bdr w:val="none" w:sz="0" w:space="0" w:color="auto"/>
        <w:shd w:val="clear" w:color="auto" w:fill="auto"/>
        <w:vertAlign w:val="baseline"/>
      </w:rPr>
    </w:lvl>
    <w:lvl w:ilvl="3">
      <w:start w:val="1"/>
      <w:numFmt w:val="decimal"/>
      <w:lvlText w:val="%4"/>
      <w:lvlJc w:val="left"/>
      <w:pPr>
        <w:ind w:left="1800" w:firstLine="0"/>
      </w:pPr>
      <w:rPr>
        <w:rFonts w:ascii="Times New Roman" w:eastAsia="Times New Roman" w:hAnsi="Times New Roman" w:cs="Times New Roman" w:hint="default"/>
        <w:b/>
        <w:bCs/>
        <w:i w:val="0"/>
        <w:strike w:val="0"/>
        <w:dstrike w:val="0"/>
        <w:color w:val="181717"/>
        <w:sz w:val="24"/>
        <w:szCs w:val="24"/>
        <w:u w:val="none" w:color="000000"/>
        <w:bdr w:val="none" w:sz="0" w:space="0" w:color="auto"/>
        <w:shd w:val="clear" w:color="auto" w:fill="auto"/>
        <w:vertAlign w:val="baseline"/>
      </w:rPr>
    </w:lvl>
    <w:lvl w:ilvl="4">
      <w:start w:val="1"/>
      <w:numFmt w:val="lowerLetter"/>
      <w:lvlText w:val="%5"/>
      <w:lvlJc w:val="left"/>
      <w:pPr>
        <w:ind w:left="2520" w:firstLine="0"/>
      </w:pPr>
      <w:rPr>
        <w:rFonts w:ascii="Times New Roman" w:eastAsia="Times New Roman" w:hAnsi="Times New Roman" w:cs="Times New Roman" w:hint="default"/>
        <w:b/>
        <w:bCs/>
        <w:i w:val="0"/>
        <w:strike w:val="0"/>
        <w:dstrike w:val="0"/>
        <w:color w:val="181717"/>
        <w:sz w:val="24"/>
        <w:szCs w:val="24"/>
        <w:u w:val="none" w:color="000000"/>
        <w:bdr w:val="none" w:sz="0" w:space="0" w:color="auto"/>
        <w:shd w:val="clear" w:color="auto" w:fill="auto"/>
        <w:vertAlign w:val="baseline"/>
      </w:rPr>
    </w:lvl>
    <w:lvl w:ilvl="5">
      <w:start w:val="1"/>
      <w:numFmt w:val="lowerRoman"/>
      <w:lvlText w:val="%6"/>
      <w:lvlJc w:val="left"/>
      <w:pPr>
        <w:ind w:left="3240" w:firstLine="0"/>
      </w:pPr>
      <w:rPr>
        <w:rFonts w:ascii="Times New Roman" w:eastAsia="Times New Roman" w:hAnsi="Times New Roman" w:cs="Times New Roman" w:hint="default"/>
        <w:b/>
        <w:bCs/>
        <w:i w:val="0"/>
        <w:strike w:val="0"/>
        <w:dstrike w:val="0"/>
        <w:color w:val="181717"/>
        <w:sz w:val="24"/>
        <w:szCs w:val="24"/>
        <w:u w:val="none" w:color="000000"/>
        <w:bdr w:val="none" w:sz="0" w:space="0" w:color="auto"/>
        <w:shd w:val="clear" w:color="auto" w:fill="auto"/>
        <w:vertAlign w:val="baseline"/>
      </w:rPr>
    </w:lvl>
    <w:lvl w:ilvl="6">
      <w:start w:val="1"/>
      <w:numFmt w:val="decimal"/>
      <w:lvlText w:val="%7"/>
      <w:lvlJc w:val="left"/>
      <w:pPr>
        <w:ind w:left="3960" w:firstLine="0"/>
      </w:pPr>
      <w:rPr>
        <w:rFonts w:ascii="Times New Roman" w:eastAsia="Times New Roman" w:hAnsi="Times New Roman" w:cs="Times New Roman" w:hint="default"/>
        <w:b/>
        <w:bCs/>
        <w:i w:val="0"/>
        <w:strike w:val="0"/>
        <w:dstrike w:val="0"/>
        <w:color w:val="181717"/>
        <w:sz w:val="24"/>
        <w:szCs w:val="24"/>
        <w:u w:val="none" w:color="000000"/>
        <w:bdr w:val="none" w:sz="0" w:space="0" w:color="auto"/>
        <w:shd w:val="clear" w:color="auto" w:fill="auto"/>
        <w:vertAlign w:val="baseline"/>
      </w:rPr>
    </w:lvl>
    <w:lvl w:ilvl="7">
      <w:start w:val="1"/>
      <w:numFmt w:val="lowerLetter"/>
      <w:lvlText w:val="%8"/>
      <w:lvlJc w:val="left"/>
      <w:pPr>
        <w:ind w:left="4680" w:firstLine="0"/>
      </w:pPr>
      <w:rPr>
        <w:rFonts w:ascii="Times New Roman" w:eastAsia="Times New Roman" w:hAnsi="Times New Roman" w:cs="Times New Roman" w:hint="default"/>
        <w:b/>
        <w:bCs/>
        <w:i w:val="0"/>
        <w:strike w:val="0"/>
        <w:dstrike w:val="0"/>
        <w:color w:val="181717"/>
        <w:sz w:val="24"/>
        <w:szCs w:val="24"/>
        <w:u w:val="none" w:color="000000"/>
        <w:bdr w:val="none" w:sz="0" w:space="0" w:color="auto"/>
        <w:shd w:val="clear" w:color="auto" w:fill="auto"/>
        <w:vertAlign w:val="baseline"/>
      </w:rPr>
    </w:lvl>
    <w:lvl w:ilvl="8">
      <w:start w:val="1"/>
      <w:numFmt w:val="lowerRoman"/>
      <w:lvlText w:val="%9"/>
      <w:lvlJc w:val="left"/>
      <w:pPr>
        <w:ind w:left="5400" w:firstLine="0"/>
      </w:pPr>
      <w:rPr>
        <w:rFonts w:ascii="Times New Roman" w:eastAsia="Times New Roman" w:hAnsi="Times New Roman" w:cs="Times New Roman" w:hint="default"/>
        <w:b/>
        <w:bCs/>
        <w:i w:val="0"/>
        <w:strike w:val="0"/>
        <w:dstrike w:val="0"/>
        <w:color w:val="181717"/>
        <w:sz w:val="24"/>
        <w:szCs w:val="24"/>
        <w:u w:val="none" w:color="000000"/>
        <w:bdr w:val="none" w:sz="0" w:space="0" w:color="auto"/>
        <w:shd w:val="clear" w:color="auto" w:fill="auto"/>
        <w:vertAlign w:val="baseline"/>
      </w:rPr>
    </w:lvl>
  </w:abstractNum>
  <w:abstractNum w:abstractNumId="1">
    <w:nsid w:val="43030537"/>
    <w:multiLevelType w:val="hybridMultilevel"/>
    <w:tmpl w:val="B34CFFFC"/>
    <w:lvl w:ilvl="0" w:tplc="FEB048E4">
      <w:start w:val="1"/>
      <w:numFmt w:val="decimal"/>
      <w:suff w:val="space"/>
      <w:lvlText w:val="%1."/>
      <w:lvlJc w:val="left"/>
      <w:pPr>
        <w:ind w:left="0" w:firstLine="284"/>
      </w:pPr>
      <w:rPr>
        <w:rFonts w:ascii="Times New Roman" w:eastAsia="Times New Roman" w:hAnsi="Times New Roman" w:cs="Times New Roman" w:hint="default"/>
        <w:b w:val="0"/>
        <w:i w:val="0"/>
        <w:strike w:val="0"/>
        <w:dstrike w:val="0"/>
        <w:color w:val="181717"/>
        <w:sz w:val="20"/>
        <w:szCs w:val="28"/>
        <w:u w:val="none" w:color="000000"/>
        <w:bdr w:val="none" w:sz="0" w:space="0" w:color="auto"/>
        <w:shd w:val="clear" w:color="auto" w:fill="auto"/>
        <w:vertAlign w:val="baseline"/>
      </w:rPr>
    </w:lvl>
    <w:lvl w:ilvl="1" w:tplc="244E2BD0">
      <w:start w:val="1"/>
      <w:numFmt w:val="lowerLetter"/>
      <w:lvlText w:val="%2"/>
      <w:lvlJc w:val="left"/>
      <w:pPr>
        <w:ind w:left="1305"/>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56FEC7EA">
      <w:start w:val="1"/>
      <w:numFmt w:val="lowerRoman"/>
      <w:lvlText w:val="%3"/>
      <w:lvlJc w:val="left"/>
      <w:pPr>
        <w:ind w:left="2025"/>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DC8A19CE">
      <w:start w:val="1"/>
      <w:numFmt w:val="decimal"/>
      <w:lvlText w:val="%4"/>
      <w:lvlJc w:val="left"/>
      <w:pPr>
        <w:ind w:left="2745"/>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3F12ED60">
      <w:start w:val="1"/>
      <w:numFmt w:val="lowerLetter"/>
      <w:lvlText w:val="%5"/>
      <w:lvlJc w:val="left"/>
      <w:pPr>
        <w:ind w:left="3465"/>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27DC6B4C">
      <w:start w:val="1"/>
      <w:numFmt w:val="lowerRoman"/>
      <w:lvlText w:val="%6"/>
      <w:lvlJc w:val="left"/>
      <w:pPr>
        <w:ind w:left="4185"/>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BE6AA064">
      <w:start w:val="1"/>
      <w:numFmt w:val="decimal"/>
      <w:lvlText w:val="%7"/>
      <w:lvlJc w:val="left"/>
      <w:pPr>
        <w:ind w:left="4905"/>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8B0EFC94">
      <w:start w:val="1"/>
      <w:numFmt w:val="lowerLetter"/>
      <w:lvlText w:val="%8"/>
      <w:lvlJc w:val="left"/>
      <w:pPr>
        <w:ind w:left="5625"/>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70C2458A">
      <w:start w:val="1"/>
      <w:numFmt w:val="lowerRoman"/>
      <w:lvlText w:val="%9"/>
      <w:lvlJc w:val="left"/>
      <w:pPr>
        <w:ind w:left="6345"/>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2">
    <w:nsid w:val="6BF908B7"/>
    <w:multiLevelType w:val="hybridMultilevel"/>
    <w:tmpl w:val="E04C5E2A"/>
    <w:lvl w:ilvl="0" w:tplc="1942379C">
      <w:start w:val="1"/>
      <w:numFmt w:val="decimal"/>
      <w:lvlText w:val="%1."/>
      <w:lvlJc w:val="left"/>
      <w:pPr>
        <w:tabs>
          <w:tab w:val="num" w:pos="284"/>
        </w:tabs>
        <w:ind w:left="284" w:hanging="284"/>
      </w:pPr>
      <w:rPr>
        <w:rFonts w:ascii="Times New Roman" w:eastAsia="Times New Roman" w:hAnsi="Times New Roman" w:cs="Times New Roman" w:hint="default"/>
        <w:b w:val="0"/>
        <w:i w:val="0"/>
        <w:strike w:val="0"/>
        <w:dstrike w:val="0"/>
        <w:color w:val="181717"/>
        <w:sz w:val="22"/>
        <w:szCs w:val="28"/>
        <w:u w:val="none" w:color="000000"/>
        <w:bdr w:val="none" w:sz="0" w:space="0" w:color="auto"/>
        <w:shd w:val="clear" w:color="auto" w:fill="auto"/>
        <w:vertAlign w:val="baseline"/>
      </w:rPr>
    </w:lvl>
    <w:lvl w:ilvl="1" w:tplc="1FAA206E">
      <w:start w:val="1"/>
      <w:numFmt w:val="lowerLetter"/>
      <w:lvlText w:val="%2"/>
      <w:lvlJc w:val="left"/>
      <w:pPr>
        <w:ind w:left="1678"/>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7430C444">
      <w:start w:val="1"/>
      <w:numFmt w:val="lowerRoman"/>
      <w:lvlText w:val="%3"/>
      <w:lvlJc w:val="left"/>
      <w:pPr>
        <w:ind w:left="2398"/>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E2DA4180">
      <w:start w:val="1"/>
      <w:numFmt w:val="decimal"/>
      <w:lvlText w:val="%4"/>
      <w:lvlJc w:val="left"/>
      <w:pPr>
        <w:ind w:left="3118"/>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20A81600">
      <w:start w:val="1"/>
      <w:numFmt w:val="lowerLetter"/>
      <w:lvlText w:val="%5"/>
      <w:lvlJc w:val="left"/>
      <w:pPr>
        <w:ind w:left="3838"/>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4F7EE52E">
      <w:start w:val="1"/>
      <w:numFmt w:val="lowerRoman"/>
      <w:lvlText w:val="%6"/>
      <w:lvlJc w:val="left"/>
      <w:pPr>
        <w:ind w:left="4558"/>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B9A0B8F0">
      <w:start w:val="1"/>
      <w:numFmt w:val="decimal"/>
      <w:lvlText w:val="%7"/>
      <w:lvlJc w:val="left"/>
      <w:pPr>
        <w:ind w:left="5278"/>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8316521A">
      <w:start w:val="1"/>
      <w:numFmt w:val="lowerLetter"/>
      <w:lvlText w:val="%8"/>
      <w:lvlJc w:val="left"/>
      <w:pPr>
        <w:ind w:left="5998"/>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30A24042">
      <w:start w:val="1"/>
      <w:numFmt w:val="lowerRoman"/>
      <w:lvlText w:val="%9"/>
      <w:lvlJc w:val="left"/>
      <w:pPr>
        <w:ind w:left="6718"/>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9"/>
  <w:autoHyphenation/>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C72"/>
    <w:rsid w:val="00010FA1"/>
    <w:rsid w:val="000318AC"/>
    <w:rsid w:val="00057045"/>
    <w:rsid w:val="000835DD"/>
    <w:rsid w:val="00091440"/>
    <w:rsid w:val="000E7DA9"/>
    <w:rsid w:val="00106DBB"/>
    <w:rsid w:val="00133074"/>
    <w:rsid w:val="001607A2"/>
    <w:rsid w:val="0024017F"/>
    <w:rsid w:val="00271522"/>
    <w:rsid w:val="002A6221"/>
    <w:rsid w:val="0031346D"/>
    <w:rsid w:val="00327A4D"/>
    <w:rsid w:val="003435A8"/>
    <w:rsid w:val="003534A2"/>
    <w:rsid w:val="0035786B"/>
    <w:rsid w:val="00371C72"/>
    <w:rsid w:val="003A58FC"/>
    <w:rsid w:val="00436A96"/>
    <w:rsid w:val="004718B1"/>
    <w:rsid w:val="004B06D5"/>
    <w:rsid w:val="004C0303"/>
    <w:rsid w:val="00536794"/>
    <w:rsid w:val="00547C5E"/>
    <w:rsid w:val="0058593F"/>
    <w:rsid w:val="005A23ED"/>
    <w:rsid w:val="005A501B"/>
    <w:rsid w:val="005D208C"/>
    <w:rsid w:val="005F6278"/>
    <w:rsid w:val="00670462"/>
    <w:rsid w:val="006A0CF6"/>
    <w:rsid w:val="00781F4A"/>
    <w:rsid w:val="007C00B8"/>
    <w:rsid w:val="00814CAD"/>
    <w:rsid w:val="00867644"/>
    <w:rsid w:val="00872B62"/>
    <w:rsid w:val="00881A95"/>
    <w:rsid w:val="008B4A61"/>
    <w:rsid w:val="008C7EEE"/>
    <w:rsid w:val="009115F7"/>
    <w:rsid w:val="00961129"/>
    <w:rsid w:val="0097319B"/>
    <w:rsid w:val="009C118A"/>
    <w:rsid w:val="00A956FF"/>
    <w:rsid w:val="00AB32C4"/>
    <w:rsid w:val="00AE233F"/>
    <w:rsid w:val="00B411F3"/>
    <w:rsid w:val="00B6505A"/>
    <w:rsid w:val="00BB682A"/>
    <w:rsid w:val="00BC38B4"/>
    <w:rsid w:val="00C12416"/>
    <w:rsid w:val="00C2317A"/>
    <w:rsid w:val="00C60611"/>
    <w:rsid w:val="00C769DF"/>
    <w:rsid w:val="00D06808"/>
    <w:rsid w:val="00DB1DD8"/>
    <w:rsid w:val="00DE3A0C"/>
    <w:rsid w:val="00DE7977"/>
    <w:rsid w:val="00E1159D"/>
    <w:rsid w:val="00E47AC7"/>
    <w:rsid w:val="00E96E38"/>
    <w:rsid w:val="00EA454D"/>
    <w:rsid w:val="00F365C0"/>
    <w:rsid w:val="00F73220"/>
    <w:rsid w:val="00F83FEE"/>
    <w:rsid w:val="00FC096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EF5FAE-CB28-4FD9-AF71-313A1C6D5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07A2"/>
    <w:pPr>
      <w:spacing w:after="26" w:line="258" w:lineRule="auto"/>
      <w:ind w:firstLine="588"/>
      <w:jc w:val="both"/>
    </w:pPr>
    <w:rPr>
      <w:rFonts w:ascii="Times New Roman" w:eastAsia="Times New Roman" w:hAnsi="Times New Roman" w:cs="Times New Roman"/>
      <w:color w:val="181717"/>
      <w:sz w:val="24"/>
    </w:rPr>
  </w:style>
  <w:style w:type="paragraph" w:styleId="1">
    <w:name w:val="heading 1"/>
    <w:next w:val="a"/>
    <w:link w:val="10"/>
    <w:uiPriority w:val="9"/>
    <w:unhideWhenUsed/>
    <w:qFormat/>
    <w:rsid w:val="001607A2"/>
    <w:pPr>
      <w:keepNext/>
      <w:keepLines/>
      <w:numPr>
        <w:numId w:val="3"/>
      </w:numPr>
      <w:spacing w:after="107" w:line="255" w:lineRule="auto"/>
      <w:outlineLvl w:val="0"/>
    </w:pPr>
    <w:rPr>
      <w:rFonts w:ascii="Times New Roman" w:eastAsia="Times New Roman" w:hAnsi="Times New Roman" w:cs="Times New Roman"/>
      <w:b/>
      <w:color w:val="181717"/>
      <w:sz w:val="24"/>
    </w:rPr>
  </w:style>
  <w:style w:type="paragraph" w:styleId="2">
    <w:name w:val="heading 2"/>
    <w:next w:val="a"/>
    <w:link w:val="20"/>
    <w:uiPriority w:val="9"/>
    <w:unhideWhenUsed/>
    <w:qFormat/>
    <w:rsid w:val="001607A2"/>
    <w:pPr>
      <w:keepNext/>
      <w:keepLines/>
      <w:numPr>
        <w:ilvl w:val="1"/>
        <w:numId w:val="3"/>
      </w:numPr>
      <w:spacing w:after="107" w:line="255" w:lineRule="auto"/>
      <w:outlineLvl w:val="1"/>
    </w:pPr>
    <w:rPr>
      <w:rFonts w:ascii="Times New Roman" w:eastAsia="Times New Roman" w:hAnsi="Times New Roman" w:cs="Times New Roman"/>
      <w:b/>
      <w:color w:val="181717"/>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1607A2"/>
    <w:rPr>
      <w:rFonts w:ascii="Times New Roman" w:eastAsia="Times New Roman" w:hAnsi="Times New Roman" w:cs="Times New Roman"/>
      <w:b/>
      <w:color w:val="181717"/>
      <w:sz w:val="24"/>
    </w:rPr>
  </w:style>
  <w:style w:type="character" w:customStyle="1" w:styleId="20">
    <w:name w:val="Заголовок 2 Знак"/>
    <w:link w:val="2"/>
    <w:rsid w:val="001607A2"/>
    <w:rPr>
      <w:rFonts w:ascii="Times New Roman" w:eastAsia="Times New Roman" w:hAnsi="Times New Roman" w:cs="Times New Roman"/>
      <w:b/>
      <w:color w:val="181717"/>
      <w:sz w:val="24"/>
    </w:rPr>
  </w:style>
  <w:style w:type="paragraph" w:styleId="a3">
    <w:name w:val="List Paragraph"/>
    <w:basedOn w:val="a"/>
    <w:uiPriority w:val="34"/>
    <w:qFormat/>
    <w:rsid w:val="00670462"/>
    <w:pPr>
      <w:ind w:left="720"/>
      <w:contextualSpacing/>
    </w:pPr>
  </w:style>
  <w:style w:type="paragraph" w:styleId="a4">
    <w:name w:val="Balloon Text"/>
    <w:basedOn w:val="a"/>
    <w:link w:val="a5"/>
    <w:uiPriority w:val="99"/>
    <w:semiHidden/>
    <w:unhideWhenUsed/>
    <w:rsid w:val="004B06D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B06D5"/>
    <w:rPr>
      <w:rFonts w:ascii="Tahoma" w:eastAsia="Times New Roman" w:hAnsi="Tahoma" w:cs="Tahoma"/>
      <w:color w:val="181717"/>
      <w:sz w:val="16"/>
      <w:szCs w:val="16"/>
    </w:rPr>
  </w:style>
  <w:style w:type="paragraph" w:styleId="a6">
    <w:name w:val="header"/>
    <w:basedOn w:val="a"/>
    <w:link w:val="a7"/>
    <w:uiPriority w:val="99"/>
    <w:unhideWhenUsed/>
    <w:rsid w:val="004C0303"/>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C0303"/>
    <w:rPr>
      <w:rFonts w:ascii="Times New Roman" w:eastAsia="Times New Roman" w:hAnsi="Times New Roman" w:cs="Times New Roman"/>
      <w:color w:val="181717"/>
      <w:sz w:val="24"/>
    </w:rPr>
  </w:style>
  <w:style w:type="paragraph" w:styleId="a8">
    <w:name w:val="footer"/>
    <w:basedOn w:val="a"/>
    <w:link w:val="a9"/>
    <w:uiPriority w:val="99"/>
    <w:unhideWhenUsed/>
    <w:rsid w:val="004C0303"/>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C0303"/>
    <w:rPr>
      <w:rFonts w:ascii="Times New Roman" w:eastAsia="Times New Roman" w:hAnsi="Times New Roman" w:cs="Times New Roman"/>
      <w:color w:val="181717"/>
      <w:sz w:val="24"/>
    </w:rPr>
  </w:style>
  <w:style w:type="character" w:styleId="aa">
    <w:name w:val="Hyperlink"/>
    <w:basedOn w:val="a0"/>
    <w:uiPriority w:val="99"/>
    <w:unhideWhenUsed/>
    <w:rsid w:val="004718B1"/>
    <w:rPr>
      <w:color w:val="0563C1" w:themeColor="hyperlink"/>
      <w:u w:val="single"/>
    </w:rPr>
  </w:style>
  <w:style w:type="paragraph" w:styleId="ab">
    <w:name w:val="caption"/>
    <w:basedOn w:val="a"/>
    <w:next w:val="a"/>
    <w:uiPriority w:val="35"/>
    <w:unhideWhenUsed/>
    <w:qFormat/>
    <w:rsid w:val="00A956F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262339">
      <w:bodyDiv w:val="1"/>
      <w:marLeft w:val="0"/>
      <w:marRight w:val="0"/>
      <w:marTop w:val="0"/>
      <w:marBottom w:val="0"/>
      <w:divBdr>
        <w:top w:val="none" w:sz="0" w:space="0" w:color="auto"/>
        <w:left w:val="none" w:sz="0" w:space="0" w:color="auto"/>
        <w:bottom w:val="none" w:sz="0" w:space="0" w:color="auto"/>
        <w:right w:val="none" w:sz="0" w:space="0" w:color="auto"/>
      </w:divBdr>
      <w:divsChild>
        <w:div w:id="177782389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image" Target="media/image8.wmf"/><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image" Target="media/image1.jpeg"/><Relationship Id="rId12" Type="http://schemas.openxmlformats.org/officeDocument/2006/relationships/oleObject" Target="embeddings/oleObject2.bin"/><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3106</Words>
  <Characters>17707</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Методы обработки эксперементальных данных при контроле нагрузочных параметров разрушения снежно-ледяных образований дисковым режущим инструментом</vt:lpstr>
    </vt:vector>
  </TitlesOfParts>
  <Company>Microsoft</Company>
  <LinksUpToDate>false</LinksUpToDate>
  <CharactersWithSpaces>20772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Методы обработки эксперементальных данных при контроле нагрузочных параметров разрушения снежно-ледяных образований дисковым режущим инструментом</dc:title>
  <dc:creator>Сатышев Антон Сергеевич</dc:creator>
  <cp:keywords>снежно-ледяные образования, дисковый режущий инструмент, силовые параметры, радиус закругления, лёд, радиус закругления рабой кромки</cp:keywords>
  <cp:lastModifiedBy>Антон Сатышев</cp:lastModifiedBy>
  <cp:revision>7</cp:revision>
  <dcterms:created xsi:type="dcterms:W3CDTF">2018-05-28T08:57:00Z</dcterms:created>
  <dcterms:modified xsi:type="dcterms:W3CDTF">2018-05-28T09:52:00Z</dcterms:modified>
</cp:coreProperties>
</file>