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NutriFit · Plan semanal rápido</w:t>
      </w:r>
    </w:p>
    <w:p>
      <w:pPr>
        <w:jc w:val="center"/>
      </w:pPr>
      <w:r>
        <w:rPr>
          <w:i/>
          <w:sz w:val="22"/>
        </w:rPr>
        <w:t>Chuleta operativa para Antonio Manuel</w:t>
      </w:r>
    </w:p>
    <w:p>
      <w:pPr>
        <w:jc w:val="center"/>
      </w:pPr>
      <w:r>
        <w:rPr>
          <w:sz w:val="20"/>
        </w:rPr>
        <w:t>Versión resumida para consulta rápida</w:t>
      </w:r>
    </w:p>
    <w:p/>
    <w:p>
      <w:pPr>
        <w:pStyle w:val="Heading1"/>
      </w:pPr>
      <w:r>
        <w:t>1. Plan semanal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794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1928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Objetivo principal</w:t>
            </w:r>
          </w:p>
        </w:tc>
        <w:tc>
          <w:tcPr>
            <w:tcW w:type="dxa" w:w="4025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Tareas clave</w:t>
            </w:r>
          </w:p>
        </w:tc>
        <w:tc>
          <w:tcPr>
            <w:tcW w:type="dxa" w:w="2381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Entregable final</w:t>
            </w:r>
          </w:p>
        </w:tc>
        <w:tc>
          <w:tcPr>
            <w:tcW w:type="dxa" w:w="1361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  <w:tc>
          <w:tcPr>
            <w:tcW w:type="dxa" w:w="19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CRUD alimentos end-to-end</w:t>
            </w:r>
          </w:p>
        </w:tc>
        <w:tc>
          <w:tcPr>
            <w:tcW w:type="dxa" w:w="40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Modelo, DTOs, repository, service, controller, validación, errores, pruebas HTTP, base JavaFX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Backend CRUD de alimentos funcionando + base del cliente</w:t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Obligatorio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2</w:t>
            </w:r>
          </w:p>
        </w:tc>
        <w:tc>
          <w:tcPr>
            <w:tcW w:type="dxa" w:w="19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UI JavaFX alimentos</w:t>
            </w:r>
          </w:p>
        </w:tc>
        <w:tc>
          <w:tcPr>
            <w:tcW w:type="dxa" w:w="40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Tabla, buscador, formulario, alta, edición, borrado, conexión REST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Pantalla de alimentos completa y usable</w:t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Obligatorio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3</w:t>
            </w:r>
          </w:p>
        </w:tc>
        <w:tc>
          <w:tcPr>
            <w:tcW w:type="dxa" w:w="19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Calidad backend</w:t>
            </w:r>
          </w:p>
        </w:tc>
        <w:tc>
          <w:tcPr>
            <w:tcW w:type="dxa" w:w="40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Tests, índices, mejoras SQL, README técnico, docs de arquitectura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Backend más robusto y documentado</w:t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Obligatorio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4</w:t>
            </w:r>
          </w:p>
        </w:tc>
        <w:tc>
          <w:tcPr>
            <w:tcW w:type="dxa" w:w="19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Auth simple y defendible</w:t>
            </w:r>
          </w:p>
        </w:tc>
        <w:tc>
          <w:tcPr>
            <w:tcW w:type="dxa" w:w="40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Registro, login, BCrypt, tabla sesiones, token aleatorio, logout, pantalla login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Flujo de autenticación funcional</w:t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Importante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5</w:t>
            </w:r>
          </w:p>
        </w:tc>
        <w:tc>
          <w:tcPr>
            <w:tcW w:type="dxa" w:w="19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Perfil + TMB/TDEE</w:t>
            </w:r>
          </w:p>
        </w:tc>
        <w:tc>
          <w:tcPr>
            <w:tcW w:type="dxa" w:w="40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Perfil usuario, fórmula Mifflin-St Jeor, TDEE, tests, UI perfil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Cálculo nutricional funcionando</w:t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Obligatorio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6</w:t>
            </w:r>
          </w:p>
        </w:tc>
        <w:tc>
          <w:tcPr>
            <w:tcW w:type="dxa" w:w="19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Comidas + SQL estrella</w:t>
            </w:r>
          </w:p>
        </w:tc>
        <w:tc>
          <w:tcPr>
            <w:tcW w:type="dxa" w:w="40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comidas, comida_alimentos, composición por gramos, diario básico, JOIN + SUM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Comidas operativas + consultas fuertes para defensa</w:t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Obligatorio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7</w:t>
            </w:r>
          </w:p>
        </w:tc>
        <w:tc>
          <w:tcPr>
            <w:tcW w:type="dxa" w:w="19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Resumen diario + transacciones</w:t>
            </w:r>
          </w:p>
        </w:tc>
        <w:tc>
          <w:tcPr>
            <w:tcW w:type="dxa" w:w="40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Resumen por fecha, agregaciones, consistencia JDBC, tests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Resumen diario completo y sólido</w:t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Obligatorio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8</w:t>
            </w:r>
          </w:p>
        </w:tc>
        <w:tc>
          <w:tcPr>
            <w:tcW w:type="dxa" w:w="19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Ejercicios + MET</w:t>
            </w:r>
          </w:p>
        </w:tc>
        <w:tc>
          <w:tcPr>
            <w:tcW w:type="dxa" w:w="40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Registro de ejercicio, gasto calórico, integración con resumen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Módulo de ejercicios funcionando</w:t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Obligatorio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9</w:t>
            </w:r>
          </w:p>
        </w:tc>
        <w:tc>
          <w:tcPr>
            <w:tcW w:type="dxa" w:w="19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Concurrencia y UX, IA solo si todo va fino</w:t>
            </w:r>
          </w:p>
        </w:tc>
        <w:tc>
          <w:tcPr>
            <w:tcW w:type="dxa" w:w="40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Task o CompletableFuture, no bloquear UI, estados visuales, IA opcional con fallback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Cliente más fluido; IA solo si el MVP está limpio</w:t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Importante / Extra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10</w:t>
            </w:r>
          </w:p>
        </w:tc>
        <w:tc>
          <w:tcPr>
            <w:tcW w:type="dxa" w:w="19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Estadísticas y demo</w:t>
            </w:r>
          </w:p>
        </w:tc>
        <w:tc>
          <w:tcPr>
            <w:tcW w:type="dxa" w:w="40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Gráficas JavaFX, seed demo, pulido visual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App más presentable para defensa</w:t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Importante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11</w:t>
            </w:r>
          </w:p>
        </w:tc>
        <w:tc>
          <w:tcPr>
            <w:tcW w:type="dxa" w:w="19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Pruebas y documentación fuerte</w:t>
            </w:r>
          </w:p>
        </w:tc>
        <w:tc>
          <w:tcPr>
            <w:tcW w:type="dxa" w:w="40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TC01…TCxx, UML, manual usuario, métricas, capturas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Bloque serio de pruebas y docs</w:t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Obligatorio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12</w:t>
            </w:r>
          </w:p>
        </w:tc>
        <w:tc>
          <w:tcPr>
            <w:tcW w:type="dxa" w:w="19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Memoria final</w:t>
            </w:r>
          </w:p>
        </w:tc>
        <w:tc>
          <w:tcPr>
            <w:tcW w:type="dxa" w:w="40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Redacción completa según índice, anexos, diagramas, capturas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Memoria terminada</w:t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Obligatorio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13</w:t>
            </w:r>
          </w:p>
        </w:tc>
        <w:tc>
          <w:tcPr>
            <w:tcW w:type="dxa" w:w="19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Defensa y entrega</w:t>
            </w:r>
          </w:p>
        </w:tc>
        <w:tc>
          <w:tcPr>
            <w:tcW w:type="dxa" w:w="40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Demo 6–8 min, guion oral, limpieza final, README final, tag v1.0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Proyecto listo para entregar</w:t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Obligatorio</w:t>
            </w:r>
          </w:p>
        </w:tc>
      </w:tr>
    </w:tbl>
    <w:p/>
    <w:p>
      <w:pPr>
        <w:pStyle w:val="Heading1"/>
      </w:pPr>
      <w:r>
        <w:t>2. Orden de prioridades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8617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Qué entra aquí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1. Obligatorio</w:t>
            </w:r>
          </w:p>
        </w:tc>
        <w:tc>
          <w:tcPr>
            <w:tcW w:type="dxa" w:w="86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alimentos, JavaFX usable, perfil/TMB-TDEE, comidas, resumen diario, ejercicios, pruebas, documentación, memoria, defensa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2. Importante</w:t>
            </w:r>
          </w:p>
        </w:tc>
        <w:tc>
          <w:tcPr>
            <w:tcW w:type="dxa" w:w="86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auth simple, concurrencia cliente, estadísticas, seed demo, pulido visual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3. Extra</w:t>
            </w:r>
          </w:p>
        </w:tc>
        <w:tc>
          <w:tcPr>
            <w:tcW w:type="dxa" w:w="86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IA OpenRouter, recomendaciones automáticas, WebSocket, Unity, Odoo, inventos intergalácticos varios</w:t>
            </w:r>
          </w:p>
        </w:tc>
      </w:tr>
    </w:tbl>
    <w:p/>
    <w:p>
      <w:pPr>
        <w:pStyle w:val="Heading1"/>
      </w:pPr>
      <w:r>
        <w:t>3. Consultas estrella para la defensa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628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Consulta</w:t>
            </w:r>
          </w:p>
        </w:tc>
        <w:tc>
          <w:tcPr>
            <w:tcW w:type="dxa" w:w="4876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Qué demuestra</w:t>
            </w:r>
          </w:p>
        </w:tc>
        <w:tc>
          <w:tcPr>
            <w:tcW w:type="dxa" w:w="1814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6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Resumen diario por fecha con JOIN + SUM</w:t>
            </w:r>
          </w:p>
        </w:tc>
        <w:tc>
          <w:tcPr>
            <w:tcW w:type="dxa" w:w="48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SQL real, agregación, utilidad de negocio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Obligatoria</w:t>
            </w:r>
          </w:p>
        </w:tc>
      </w:tr>
      <w:tr>
        <w:tc>
          <w:tcPr>
            <w:tcW w:type="dxa" w:w="36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Desglose por tipo de comida</w:t>
            </w:r>
          </w:p>
        </w:tc>
        <w:tc>
          <w:tcPr>
            <w:tcW w:type="dxa" w:w="48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Agrupación útil y visual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Obligatoria</w:t>
            </w:r>
          </w:p>
        </w:tc>
      </w:tr>
      <w:tr>
        <w:tc>
          <w:tcPr>
            <w:tcW w:type="dxa" w:w="36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Evolución por rango de fechas</w:t>
            </w:r>
          </w:p>
        </w:tc>
        <w:tc>
          <w:tcPr>
            <w:tcW w:type="dxa" w:w="48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Análisis temporal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Opcional si sobra tiempo</w:t>
            </w:r>
          </w:p>
        </w:tc>
      </w:tr>
    </w:tbl>
    <w:p/>
    <w:p>
      <w:pPr>
        <w:pStyle w:val="Heading1"/>
      </w:pPr>
      <w:r>
        <w:t>4. Regla de oro para no desviarte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969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5443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Decisión</w:t>
            </w:r>
          </w:p>
        </w:tc>
      </w:tr>
      <w:tr>
        <w:tc>
          <w:tcPr>
            <w:tcW w:type="dxa" w:w="39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Hay bugs del MVP abiertos</w:t>
            </w:r>
          </w:p>
        </w:tc>
        <w:tc>
          <w:tcPr>
            <w:tcW w:type="dxa" w:w="54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No se toca IA</w:t>
            </w:r>
          </w:p>
        </w:tc>
      </w:tr>
      <w:tr>
        <w:tc>
          <w:tcPr>
            <w:tcW w:type="dxa" w:w="39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La UI va retrasada</w:t>
            </w:r>
          </w:p>
        </w:tc>
        <w:tc>
          <w:tcPr>
            <w:tcW w:type="dxa" w:w="54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Se prioriza UI antes que extras</w:t>
            </w:r>
          </w:p>
        </w:tc>
      </w:tr>
      <w:tr>
        <w:tc>
          <w:tcPr>
            <w:tcW w:type="dxa" w:w="39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Algo nuevo parece muy guapo pero no es necesario</w:t>
            </w:r>
          </w:p>
        </w:tc>
        <w:tc>
          <w:tcPr>
            <w:tcW w:type="dxa" w:w="54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Se manda a líneas futuras</w:t>
            </w:r>
          </w:p>
        </w:tc>
      </w:tr>
      <w:tr>
        <w:tc>
          <w:tcPr>
            <w:tcW w:type="dxa" w:w="39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Una semana acaba con cosas rotas</w:t>
            </w:r>
          </w:p>
        </w:tc>
        <w:tc>
          <w:tcPr>
            <w:tcW w:type="dxa" w:w="54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No se pasa limpia a la siguiente</w:t>
            </w:r>
          </w:p>
        </w:tc>
      </w:tr>
    </w:tbl>
    <w:p/>
    <w:p>
      <w:pPr>
        <w:pStyle w:val="Heading1"/>
      </w:pPr>
      <w:r>
        <w:t>5. Checklist rápido de cada semana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7257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Comprobación</w:t>
            </w:r>
          </w:p>
        </w:tc>
        <w:tc>
          <w:tcPr>
            <w:tcW w:type="dxa" w:w="2154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Sí o sí</w:t>
            </w:r>
          </w:p>
        </w:tc>
      </w:tr>
      <w:tr>
        <w:tc>
          <w:tcPr>
            <w:tcW w:type="dxa" w:w="725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Build funciona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✅</w:t>
            </w:r>
          </w:p>
        </w:tc>
      </w:tr>
      <w:tr>
        <w:tc>
          <w:tcPr>
            <w:tcW w:type="dxa" w:w="725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Backend o cliente arranca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✅</w:t>
            </w:r>
          </w:p>
        </w:tc>
      </w:tr>
      <w:tr>
        <w:tc>
          <w:tcPr>
            <w:tcW w:type="dxa" w:w="725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Hay commit coherente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✅</w:t>
            </w:r>
          </w:p>
        </w:tc>
      </w:tr>
      <w:tr>
        <w:tc>
          <w:tcPr>
            <w:tcW w:type="dxa" w:w="725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README/docs actualizadas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✅</w:t>
            </w:r>
          </w:p>
        </w:tc>
      </w:tr>
      <w:tr>
        <w:tc>
          <w:tcPr>
            <w:tcW w:type="dxa" w:w="725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Hay algo enseñable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✅</w:t>
            </w:r>
          </w:p>
        </w:tc>
      </w:tr>
      <w:tr>
        <w:tc>
          <w:tcPr>
            <w:tcW w:type="dxa" w:w="725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Bugs abiertos anotados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✅</w:t>
            </w:r>
          </w:p>
        </w:tc>
      </w:tr>
      <w:tr>
        <w:tc>
          <w:tcPr>
            <w:tcW w:type="dxa" w:w="725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Siguiente semana preparada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✅</w:t>
            </w:r>
          </w:p>
        </w:tc>
      </w:tr>
    </w:tbl>
    <w:p/>
    <w:p>
      <w:pPr>
        <w:pStyle w:val="Heading1"/>
      </w:pPr>
      <w:r>
        <w:t>6. Mini mantra del proyecto</w:t>
      </w:r>
    </w:p>
    <w:p>
      <w:pPr>
        <w:jc w:val="center"/>
      </w:pPr>
      <w:r>
        <w:rPr>
          <w:b/>
          <w:color w:val="1F4E79"/>
          <w:sz w:val="24"/>
        </w:rPr>
        <w:t>Primero terminar. Luego pulir. Después, si sobra tiempo, lucirse.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