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keepNext w:val="1"/>
        <w:spacing w:before="240" w:after="0" w:line="240" w:lineRule="auto"/>
        <w:jc w:val="center"/>
        <w:outlineLvl w:val="0"/>
        <w:rPr>
          <w:rFonts w:ascii="Arial" w:cs="Arial" w:hAnsi="Arial" w:eastAsia="Arial"/>
          <w:b w:val="1"/>
          <w:bCs w:val="1"/>
          <w:kern w:val="32"/>
          <w:sz w:val="19"/>
          <w:szCs w:val="19"/>
        </w:rPr>
      </w:pPr>
      <w:r>
        <w:rPr>
          <w:rFonts w:ascii="Arial"/>
          <w:b w:val="1"/>
          <w:bCs w:val="1"/>
          <w:kern w:val="32"/>
          <w:sz w:val="19"/>
          <w:szCs w:val="19"/>
          <w:rtl w:val="0"/>
          <w:lang w:val="es-ES_tradnl"/>
        </w:rPr>
        <w:t xml:space="preserve">   </w:t>
      </w:r>
    </w:p>
    <w:p>
      <w:pPr>
        <w:pStyle w:val="Body A"/>
        <w:keepNext w:val="1"/>
        <w:spacing w:before="240" w:after="0" w:line="240" w:lineRule="auto"/>
        <w:jc w:val="center"/>
        <w:outlineLvl w:val="0"/>
        <w:rPr>
          <w:rFonts w:ascii="Arial" w:cs="Arial" w:hAnsi="Arial" w:eastAsia="Arial"/>
          <w:b w:val="1"/>
          <w:bCs w:val="1"/>
          <w:kern w:val="32"/>
          <w:sz w:val="19"/>
          <w:szCs w:val="19"/>
        </w:rPr>
      </w:pPr>
      <w:r>
        <w:rPr>
          <w:rFonts w:ascii="Arial"/>
          <w:b w:val="1"/>
          <w:bCs w:val="1"/>
          <w:kern w:val="32"/>
          <w:sz w:val="19"/>
          <w:szCs w:val="19"/>
          <w:rtl w:val="0"/>
          <w:lang w:val="es-ES_tradnl"/>
        </w:rPr>
        <w:t>CONTRATO DE COMPRAVENTA DE BIEN INMUEBLE FUTURO</w:t>
      </w: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b w:val="1"/>
          <w:bCs w:val="1"/>
          <w:sz w:val="19"/>
          <w:szCs w:val="19"/>
          <w:u w:val="single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or Notario: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S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rvase extender en su registro de escrituras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blicas una en la que conste la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 COMPRAVENTA DE BIEN INMUEBLE FUTURO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que celebran de una parte:</w:t>
      </w:r>
    </w:p>
    <w:p>
      <w:pPr>
        <w:pStyle w:val="Body A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numPr>
          <w:ilvl w:val="0"/>
          <w:numId w:val="3"/>
        </w:numPr>
        <w:tabs>
          <w:tab w:val="num" w:pos="643"/>
          <w:tab w:val="left" w:pos="777"/>
          <w:tab w:val="clear" w:pos="605"/>
        </w:tabs>
        <w:bidi w:val="0"/>
        <w:spacing w:after="0" w:line="240" w:lineRule="auto"/>
        <w:ind w:left="643" w:right="0" w:hanging="283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{VENDEDOR_NOMBRE}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.</w:t>
      </w:r>
      <w:r>
        <w:rPr>
          <w:rFonts w:ascii="Arial"/>
          <w:sz w:val="19"/>
          <w:szCs w:val="19"/>
          <w:rtl w:val="0"/>
          <w:lang w:val="es-ES_tradnl"/>
        </w:rPr>
        <w:t>, con {COMPRADOR_DNI}, con domicilio legal en {VENDEDOR_DIRECCION}, debidamente representada por su Gerente, {VENDEDOR_REPRESENTANTE}, debidamente identificado con {COMPRADOR_REPRESENTANTE_DNI}, seg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poderes inscritos en la partida electr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nica </w:t>
      </w:r>
      <w:r>
        <w:rPr>
          <w:rFonts w:ascii="Arial"/>
          <w:sz w:val="19"/>
          <w:szCs w:val="19"/>
          <w:rtl w:val="0"/>
          <w:lang w:val="es-ES_tradnl"/>
        </w:rPr>
        <w:t>N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º  </w:t>
      </w:r>
      <w:r>
        <w:rPr>
          <w:rFonts w:ascii="Arial"/>
          <w:sz w:val="19"/>
          <w:szCs w:val="19"/>
          <w:rtl w:val="0"/>
          <w:lang w:val="es-ES_tradnl"/>
        </w:rPr>
        <w:t xml:space="preserve">{VENDEDOR_REPRESENTANTE_PARTIDA} </w:t>
      </w:r>
      <w:r>
        <w:rPr>
          <w:rFonts w:ascii="Arial"/>
          <w:sz w:val="19"/>
          <w:szCs w:val="19"/>
          <w:rtl w:val="0"/>
          <w:lang w:val="es-ES_tradnl"/>
        </w:rPr>
        <w:t>del Registro de Personas Jur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dicas de la Oficina Registral de Lima, a quien en lo sucesivo se le denominar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solamente como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; y,</w:t>
      </w:r>
    </w:p>
    <w:p>
      <w:pPr>
        <w:pStyle w:val="Body A"/>
        <w:spacing w:after="0" w:line="240" w:lineRule="auto"/>
        <w:ind w:left="1068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List Paragraph"/>
        <w:numPr>
          <w:ilvl w:val="0"/>
          <w:numId w:val="6"/>
        </w:numPr>
        <w:tabs>
          <w:tab w:val="num" w:pos="643"/>
          <w:tab w:val="left" w:pos="815"/>
          <w:tab w:val="clear" w:pos="584"/>
        </w:tabs>
        <w:bidi w:val="0"/>
        <w:ind w:left="643" w:right="0" w:hanging="28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En calidad de comprador: {COMPRADOR_NOMBRE}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,</w:t>
      </w:r>
      <w:r>
        <w:rPr>
          <w:rFonts w:ascii="Arial"/>
          <w:sz w:val="19"/>
          <w:szCs w:val="19"/>
          <w:rtl w:val="0"/>
          <w:lang w:val="es-ES_tradnl"/>
        </w:rPr>
        <w:t xml:space="preserve"> de nacionalidad peruana, identificada con </w:t>
      </w:r>
      <w:r>
        <w:rPr>
          <w:rFonts w:ascii="Arial"/>
          <w:b w:val="1"/>
          <w:bCs w:val="1"/>
          <w:sz w:val="20"/>
          <w:szCs w:val="20"/>
          <w:rtl w:val="0"/>
          <w:lang w:val="es-ES_tradnl"/>
        </w:rPr>
        <w:t xml:space="preserve"> {COMPRADOR_DNI}</w:t>
      </w:r>
      <w:r>
        <w:rPr>
          <w:rFonts w:ascii="Arial"/>
          <w:sz w:val="19"/>
          <w:szCs w:val="19"/>
          <w:rtl w:val="0"/>
          <w:lang w:val="es-ES_tradnl"/>
        </w:rPr>
        <w:t>, de estado civil soltera,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 domicilio en {COMPRADOR_DIRECCION}</w:t>
      </w:r>
      <w:r>
        <w:rPr>
          <w:rFonts w:ascii="Arial"/>
          <w:sz w:val="20"/>
          <w:szCs w:val="20"/>
          <w:rtl w:val="0"/>
          <w:lang w:val="es-ES_tradnl"/>
        </w:rPr>
        <w:t xml:space="preserve">, </w:t>
      </w:r>
      <w:r>
        <w:rPr>
          <w:rFonts w:ascii="Arial"/>
          <w:sz w:val="19"/>
          <w:szCs w:val="19"/>
          <w:rtl w:val="0"/>
          <w:lang w:val="es-ES_tradnl"/>
        </w:rPr>
        <w:t xml:space="preserve"> a quien en adelante se le denominar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, en los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rminos y condiciones de las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usulas siguientes: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left="72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PRIMERA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: ANTECEDENTES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numPr>
          <w:ilvl w:val="0"/>
          <w:numId w:val="9"/>
        </w:numPr>
        <w:tabs>
          <w:tab w:val="num" w:pos="567"/>
          <w:tab w:val="left" w:pos="724"/>
          <w:tab w:val="clear" w:pos="490"/>
        </w:tabs>
        <w:bidi w:val="0"/>
        <w:spacing w:after="0" w:line="240" w:lineRule="auto"/>
        <w:ind w:left="567" w:right="0" w:hanging="567"/>
        <w:jc w:val="left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 es propietaria del inmueble ubicado en Av. Antonio Miro quesada (Ex Juan de Aliaga) No. 539, Urbanizaci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San Felipe, distrito de Magdalena del Mar, provincia y departamento de Lima, cuya descripci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dominio y antecedentes reg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strales obran en la partida electr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nica N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º </w:t>
      </w:r>
      <w:r>
        <w:rPr>
          <w:rFonts w:ascii="Arial"/>
          <w:sz w:val="19"/>
          <w:szCs w:val="19"/>
          <w:rtl w:val="0"/>
          <w:lang w:val="es-ES_tradnl"/>
        </w:rPr>
        <w:t>49047008, del Registro de Predios de la Oficina Registral de Lima y Callao (en adelante el inmueble), situaci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declara conocer y acepta sin reparos.</w:t>
      </w:r>
    </w:p>
    <w:p>
      <w:pPr>
        <w:pStyle w:val="Body A"/>
        <w:tabs>
          <w:tab w:val="left" w:pos="724"/>
        </w:tabs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 A"/>
        <w:numPr>
          <w:ilvl w:val="0"/>
          <w:numId w:val="9"/>
        </w:numPr>
        <w:tabs>
          <w:tab w:val="num" w:pos="567"/>
          <w:tab w:val="left" w:pos="724"/>
          <w:tab w:val="clear" w:pos="490"/>
        </w:tabs>
        <w:bidi w:val="0"/>
        <w:spacing w:after="0" w:line="240" w:lineRule="auto"/>
        <w:ind w:left="567" w:right="0" w:hanging="567"/>
        <w:jc w:val="left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Sobre el inmueble antes mencionado,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ha proyectado la construcci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un edificio multifamiliar denominado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{PROYECTO_NOMBRE}</w:t>
      </w:r>
      <w:r>
        <w:rPr>
          <w:rFonts w:ascii="Arial"/>
          <w:sz w:val="19"/>
          <w:szCs w:val="19"/>
          <w:rtl w:val="0"/>
          <w:lang w:val="es-ES_tradnl"/>
        </w:rPr>
        <w:t xml:space="preserve">, en adelante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EL PROYECTO</w:t>
      </w:r>
      <w:r>
        <w:rPr>
          <w:rFonts w:ascii="Arial"/>
          <w:sz w:val="19"/>
          <w:szCs w:val="19"/>
          <w:rtl w:val="0"/>
          <w:lang w:val="es-ES_tradnl"/>
        </w:rPr>
        <w:t xml:space="preserve">. </w:t>
      </w:r>
    </w:p>
    <w:p>
      <w:pPr>
        <w:pStyle w:val="Body A"/>
        <w:tabs>
          <w:tab w:val="left" w:pos="724"/>
        </w:tabs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 A"/>
        <w:numPr>
          <w:ilvl w:val="0"/>
          <w:numId w:val="9"/>
        </w:numPr>
        <w:tabs>
          <w:tab w:val="num" w:pos="567"/>
          <w:tab w:val="clear" w:pos="490"/>
        </w:tabs>
        <w:bidi w:val="0"/>
        <w:spacing w:after="0" w:line="240" w:lineRule="auto"/>
        <w:ind w:left="567" w:right="0" w:hanging="567"/>
        <w:jc w:val="left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La construcci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del edificio en menci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cuenta con  Licencia de Edificaci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para Obra Nueva seg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n expediente No.   291-2012 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– </w:t>
      </w:r>
      <w:r>
        <w:rPr>
          <w:rFonts w:ascii="Arial"/>
          <w:sz w:val="19"/>
          <w:szCs w:val="19"/>
          <w:rtl w:val="0"/>
          <w:lang w:val="es-ES_tradnl"/>
        </w:rPr>
        <w:t xml:space="preserve">GDUO 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– </w:t>
      </w:r>
      <w:r>
        <w:rPr>
          <w:rFonts w:ascii="Arial"/>
          <w:sz w:val="19"/>
          <w:szCs w:val="19"/>
          <w:rtl w:val="0"/>
          <w:lang w:val="es-ES_tradnl"/>
        </w:rPr>
        <w:t>MDMM, de la Municipalidad de Magdalena del Mar.</w:t>
      </w:r>
    </w:p>
    <w:p>
      <w:pPr>
        <w:pStyle w:val="Body A"/>
        <w:tabs>
          <w:tab w:val="left" w:pos="483"/>
        </w:tabs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 A"/>
        <w:numPr>
          <w:ilvl w:val="0"/>
          <w:numId w:val="9"/>
        </w:numPr>
        <w:tabs>
          <w:tab w:val="num" w:pos="567"/>
          <w:tab w:val="clear" w:pos="490"/>
        </w:tabs>
        <w:bidi w:val="0"/>
        <w:spacing w:after="0" w:line="240" w:lineRule="auto"/>
        <w:ind w:left="567" w:right="0" w:hanging="567"/>
        <w:jc w:val="left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Con fecha   23 de Julio del 2013,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abona en la cuenta corriente del Banco de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dito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la suma de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S/. 3,000.00 (TRES MIL Y 00/100 NUEVOS SOLES), </w:t>
      </w:r>
      <w:r>
        <w:rPr>
          <w:rFonts w:ascii="Arial"/>
          <w:sz w:val="19"/>
          <w:szCs w:val="19"/>
          <w:rtl w:val="0"/>
          <w:lang w:val="es-ES_tradnl"/>
        </w:rPr>
        <w:t>con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N.OP: </w:t>
      </w:r>
      <w:r>
        <w:rPr>
          <w:rFonts w:ascii="Arial"/>
          <w:b w:val="1"/>
          <w:bCs w:val="1"/>
          <w:sz w:val="20"/>
          <w:szCs w:val="20"/>
          <w:rtl w:val="0"/>
          <w:lang w:val="es-ES_tradnl"/>
        </w:rPr>
        <w:t>074224539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;</w:t>
      </w:r>
      <w:r>
        <w:rPr>
          <w:rFonts w:ascii="Arial"/>
          <w:sz w:val="19"/>
          <w:szCs w:val="19"/>
          <w:rtl w:val="0"/>
          <w:lang w:val="es-ES_tradnl"/>
        </w:rPr>
        <w:t xml:space="preserve">  como separaci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sobre los bienes que se mencionan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siguiente, en virtud del cual se celebra el presente contrato.</w:t>
      </w:r>
    </w:p>
    <w:p>
      <w:pPr>
        <w:pStyle w:val="Body A"/>
        <w:tabs>
          <w:tab w:val="left" w:pos="483"/>
        </w:tabs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 A"/>
        <w:numPr>
          <w:ilvl w:val="0"/>
          <w:numId w:val="9"/>
        </w:numPr>
        <w:tabs>
          <w:tab w:val="num" w:pos="567"/>
          <w:tab w:val="clear" w:pos="490"/>
        </w:tabs>
        <w:bidi w:val="0"/>
        <w:spacing w:after="0" w:line="240" w:lineRule="auto"/>
        <w:ind w:left="567" w:right="0" w:hanging="567"/>
        <w:jc w:val="left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LA  COMPRADORA </w:t>
      </w:r>
      <w:r>
        <w:rPr>
          <w:rFonts w:ascii="Arial"/>
          <w:sz w:val="19"/>
          <w:szCs w:val="19"/>
          <w:rtl w:val="0"/>
          <w:lang w:val="es-ES_tradnl"/>
        </w:rPr>
        <w:t>declara haber obtenido un financiamiento a 20 a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 xml:space="preserve">os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 475.000.00 (CUATROCIENTOS SETENTA Y CINCO  MIL  Y 10/100 NUEVOS SOLES)</w:t>
      </w:r>
      <w:r>
        <w:rPr>
          <w:rFonts w:ascii="Arial"/>
          <w:sz w:val="19"/>
          <w:szCs w:val="19"/>
          <w:rtl w:val="0"/>
          <w:lang w:val="es-ES_tradnl"/>
        </w:rPr>
        <w:t xml:space="preserve"> del Banco de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del Per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, tal como lo acredita la Carta de Aprobaci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dito de fecha 11 de Setiembre del 2013. 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  <w:u w:val="single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SEGUNDA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: BIENES OBJETO DEL CONTRATO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numPr>
          <w:ilvl w:val="1"/>
          <w:numId w:val="12"/>
        </w:numPr>
        <w:tabs>
          <w:tab w:val="num" w:pos="567"/>
          <w:tab w:val="left" w:pos="724"/>
          <w:tab w:val="left" w:pos="900"/>
          <w:tab w:val="clear" w:pos="490"/>
        </w:tabs>
        <w:bidi w:val="0"/>
        <w:spacing w:after="0" w:line="240" w:lineRule="auto"/>
        <w:ind w:left="567" w:right="0" w:hanging="567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Los bienes materia de transferencia por el presente contrato son:</w:t>
      </w:r>
    </w:p>
    <w:p>
      <w:pPr>
        <w:pStyle w:val="Body A"/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2"/>
          <w:numId w:val="15"/>
        </w:numPr>
        <w:tabs>
          <w:tab w:val="num" w:pos="819"/>
          <w:tab w:val="left" w:pos="1260"/>
          <w:tab w:val="clear" w:pos="781"/>
        </w:tabs>
        <w:bidi w:val="0"/>
        <w:spacing w:after="0" w:line="240" w:lineRule="auto"/>
        <w:ind w:left="1359" w:right="0" w:hanging="81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El departamento 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 xml:space="preserve">º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701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</w:t>
      </w:r>
      <w:r>
        <w:rPr>
          <w:rFonts w:ascii="Arial"/>
          <w:sz w:val="19"/>
          <w:szCs w:val="19"/>
          <w:rtl w:val="0"/>
          <w:lang w:val="es-ES_tradnl"/>
        </w:rPr>
        <w:t xml:space="preserve">que viene construyendo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, con una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 ocupada aproximada de </w:t>
      </w:r>
      <w:r>
        <w:rPr>
          <w:rFonts w:ascii="Arial"/>
          <w:sz w:val="19"/>
          <w:szCs w:val="19"/>
          <w:rtl w:val="0"/>
          <w:lang w:val="es-ES_tradnl"/>
        </w:rPr>
        <w:t>97.01 m</w:t>
      </w:r>
      <w:r>
        <w:rPr>
          <w:rFonts w:ascii="Arial"/>
          <w:sz w:val="19"/>
          <w:szCs w:val="19"/>
          <w:vertAlign w:val="superscript"/>
          <w:rtl w:val="0"/>
          <w:lang w:val="es-ES_tradnl"/>
        </w:rPr>
        <w:t xml:space="preserve">2 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2"/>
          <w:numId w:val="15"/>
        </w:numPr>
        <w:tabs>
          <w:tab w:val="num" w:pos="819"/>
          <w:tab w:val="left" w:pos="1260"/>
          <w:tab w:val="clear" w:pos="781"/>
        </w:tabs>
        <w:bidi w:val="0"/>
        <w:spacing w:after="0" w:line="240" w:lineRule="auto"/>
        <w:ind w:left="1359" w:right="0" w:hanging="81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El estacionamiento No. 13</w:t>
      </w:r>
      <w:r>
        <w:rPr>
          <w:rFonts w:ascii="Arial"/>
          <w:sz w:val="19"/>
          <w:szCs w:val="19"/>
          <w:rtl w:val="0"/>
          <w:lang w:val="es-ES_tradnl"/>
        </w:rPr>
        <w:t>,</w:t>
      </w:r>
      <w:r>
        <w:rPr>
          <w:rFonts w:ascii="Arial"/>
          <w:sz w:val="19"/>
          <w:szCs w:val="19"/>
          <w:rtl w:val="0"/>
          <w:lang w:val="es-ES_tradnl"/>
        </w:rPr>
        <w:t xml:space="preserve"> ubicado en el Sem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s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tano que viene construyendo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VENDEDORA.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           En adelante a los inmuebles descritos, en su conjunto se les denominar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12"/>
        </w:numPr>
        <w:tabs>
          <w:tab w:val="num" w:pos="567"/>
          <w:tab w:val="left" w:pos="724"/>
          <w:tab w:val="left" w:pos="900"/>
          <w:tab w:val="clear" w:pos="490"/>
        </w:tabs>
        <w:bidi w:val="0"/>
        <w:spacing w:after="0" w:line="240" w:lineRule="auto"/>
        <w:ind w:left="567" w:right="0" w:hanging="567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Ambas partes tienen pleno y cabal conocimiento que los bienes materia de este contrato de compra-venta son bienes futuros.</w:t>
      </w:r>
    </w:p>
    <w:p>
      <w:pPr>
        <w:pStyle w:val="Body A"/>
        <w:tabs>
          <w:tab w:val="left" w:pos="900"/>
        </w:tabs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17"/>
        </w:numPr>
        <w:tabs>
          <w:tab w:val="num" w:pos="838"/>
          <w:tab w:val="left" w:pos="900"/>
          <w:tab w:val="clear" w:pos="724"/>
        </w:tabs>
        <w:bidi w:val="0"/>
        <w:spacing w:after="0" w:line="240" w:lineRule="auto"/>
        <w:ind w:left="838" w:right="0" w:hanging="838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La distribuci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arquitect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nica del departamento objeto de la compraventa se muestra en el esquema que forma parte del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ANEXO 1</w:t>
      </w:r>
      <w:r>
        <w:rPr>
          <w:rFonts w:ascii="Arial"/>
          <w:sz w:val="19"/>
          <w:szCs w:val="19"/>
          <w:rtl w:val="0"/>
          <w:lang w:val="es-ES_tradnl"/>
        </w:rPr>
        <w:t>, la lista de acabados y especificaciones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cnicas de los materiales que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el departamento se detallan en el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ANEXO 2</w:t>
      </w:r>
      <w:r>
        <w:rPr>
          <w:rFonts w:ascii="Arial"/>
          <w:sz w:val="19"/>
          <w:szCs w:val="19"/>
          <w:rtl w:val="0"/>
          <w:lang w:val="es-ES_tradnl"/>
        </w:rPr>
        <w:t xml:space="preserve">, ambos anexos forman parte integrante e indesligable del presente contrato.  </w:t>
      </w:r>
    </w:p>
    <w:p>
      <w:pPr>
        <w:pStyle w:val="Body A"/>
        <w:tabs>
          <w:tab w:val="left" w:pos="540"/>
        </w:tabs>
        <w:spacing w:after="0"/>
        <w:ind w:left="540" w:hanging="54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17"/>
        </w:numPr>
        <w:tabs>
          <w:tab w:val="num" w:pos="838"/>
          <w:tab w:val="left" w:pos="900"/>
          <w:tab w:val="clear" w:pos="724"/>
        </w:tabs>
        <w:bidi w:val="0"/>
        <w:spacing w:after="0" w:line="240" w:lineRule="auto"/>
        <w:ind w:left="838" w:right="0" w:hanging="838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Cualquier eventual diferencia es aceptada anticipadamente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, siempre y cuando esta diferencia sea de caracter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stica similar, parecida o aproximada a lo detallado en el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ANEXO 1 y ANEXO 2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tabs>
          <w:tab w:val="left" w:pos="90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17"/>
        </w:numPr>
        <w:tabs>
          <w:tab w:val="num" w:pos="838"/>
          <w:tab w:val="left" w:pos="900"/>
          <w:tab w:val="clear" w:pos="724"/>
        </w:tabs>
        <w:bidi w:val="0"/>
        <w:spacing w:after="0" w:line="240" w:lineRule="auto"/>
        <w:ind w:left="838" w:right="0" w:hanging="838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Por tratarse de un bien futuro,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acepta que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transferidos podr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an tener algunas variaciones con respecto al proyecto y/o Anexos, modificaci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reas, linderos y medidas perim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tricas, en raz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exigencias reglamentarias de 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ndole municipal o registral. Los metrajes incluyen: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interna, muros y ductos correspondientes a la unidad, terraza (si hubiese) y cuota parte de espacios comunes.</w:t>
      </w:r>
    </w:p>
    <w:p>
      <w:pPr>
        <w:pStyle w:val="Body A"/>
        <w:spacing w:after="0" w:line="240" w:lineRule="auto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17"/>
        </w:numPr>
        <w:tabs>
          <w:tab w:val="num" w:pos="838"/>
          <w:tab w:val="left" w:pos="900"/>
          <w:tab w:val="clear" w:pos="724"/>
        </w:tabs>
        <w:bidi w:val="0"/>
        <w:spacing w:after="0" w:line="240" w:lineRule="auto"/>
        <w:ind w:left="838" w:right="0" w:hanging="838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En caso que la variaci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sea mayor al cinco por ciento (5%) a lo establecido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Segunda.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tendr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pleno derecho a solicitar el reembolso por la diferencia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recibidas de acuerdo al precio de venta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. 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17"/>
        </w:numPr>
        <w:tabs>
          <w:tab w:val="num" w:pos="838"/>
          <w:tab w:val="left" w:pos="900"/>
          <w:tab w:val="clear" w:pos="724"/>
        </w:tabs>
        <w:bidi w:val="0"/>
        <w:spacing w:after="0" w:line="240" w:lineRule="auto"/>
        <w:ind w:left="838" w:right="0" w:hanging="838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Las partes declara y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acepta  que toda referencia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que se enajenan, sea esta gr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fica, audio visual, publicitaria, esquem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tica, de propaganda expresa en folleter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a, gigantograf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as, p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ginas web, afiches o planos, son meramente referenciales y/o aproximaciones sin valor definitivo o definitorio, que en ning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n caso determinan el acabado final del Edificio o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que se enajenan, remiti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ndose las partes en todo caso, a los planos aprobados por la Municipalidad del Distrito y a la Declaratoria de F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brica definitiva correspondiente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 xml:space="preserve">como al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ANEXO  2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tabs>
          <w:tab w:val="left" w:pos="90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17"/>
        </w:numPr>
        <w:tabs>
          <w:tab w:val="num" w:pos="838"/>
          <w:tab w:val="left" w:pos="900"/>
          <w:tab w:val="clear" w:pos="724"/>
        </w:tabs>
        <w:bidi w:val="0"/>
        <w:spacing w:after="0" w:line="240" w:lineRule="auto"/>
        <w:ind w:left="838" w:right="0" w:hanging="838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declara su total aceptaci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conformidad con las caracter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sticas generales, acabados y especificaciones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cnicas de los bienes que adquiere, detallados en el Anexo 02, por lo que renuncia a cualquier modificaci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cambio en la selecci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los bienes futuros descritos en la presente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usula.</w:t>
      </w:r>
    </w:p>
    <w:p>
      <w:pPr>
        <w:pStyle w:val="Body A"/>
        <w:tabs>
          <w:tab w:val="left" w:pos="900"/>
        </w:tabs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tabs>
          <w:tab w:val="left" w:pos="900"/>
        </w:tabs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TERCERA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: OBJETO DEL CONTRATO 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 xml:space="preserve">–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VENTA AD CORPUS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pt-PT"/>
        </w:rPr>
        <w:t>Encontr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ndose en proceso de ejecuci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pt-PT"/>
        </w:rPr>
        <w:t xml:space="preserve">EL PROYECTO </w:t>
      </w:r>
      <w:r>
        <w:rPr>
          <w:rFonts w:hAnsi="Arial" w:hint="default"/>
          <w:b w:val="1"/>
          <w:bCs w:val="1"/>
          <w:spacing w:val="-2"/>
          <w:sz w:val="19"/>
          <w:szCs w:val="19"/>
          <w:rtl w:val="0"/>
          <w:lang w:val="es-ES_tradnl"/>
        </w:rPr>
        <w:t>“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{PROYECTO_NOMBRE}</w:t>
      </w:r>
      <w:r>
        <w:rPr>
          <w:rFonts w:hAnsi="Arial" w:hint="default"/>
          <w:b w:val="1"/>
          <w:bCs w:val="1"/>
          <w:spacing w:val="-2"/>
          <w:sz w:val="19"/>
          <w:szCs w:val="19"/>
          <w:rtl w:val="0"/>
          <w:lang w:val="es-ES_tradnl"/>
        </w:rPr>
        <w:t>”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,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por el presente instrumento las partes acuerdan celebrar el presente contrato de Compraventa de los Bienes Futuros descritos, mediante el cual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vende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lo descrito en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tem 2.1 de la segunda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de este contrato.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Queda entendido que la presente Compraventa de Bien Futuro se efect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ad-corpus y compre tambi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la edificaci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usos, costumbres, servidumbres, entradas, salidas y en general, todo aquello que de hecho o por derecho pudiere corresponder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sin reserva ni limitaci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alguna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el porcentaje correspondiente a la participaci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en la copropiedad de las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reas de bienes y servicios comunes del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PROYECTO</w:t>
      </w:r>
      <w:r>
        <w:rPr>
          <w:rFonts w:hAnsi="Arial" w:hint="default"/>
          <w:b w:val="1"/>
          <w:bCs w:val="1"/>
          <w:spacing w:val="-2"/>
          <w:sz w:val="19"/>
          <w:szCs w:val="19"/>
          <w:rtl w:val="0"/>
          <w:lang w:val="es-ES_tradnl"/>
        </w:rPr>
        <w:t xml:space="preserve">“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{PROYECTO_NOMBRE}</w:t>
      </w:r>
      <w:r>
        <w:rPr>
          <w:rFonts w:hAnsi="Arial" w:hint="default"/>
          <w:b w:val="1"/>
          <w:bCs w:val="1"/>
          <w:spacing w:val="-2"/>
          <w:sz w:val="19"/>
          <w:szCs w:val="19"/>
          <w:rtl w:val="0"/>
          <w:lang w:val="es-ES_tradnl"/>
        </w:rPr>
        <w:t>”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,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cuya utilizaci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definida en el Reglamento Interno.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est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descritos en el Proyecto de Arquitectura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declara conocer, aceptado que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rea y linderos definitivos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establecidos a la terminaci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Proyecto y a la Conformidad de Obra o documento an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logo, otorgada por la Municipalidad de Magdalena del Mar, debiendo figurar en la Declaratoria de F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brica correspondiente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rea y linderos definitivos.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 xml:space="preserve">CUARTA: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PRECIO Y FORMA DE PAGO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numPr>
          <w:ilvl w:val="1"/>
          <w:numId w:val="20"/>
        </w:numPr>
        <w:tabs>
          <w:tab w:val="num" w:pos="283"/>
          <w:tab w:val="left" w:pos="724"/>
          <w:tab w:val="clear" w:pos="245"/>
        </w:tabs>
        <w:bidi w:val="0"/>
        <w:spacing w:after="0" w:line="240" w:lineRule="auto"/>
        <w:ind w:left="283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El precio pactado de com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n acuerdo por las partes por la venta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>descritos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2.1. de este contrato asciende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 535,543.00 (QUINIENTOS TREINTA Y CINCO MIL QUINIENTOS CUARENTA Y TRES  Y 00/100 NUEVOS SOLES)</w:t>
      </w:r>
      <w:r>
        <w:rPr>
          <w:rFonts w:ascii="Arial"/>
          <w:sz w:val="19"/>
          <w:szCs w:val="19"/>
          <w:rtl w:val="0"/>
          <w:lang w:val="es-ES_tradnl"/>
        </w:rPr>
        <w:t>, suma que incluye el Impuesto General a las Ventas y que se desagrega de la siguiente manera:</w:t>
      </w:r>
    </w:p>
    <w:p>
      <w:pPr>
        <w:pStyle w:val="Body A"/>
        <w:spacing w:after="0"/>
        <w:ind w:left="708" w:firstLine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numPr>
          <w:ilvl w:val="2"/>
          <w:numId w:val="23"/>
        </w:numPr>
        <w:tabs>
          <w:tab w:val="num" w:pos="567"/>
          <w:tab w:val="left" w:pos="1506"/>
          <w:tab w:val="clear" w:pos="528"/>
        </w:tabs>
        <w:bidi w:val="0"/>
        <w:spacing w:after="0" w:line="240" w:lineRule="auto"/>
        <w:ind w:left="567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Dpto. 701</w:t>
      </w:r>
      <w:r>
        <w:rPr>
          <w:rFonts w:ascii="Arial"/>
          <w:sz w:val="19"/>
          <w:szCs w:val="19"/>
          <w:rtl w:val="0"/>
          <w:lang w:val="es-ES_tradnl"/>
        </w:rPr>
        <w:t xml:space="preserve">, al precio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 505,543.00 (QUINIENTOS CINCO MIL QUINIENTOS CUARENTA Y TRES Y 00/100 NUEVOS SOLES)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,</w:t>
      </w:r>
      <w:r>
        <w:rPr>
          <w:rFonts w:ascii="Arial"/>
          <w:sz w:val="19"/>
          <w:szCs w:val="19"/>
          <w:rtl w:val="0"/>
          <w:lang w:val="es-ES_tradnl"/>
        </w:rPr>
        <w:t xml:space="preserve"> incluido el impuesto General a las Ventas.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2"/>
          <w:numId w:val="23"/>
        </w:numPr>
        <w:tabs>
          <w:tab w:val="num" w:pos="567"/>
          <w:tab w:val="left" w:pos="1506"/>
          <w:tab w:val="clear" w:pos="528"/>
        </w:tabs>
        <w:bidi w:val="0"/>
        <w:spacing w:after="0" w:line="240" w:lineRule="auto"/>
        <w:ind w:left="567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Estacionamiento 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 xml:space="preserve">º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13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sz w:val="19"/>
          <w:szCs w:val="19"/>
          <w:rtl w:val="0"/>
          <w:lang w:val="es-ES_tradnl"/>
        </w:rPr>
        <w:t>ubicado en el semi s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tano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sz w:val="19"/>
          <w:szCs w:val="19"/>
          <w:rtl w:val="0"/>
          <w:lang w:val="es-ES_tradnl"/>
        </w:rPr>
        <w:t xml:space="preserve">al precio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S/. 30,000.00 (TREINTA MIL  Y 00/100 NUEVOS SOLES) </w:t>
      </w:r>
      <w:r>
        <w:rPr>
          <w:rFonts w:ascii="Arial"/>
          <w:sz w:val="19"/>
          <w:szCs w:val="19"/>
          <w:rtl w:val="0"/>
          <w:lang w:val="es-ES_tradnl"/>
        </w:rPr>
        <w:t>suma que incluye el impuesto general de las ventas.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26"/>
        </w:numPr>
        <w:tabs>
          <w:tab w:val="num" w:pos="283"/>
          <w:tab w:val="left" w:pos="966"/>
          <w:tab w:val="clear" w:pos="245"/>
        </w:tabs>
        <w:bidi w:val="0"/>
        <w:spacing w:after="0" w:line="240" w:lineRule="auto"/>
        <w:ind w:left="283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El precio pactado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cancelado de la siguiente manera:</w:t>
      </w:r>
    </w:p>
    <w:p>
      <w:pPr>
        <w:pStyle w:val="Body A"/>
        <w:spacing w:after="0" w:line="240" w:lineRule="auto"/>
        <w:ind w:left="72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2"/>
          <w:numId w:val="29"/>
        </w:numPr>
        <w:tabs>
          <w:tab w:val="num" w:pos="567"/>
          <w:tab w:val="left" w:pos="781"/>
          <w:tab w:val="left" w:pos="1260"/>
          <w:tab w:val="clear" w:pos="528"/>
        </w:tabs>
        <w:bidi w:val="0"/>
        <w:spacing w:after="0" w:line="240" w:lineRule="auto"/>
        <w:ind w:left="1107" w:right="0" w:hanging="82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S/. 60,543.00 (SESENTA MIL QUINIENTOS CUARENTA Y TRES Y 00/100 NUEVOS SOLES) </w:t>
      </w:r>
      <w:r>
        <w:rPr>
          <w:rFonts w:ascii="Arial"/>
          <w:sz w:val="19"/>
          <w:szCs w:val="19"/>
          <w:rtl w:val="0"/>
          <w:lang w:val="es-ES_tradnl"/>
        </w:rPr>
        <w:t>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recibidos como cuota inicial y es cancelada de la siguiente manera:</w:t>
      </w:r>
    </w:p>
    <w:p>
      <w:pPr>
        <w:pStyle w:val="Body A"/>
        <w:tabs>
          <w:tab w:val="left" w:pos="1440"/>
        </w:tabs>
        <w:spacing w:after="0"/>
        <w:ind w:left="72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3"/>
          <w:numId w:val="32"/>
        </w:numPr>
        <w:tabs>
          <w:tab w:val="num" w:pos="850"/>
          <w:tab w:val="left" w:pos="2467"/>
          <w:tab w:val="left" w:pos="2640"/>
          <w:tab w:val="clear" w:pos="812"/>
        </w:tabs>
        <w:bidi w:val="0"/>
        <w:spacing w:after="0" w:line="240" w:lineRule="auto"/>
        <w:ind w:left="850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S/. 3,000.00 (TRES MIL Y 00/100 NUEVOS SOLES) </w:t>
      </w:r>
      <w:r>
        <w:rPr>
          <w:rFonts w:ascii="Arial"/>
          <w:sz w:val="19"/>
          <w:szCs w:val="19"/>
          <w:rtl w:val="0"/>
          <w:lang w:val="es-ES_tradnl"/>
        </w:rPr>
        <w:t>recibidos en calidad de separaci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y que fueron  cancelados y depositados en la cuenta corriente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del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Banco de Cr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dito 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 xml:space="preserve">º </w:t>
      </w:r>
      <w:r>
        <w:rPr>
          <w:rFonts w:ascii="Arial"/>
          <w:b w:val="1"/>
          <w:bCs w:val="1"/>
          <w:sz w:val="20"/>
          <w:szCs w:val="20"/>
          <w:rtl w:val="0"/>
          <w:lang w:val="es-ES_tradnl"/>
        </w:rPr>
        <w:t>193-1956400-0-15</w:t>
      </w:r>
      <w:r>
        <w:rPr>
          <w:rFonts w:ascii="Arial"/>
          <w:sz w:val="20"/>
          <w:szCs w:val="20"/>
          <w:rtl w:val="0"/>
          <w:lang w:val="es-ES_tradnl"/>
        </w:rPr>
        <w:t xml:space="preserve"> </w:t>
      </w:r>
      <w:r>
        <w:rPr>
          <w:rFonts w:ascii="Arial"/>
          <w:sz w:val="19"/>
          <w:szCs w:val="19"/>
          <w:rtl w:val="0"/>
          <w:lang w:val="es-ES_tradnl"/>
        </w:rPr>
        <w:t xml:space="preserve">el  23 de julio del 2013. Con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N.OP:</w:t>
      </w:r>
      <w:r>
        <w:rPr>
          <w:rFonts w:ascii="Arial"/>
          <w:sz w:val="19"/>
          <w:szCs w:val="19"/>
          <w:rtl w:val="0"/>
          <w:lang w:val="es-ES_tradnl"/>
        </w:rPr>
        <w:t xml:space="preserve"> </w:t>
      </w:r>
      <w:r>
        <w:rPr>
          <w:rFonts w:ascii="Arial"/>
          <w:b w:val="1"/>
          <w:bCs w:val="1"/>
          <w:sz w:val="20"/>
          <w:szCs w:val="20"/>
          <w:rtl w:val="0"/>
          <w:lang w:val="es-ES_tradnl"/>
        </w:rPr>
        <w:t>074224539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3"/>
          <w:numId w:val="32"/>
        </w:numPr>
        <w:tabs>
          <w:tab w:val="num" w:pos="850"/>
          <w:tab w:val="left" w:pos="2467"/>
          <w:tab w:val="left" w:pos="2640"/>
          <w:tab w:val="clear" w:pos="812"/>
        </w:tabs>
        <w:bidi w:val="0"/>
        <w:spacing w:after="0" w:line="240" w:lineRule="auto"/>
        <w:ind w:left="850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 25,000.00 (VEINTICINCO MIL CON 00/100 NUEVOS SOLES)</w:t>
      </w:r>
      <w:r>
        <w:rPr>
          <w:rFonts w:ascii="Arial"/>
          <w:sz w:val="19"/>
          <w:szCs w:val="19"/>
          <w:rtl w:val="0"/>
          <w:lang w:val="es-ES_tradnl"/>
        </w:rPr>
        <w:t>, fueron  cancelados y depositados en la cuenta corriente de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LA VENDEDORA </w:t>
      </w:r>
      <w:r>
        <w:rPr>
          <w:rFonts w:ascii="Arial"/>
          <w:sz w:val="19"/>
          <w:szCs w:val="19"/>
          <w:rtl w:val="0"/>
          <w:lang w:val="es-ES_tradnl"/>
        </w:rPr>
        <w:t xml:space="preserve">del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Banco de Cr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dito 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°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- 193-2069986-0-47-12 </w:t>
      </w:r>
      <w:r>
        <w:rPr>
          <w:rFonts w:ascii="Arial"/>
          <w:sz w:val="19"/>
          <w:szCs w:val="19"/>
          <w:rtl w:val="0"/>
          <w:lang w:val="es-ES_tradnl"/>
        </w:rPr>
        <w:t xml:space="preserve">el 12 de Agosto del 2013, con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 xml:space="preserve">°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OP: 0948320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3"/>
          <w:numId w:val="32"/>
        </w:numPr>
        <w:tabs>
          <w:tab w:val="num" w:pos="850"/>
          <w:tab w:val="left" w:pos="2467"/>
          <w:tab w:val="left" w:pos="2640"/>
          <w:tab w:val="clear" w:pos="812"/>
        </w:tabs>
        <w:bidi w:val="0"/>
        <w:spacing w:after="0" w:line="240" w:lineRule="auto"/>
        <w:ind w:left="850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 24,000.00 (VEINTISIETE MIL QUINIENTOS CUARENTA Y TRES CON 00/100 NUEVOS SOLES)</w:t>
      </w:r>
      <w:r>
        <w:rPr>
          <w:rFonts w:ascii="Arial"/>
          <w:sz w:val="19"/>
          <w:szCs w:val="19"/>
          <w:rtl w:val="0"/>
          <w:lang w:val="es-ES_tradnl"/>
        </w:rPr>
        <w:t>, fueron  cancelados y depositados en la cuenta corriente de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LA VENDEDORA </w:t>
      </w:r>
      <w:r>
        <w:rPr>
          <w:rFonts w:ascii="Arial"/>
          <w:sz w:val="19"/>
          <w:szCs w:val="19"/>
          <w:rtl w:val="0"/>
          <w:lang w:val="es-ES_tradnl"/>
        </w:rPr>
        <w:t xml:space="preserve">del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Banco de Cr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dito 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°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- 193-2069986-0-47-12 </w:t>
      </w:r>
      <w:r>
        <w:rPr>
          <w:rFonts w:ascii="Arial"/>
          <w:sz w:val="19"/>
          <w:szCs w:val="19"/>
          <w:rtl w:val="0"/>
          <w:lang w:val="es-ES_tradnl"/>
        </w:rPr>
        <w:t xml:space="preserve">el 13 de Agosto del 2013, con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 xml:space="preserve">°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OP: 03478506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List Paragrap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3"/>
          <w:numId w:val="32"/>
        </w:numPr>
        <w:tabs>
          <w:tab w:val="num" w:pos="850"/>
          <w:tab w:val="left" w:pos="2467"/>
          <w:tab w:val="left" w:pos="2640"/>
          <w:tab w:val="clear" w:pos="812"/>
        </w:tabs>
        <w:bidi w:val="0"/>
        <w:spacing w:after="0" w:line="240" w:lineRule="auto"/>
        <w:ind w:left="850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S/.3,000.00 ( TRES MIL CON  00/100 NUEVOS SOLES) </w:t>
      </w:r>
      <w:r>
        <w:rPr>
          <w:rFonts w:ascii="Arial"/>
          <w:sz w:val="19"/>
          <w:szCs w:val="19"/>
          <w:rtl w:val="0"/>
          <w:lang w:val="es-ES_tradnl"/>
        </w:rPr>
        <w:t>que fueron cancelados y depositados  en la cuenta corriente de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LA VENDEDORA </w:t>
      </w:r>
      <w:r>
        <w:rPr>
          <w:rFonts w:ascii="Arial"/>
          <w:sz w:val="19"/>
          <w:szCs w:val="19"/>
          <w:rtl w:val="0"/>
          <w:lang w:val="es-ES_tradnl"/>
        </w:rPr>
        <w:t xml:space="preserve">del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Banco de Cr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dito 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°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- 193-2069986-0-47-12 </w:t>
      </w:r>
      <w:r>
        <w:rPr>
          <w:rFonts w:ascii="Arial"/>
          <w:sz w:val="19"/>
          <w:szCs w:val="19"/>
          <w:rtl w:val="0"/>
          <w:lang w:val="es-ES_tradnl"/>
        </w:rPr>
        <w:t>el 25 de Setiembre del 2013, con Nro. de  OP: 09090059.</w:t>
      </w:r>
    </w:p>
    <w:p>
      <w:pPr>
        <w:pStyle w:val="List Paragrap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3"/>
          <w:numId w:val="32"/>
        </w:numPr>
        <w:tabs>
          <w:tab w:val="num" w:pos="850"/>
          <w:tab w:val="left" w:pos="2467"/>
          <w:tab w:val="left" w:pos="2640"/>
          <w:tab w:val="clear" w:pos="812"/>
        </w:tabs>
        <w:bidi w:val="0"/>
        <w:spacing w:after="0" w:line="240" w:lineRule="auto"/>
        <w:ind w:left="850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S/.5,543.00 ( CINCO MIL QUINIENTOS CUARENTA Y TRES CON 00/100 NUEVOS SOLES</w:t>
      </w:r>
      <w:r>
        <w:rPr>
          <w:rFonts w:ascii="Arial"/>
          <w:sz w:val="19"/>
          <w:szCs w:val="19"/>
          <w:rtl w:val="0"/>
          <w:lang w:val="es-ES_tradnl"/>
        </w:rPr>
        <w:t>) que fueron cancelados y depositados en la cuenta corriente de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LA VENDEDORA </w:t>
      </w:r>
      <w:r>
        <w:rPr>
          <w:rFonts w:ascii="Arial"/>
          <w:sz w:val="19"/>
          <w:szCs w:val="19"/>
          <w:rtl w:val="0"/>
          <w:lang w:val="es-ES_tradnl"/>
        </w:rPr>
        <w:t xml:space="preserve">del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Banco de Cr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dito N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°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- 193-2069986-0-47-12  </w:t>
      </w:r>
      <w:r>
        <w:rPr>
          <w:rFonts w:ascii="Arial"/>
          <w:sz w:val="19"/>
          <w:szCs w:val="19"/>
          <w:rtl w:val="0"/>
          <w:lang w:val="es-ES_tradnl"/>
        </w:rPr>
        <w:t>el 07 de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</w:t>
      </w:r>
      <w:r>
        <w:rPr>
          <w:rFonts w:ascii="Arial"/>
          <w:sz w:val="19"/>
          <w:szCs w:val="19"/>
          <w:rtl w:val="0"/>
          <w:lang w:val="es-ES_tradnl"/>
        </w:rPr>
        <w:t xml:space="preserve"> Octubre del 2013., con Nro. PO: 6847957.</w:t>
      </w: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35"/>
        </w:numPr>
        <w:tabs>
          <w:tab w:val="num" w:pos="283"/>
          <w:tab w:val="left" w:pos="483"/>
          <w:tab w:val="left" w:pos="720"/>
          <w:tab w:val="left" w:pos="2520"/>
          <w:tab w:val="clear" w:pos="245"/>
        </w:tabs>
        <w:suppressAutoHyphens w:val="1"/>
        <w:bidi w:val="0"/>
        <w:spacing w:after="0" w:line="240" w:lineRule="auto"/>
        <w:ind w:left="283" w:right="0" w:hanging="283"/>
        <w:jc w:val="both"/>
        <w:rPr>
          <w:rFonts w:ascii="Arial" w:cs="Arial" w:hAnsi="Arial" w:eastAsia="Arial"/>
          <w:b w:val="1"/>
          <w:bCs w:val="1"/>
          <w:spacing w:val="-2"/>
          <w:position w:val="0"/>
          <w:sz w:val="19"/>
          <w:szCs w:val="19"/>
          <w:u w:val="single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 475,000.00 (CUATROCIENTOS SETENTA Y CINCO MIL Y 00/100 NUEVOS SOLES),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 xml:space="preserve"> ser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>á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n cancelados por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 LA  COMPRADORA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 xml:space="preserve"> mediante un cr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>é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dito  Hipotecario que ha sido aprobado por el Banco de Cr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>é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dito del Per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>ú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. El que ser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proporcionado con recursos del Cr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>é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dito Hipotecario, cuyo desembolso se efectuar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en un plazo no mayor a los 30 d</w:t>
      </w:r>
      <w:r>
        <w:rPr>
          <w:rFonts w:hAnsi="Arial" w:hint="default"/>
          <w:b w:val="0"/>
          <w:bCs w:val="0"/>
          <w:sz w:val="19"/>
          <w:szCs w:val="19"/>
          <w:rtl w:val="0"/>
          <w:lang w:val="es-ES_tradnl"/>
        </w:rPr>
        <w:t>í</w:t>
      </w:r>
      <w:r>
        <w:rPr>
          <w:rFonts w:ascii="Arial"/>
          <w:b w:val="0"/>
          <w:bCs w:val="0"/>
          <w:sz w:val="19"/>
          <w:szCs w:val="19"/>
          <w:rtl w:val="0"/>
          <w:lang w:val="es-ES_tradnl"/>
        </w:rPr>
        <w:t>as de suscrita esta minuta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.</w:t>
      </w: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     En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 opte por otra Instituci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Financiera distinta a la que auspicia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EL PROYECTO</w:t>
      </w:r>
      <w:r>
        <w:rPr>
          <w:rFonts w:ascii="Arial"/>
          <w:sz w:val="19"/>
          <w:szCs w:val="19"/>
          <w:rtl w:val="0"/>
          <w:lang w:val="es-ES_tradnl"/>
        </w:rPr>
        <w:t>, asumir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lo indicado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quinta.</w:t>
      </w: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 xml:space="preserve">QUINTA: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FIANZA SOLIDARIA </w:t>
      </w: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Como quiera que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materia de la presente compraventa a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se encuentran en proceso de construcci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y no cuentan a la fecha con la Declaratoria de F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brica, Independizaci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y Reglamento Interno, requeridos para la formalizaci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dito hipotecario que otorgar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la entidad financiera,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entregar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 la entidad financiera referida en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tem 1.5. de 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primera, una carta fianza bancaria, solidaria, de ejecuci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inmediata y sin beneficio de excusi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n, por el valor del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dito desembolsado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la obtenci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dicho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it-IT"/>
        </w:rPr>
        <w:t>dito.  Dicha carta fianza garantizar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la entrega de los 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tulos de propiedad y anotaci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hipoteca a favor de la referida instituci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crediticia.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Una vez obtenida la documentaci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necesaria para la formalizaci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dito hipotecario por parte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es decir, la Copia Literal de Dominio expedido por la Oficina Registral de Lima,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compromete a suscribir en un plazo no mayor de 5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tiles de obtenida dicha documentaci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n, todo lo que fuera necesario para la inscripci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la hipoteca a favor de la mencionada instituci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financiera y devoluci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 la carta fianza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LA VENDEDORA. </w:t>
      </w: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opte por otra Instituci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Financiera que distinta a la que auspicia el Proyecto, asumir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con todos los gastos y costos de la Carta Fianza que solicite la entidad respectiva, hasta la existencia jur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dica de las unidades inmobiliarias, esto es, hasta la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respectiva y que la carta quede revocada en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n. </w:t>
      </w: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SEXTA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: ENTREGA DE LOS  INMUEBLES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numPr>
          <w:ilvl w:val="1"/>
          <w:numId w:val="38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A m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rito de este contrato,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queda obligada a entregar a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del Edificio, el 31 de Abril del 2014, salvo motivos de caso fortuito o de fuerza mayor y/o en general, causas no imputables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hasta en 120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adicionales. 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de la entrega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 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 elegirse la Junta de Propietarios del Edificio para lo cual se 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 contar con la asistencia del 50% + 1 de los propietarios del Edificio. Posteriormente se levantar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un Acta donde se reciben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Comunes. A partir del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 la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del Edificio por parte de la Junta de Propietarios,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entregar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seg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n cronograma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 xml:space="preserve">materia del presente contrato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. En el supuesto caso que la Junta de Propietarios se negar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a recibir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reas, se citar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en segunda oportunidad y se convocar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 notario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blico, quien extender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un acta extra - protocolar con la que se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por recibidas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 para todos los efectos, dejando en su oficio todas las certificaciones y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que hubieran que entregar. La no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imposibilita la entrega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COMPRADORA.</w:t>
      </w:r>
      <w:r>
        <w:rPr>
          <w:rFonts w:ascii="Arial"/>
          <w:sz w:val="19"/>
          <w:szCs w:val="19"/>
          <w:rtl w:val="0"/>
          <w:lang w:val="es-ES_tradnl"/>
        </w:rPr>
        <w:t xml:space="preserve"> La entrega de las unidades inmobiliarias de todo el proyecto se realizar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 acuerdo al cronograma que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comunicado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38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caso que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>objeto del presente contrato no llegase a existir luego de los ciento veinte (120)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as calendarios de la fecha fijada para la entrega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sin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hubiese cumplido con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entregarlos o tenerlos listos,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optar por exigir el cumplimiento o resolver de pleno derecho el presente contrato, bastando para ello que remita una carta notarial en dicho sentido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, con lo cual se entender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que el contrato ha quedado resuelto de pleno derecho, de conformidad con lo dispuesto por el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1430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Civil, devolviendo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el 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ntegro del dinero aportado hasta ese momento, en un plazo no mayor de 15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h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biles de recibida la comunicaci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n. </w:t>
      </w: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38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citar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por escrito a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para efectuar la entrega de los bienes indicados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2.1. materia de este contrato. Para ello estos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estar cancelados en su totalidad, estos incluyen los saldos por pagos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, pagos adicionales y/o penalidades que eventualmente hubieren generado a favor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VENDEDORA, </w:t>
      </w:r>
      <w:r>
        <w:rPr>
          <w:rFonts w:ascii="Arial"/>
          <w:sz w:val="19"/>
          <w:szCs w:val="19"/>
          <w:rtl w:val="0"/>
          <w:lang w:val="es-ES_tradnl"/>
        </w:rPr>
        <w:t>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>como los gastos generados y/o por generarse por la Carta Fianza. En dicha comunicaci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se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a, hora, lugar de reuni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para el acto de entrega y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realizar el abono de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indicadas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D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cimo Sexta (16). Para tales efectos se levantar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un acta, la que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firmada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y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en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 de aceptaci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conformidad. Para la firma del Acta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obligatorio que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entregue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el voucher original 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una fotocopia simple de los abonos de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estipuladas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D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cimo Sexta (16), sin la presentaci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las mismas no se 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realizar la entrega.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38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En el supuesto mencionado en el ac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pite precedente, no obstante no haberse efectuado la entrega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>, por cualquier motivo, habi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ndosele notificado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que procede la entrega de los mismos, se dejar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constancia de este hecho mediante carta notarial cursada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al domicilio consignado en este contrato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COMPRADORA,</w:t>
      </w:r>
      <w:r>
        <w:rPr>
          <w:rFonts w:ascii="Arial"/>
          <w:sz w:val="19"/>
          <w:szCs w:val="19"/>
          <w:rtl w:val="0"/>
          <w:lang w:val="es-ES_tradnl"/>
        </w:rPr>
        <w:t xml:space="preserve"> deveng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ndose a partir de dicho momento, la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de efectuar el pago de los arbitrios municipales, del impuesto predial, pago de mantenimiento del edificio y cualquier gasto que generen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, a partir de la entrega consignada en el Acta de Entrega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>. Para todos los efectos del presente contrato se considerar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del mismo han sido debidamente entregados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y aceptados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en la fecha de la citaci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conforme a lo pactado en la presente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y que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stos 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ltimos han otorgado su plena y absoluta conformidad a dicha entrega. Las llaves de los bienes descritos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2.1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entregados en Notaria para ser posteriormente recogidas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COMPRADORA.  </w:t>
      </w: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38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A la firma del acta de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por parte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har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entrega de las llaves de las cerraduras de las puertas del departamento y de la puerta de ingreso del edificio. En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haya adquirido un estacionamiento se har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entrega de un control remoto de la puerta de ingreso a los estacionamientos.  En el supuesto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 tenga alguna observaci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a la hora de la entrega sobre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dejar expresa constancia en el Acta de Entrega. Dichas observaciones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evaluadas posteriormente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a fin de analizar si proceden o no el levantamiento de las mismas ya sea de manera parcial o total.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38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El plazo previsto en la presente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para la entrega oportuna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prorrogado en forma autom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 cuando medien causas no imputables a las partes que impidan el cumplimiento oportuno y cabal de esta prestaci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que sean debidamente comunicadas con antelaci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38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el supuesto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haya solicitado fianza bancaria en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del cumplimiento de las obligaciones contractuales,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abonar una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para cubrir los costos que generar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la fianza bancaria como se indica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16.3 hasta la devoluci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misma. Dicha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se calcular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en base a las cuotas pagadas anteriormente proyectadas a 2 trimestres (6 meses) como m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nimo.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 xml:space="preserve">SETIMA: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pt-PT"/>
        </w:rPr>
        <w:t>REGLAMENTO INTERNO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obliga irrevocablemente a cumplir con las disposiciones que estar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contenidas en el Reglamento Interno que oportunamente otorgar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por cuanto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estar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sometidos a aqu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l. </w:t>
      </w: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 xml:space="preserve">OCTAVA: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pt-PT"/>
        </w:rPr>
        <w:t>CUMPLIMIENTO DE LA CONDICION SUSPENSIVA</w:t>
      </w: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Por tratarse el presente contrato de una compraventa de bien futuro, conforme al art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culo 1534 del C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digo Civil su eficacia depende de la condici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suspensiva consistente en la obtenci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por parte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de la Conformidad de Obra o documento an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logo, otorgada por la Municipalidad de Magdalena del Mar, </w:t>
      </w:r>
      <w:r>
        <w:rPr>
          <w:rFonts w:ascii="Arial"/>
          <w:sz w:val="19"/>
          <w:szCs w:val="19"/>
          <w:rtl w:val="0"/>
          <w:lang w:val="es-ES_tradnl"/>
        </w:rPr>
        <w:t>sin necesidad de manifestaci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ratificaci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adicional de existencia.</w:t>
      </w: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Para todos los efectos, el Acta de Entrega firmada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, constituir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prueba irrefutable de la existencia y posesi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los bienes materia de la compra venta, quedando cumplida de esta forma, la condici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suspensiva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alada en el Art. 1534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Civil. En caso de no asistir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 la entrega programada,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aplicar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6.4 del presente documento.</w:t>
      </w: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 xml:space="preserve">NOVENA: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RESERVA DE LA PROPIEDAD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numPr>
          <w:ilvl w:val="1"/>
          <w:numId w:val="41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Queda expresamente establecido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se reserva la propiedad sobre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 este contrato hasta que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haya cumplido con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pagar el 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ntegro del precio de venta pactado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Cuarta, 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los intereses, gastos, costos, cargos y moras y cualquier otra penalidad que pudiera existir.</w:t>
      </w:r>
    </w:p>
    <w:p>
      <w:pPr>
        <w:pStyle w:val="Body A"/>
        <w:tabs>
          <w:tab w:val="left" w:pos="540"/>
        </w:tabs>
        <w:spacing w:after="0"/>
        <w:ind w:left="540" w:hanging="54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41"/>
        </w:numPr>
        <w:tabs>
          <w:tab w:val="num" w:pos="559"/>
          <w:tab w:val="clear" w:pos="483"/>
        </w:tabs>
        <w:bidi w:val="0"/>
        <w:spacing w:after="0" w:line="240" w:lineRule="auto"/>
        <w:ind w:left="559" w:right="0" w:hanging="559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consecuencia, en tanto no se transfiera la propiedad,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no 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gravar, vender, alquilar, ni dar en usufructo, fideicomiso, prestar, hipotecar, ni afectar en forma alguna el inmueble materia de la presente compraventa, salvo autorizaci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expresa y por escrito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  <w:u w:val="single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  <w:u w:val="single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CIMA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: INDEPENDIZACION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La presente compra-venta se rige por la Ley 27157 del 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gimen de Unidades Inmobiliarias de Propiedad Exclusiva y Propiedad Com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y su Reglamento.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se compromete a efectuar a su costo la correspondiente Declaratoria de F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brica,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las unidades inmobiliarias, Reglamento Interno y Junta de Propietarios, e inscribirlos ante el Registro de Propiedad Inmueble de Lima, en un plazo no mayor de 180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desde emitida la  Finalizaci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Obra por la Municipalidad de Magdalena del Mar por el proyecto {PROYECTO_NOMBRE}.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Cualquier retraso en la futura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que sea no imputable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, no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considerado como causa de incumplimiento de sus obligaciones. Dentro de las causas no imputables se entienden incluidas, sin que ello sea limitativo, los tr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mites y autorizaciones municipales,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>como el proceso de inscripci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referida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n. 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Se deja expresa constancia que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cumplir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con efectuar el descargo de la independizaci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ante la Municipalidad de Magdalena del Mar en el plazo de ley y para ello deber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 contar previamente con el Acta de Entrega firmada por ambas partes o en caso contrario se aplicar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usula 6.4. Se deja constancia que es exclusiva responsabilidad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el efectuar el cargo o alta.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no podr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imputar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responsabilidad por este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mite ni por cualquier multa que se derive de la realizaci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tard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del mismo.</w:t>
      </w: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 xml:space="preserve">CIMA PRIMERA: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CARGAS Y GRAVAMENES</w:t>
      </w:r>
    </w:p>
    <w:p>
      <w:pPr>
        <w:pStyle w:val="Body A"/>
        <w:spacing w:after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deja expresa constancia que al momento de la entrega, sobre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 no recaer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ninguna carga o gravamen que en alguna forma limite o restrinja su derecho de propiedad y disposici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n, salvo la hipoteca constituida sobre el terreno por el financiamiento obtenido para la construcci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nl-NL"/>
        </w:rPr>
        <w:t xml:space="preserve">n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{PROYECTO_NOMBRE}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del Banco de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it-IT"/>
        </w:rPr>
        <w:t>dito del Per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oblig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ndose no obstante esta declaraci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a la evicci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y saneamiento conforme a ley. Asimismo, se obliga a no efectuar ning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acto que pueda limitar o restringir el derecho de propiedad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compromete a levantar la hipoteca sobre el terreno referido dentro de los 120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as calendarios posteriores a la inscripci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la declaratoria de f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brica, independizaci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y reglamento interno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{PROYECTO_NOMBRE}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 xml:space="preserve">CIMA SEGUNDA: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RESOLUCI</w:t>
      </w:r>
      <w:r>
        <w:rPr>
          <w:rFonts w:hAnsi="Arial" w:hint="default"/>
          <w:b w:val="1"/>
          <w:bCs w:val="1"/>
          <w:sz w:val="19"/>
          <w:szCs w:val="19"/>
          <w:rtl w:val="0"/>
          <w:lang w:val="es-ES_tradnl"/>
        </w:rPr>
        <w:t>Ó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N POR INCUMPLIMIENTO DE PAGO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En caso que se considere dentro de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usulas precedentes alguna f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rmula que implique pagos posteriores a la firma del presente documento, y en el eventual, improbable y negado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incumpliera o inejecutaran el pago del saldo del precio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Cuarta ,cualquiera fuese el motivo,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pleno derecho de exigir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el pago inmediato de dicho saldo, intereses, gastos, costos, cargos, moras y cualquier otra penalidad que pudiera existir o darlo por resuelto de pleno derecho, sin necesidad de requerimiento alguno.</w:t>
      </w:r>
    </w:p>
    <w:p>
      <w:pPr>
        <w:pStyle w:val="Body A"/>
        <w:tabs>
          <w:tab w:val="left" w:pos="54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44"/>
        </w:numPr>
        <w:tabs>
          <w:tab w:val="num" w:pos="283"/>
          <w:tab w:val="left" w:pos="623"/>
          <w:tab w:val="clear" w:pos="245"/>
        </w:tabs>
        <w:bidi w:val="0"/>
        <w:spacing w:after="0" w:line="240" w:lineRule="auto"/>
        <w:ind w:left="283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el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adquiere los bienes descritos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2.1.  con las caracter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sticas indicadas del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hipotecario de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1.5  y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ste fuese revocado por cualquier concepto por la entidad financiera, el presente contrato quedar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resuelto de pleno derecho de acuerdo a lo establecido en el 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1430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Civil, en cuyo caso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retendr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30%  como penalidad de lo abonado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4.1, la devoluci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del dinero se efectuar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sin ning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tipo de inter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s.</w:t>
      </w:r>
    </w:p>
    <w:p>
      <w:pPr>
        <w:pStyle w:val="Body A"/>
        <w:tabs>
          <w:tab w:val="left" w:pos="540"/>
        </w:tabs>
        <w:spacing w:after="0"/>
        <w:ind w:left="465" w:firstLine="0"/>
        <w:jc w:val="both"/>
        <w:rPr>
          <w:sz w:val="19"/>
          <w:szCs w:val="19"/>
          <w:rtl w:val="0"/>
        </w:rPr>
      </w:pPr>
    </w:p>
    <w:p>
      <w:pPr>
        <w:pStyle w:val="Body A"/>
        <w:tabs>
          <w:tab w:val="left" w:pos="540"/>
        </w:tabs>
        <w:spacing w:after="0"/>
        <w:ind w:left="465" w:firstLine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comunicar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su decisi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hacer valer esta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mediante una carta notarial una vez conocida la decisi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entidad financiera.</w:t>
      </w:r>
    </w:p>
    <w:p>
      <w:pPr>
        <w:pStyle w:val="Body A"/>
        <w:tabs>
          <w:tab w:val="left" w:pos="540"/>
        </w:tabs>
        <w:spacing w:after="0"/>
        <w:ind w:left="465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44"/>
        </w:numPr>
        <w:tabs>
          <w:tab w:val="num" w:pos="283"/>
          <w:tab w:val="left" w:pos="623"/>
          <w:tab w:val="clear" w:pos="245"/>
        </w:tabs>
        <w:bidi w:val="0"/>
        <w:spacing w:after="0" w:line="240" w:lineRule="auto"/>
        <w:ind w:left="283" w:right="0" w:hanging="283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El incumplimiento y/o inejecuci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pagar oportunamente el saldo del precio antes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alado, autorizar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optar por la resoluci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autom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tica, y del pleno derecho, del presente contrato, en los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rminos establecidos en el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1430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digo Civil, en cuyo caso retendr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por concepto de lucro cesante el 30%  de los importes recibidos de parte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en la 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 4.1.</w:t>
      </w: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44"/>
        </w:numPr>
        <w:tabs>
          <w:tab w:val="num" w:pos="283"/>
          <w:tab w:val="left" w:pos="623"/>
          <w:tab w:val="clear" w:pos="245"/>
        </w:tabs>
        <w:bidi w:val="0"/>
        <w:spacing w:after="0" w:line="240" w:lineRule="auto"/>
        <w:ind w:left="358" w:right="0" w:hanging="358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Finalmente, en caso de resoluci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contrato, todas las mejoras introducidas en el inmueble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 quedar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en beneficio de dichos inmuebles, sin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tenga que pagar suma de dinero alguna por tal concepto. Para tal efecto, por la presente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renuncia expresamente al derecho de retenci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que le confiere el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918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Civil.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pt-PT"/>
        </w:rPr>
        <w:t>CIMO TERCERA</w:t>
      </w: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pt-PT"/>
        </w:rPr>
        <w:t xml:space="preserve"> :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EQUIVALENCIA DE LAS PRESTACIONES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Las partes declara expresamente que entre  los bienes inmuebles materia de la presente compraventa y el precio pactado como contraprestaci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existe la 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justa y perfecta equivalencia y que de haber alguna diferencia que no fuera perceptible al momento de suscribir el presente documento ambas partes se  hacen de ella mutua gracia y reciproca donaci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por lo que consecuentemente renuncian a toda acci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por cualquier exceso o diferencia que pudiera existir y que desde luego no advierten,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>como cualquier acci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excepci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error o dolo, lesi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cualquier causa que tienda a invalidar el presente contrato.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pt-PT"/>
        </w:rPr>
        <w:t xml:space="preserve">CIMO CUARTA: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SOLIDARIDAD ANTE EL FISCO: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Para efectos tributarios,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de cargo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el Impuesto Predial que corresponde a las unidades inmobiliarias a partir del 1 de enero del ejercicio siguiente a la adquisici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nl-NL"/>
        </w:rPr>
        <w:t xml:space="preserve">n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. Los arbitrios y gastos de mantenimiento que se deriven desde la fecha del acta de entrega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oportunidad en la que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deber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entregarlos libres de adeudos tributarios.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Queda asimismo establecido que cualquier tributo sea impuesto, contribuci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tasa o arbitrio al que resulten afectos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 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que fuera creado en fecha posterior a la firma del presente contrato,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responsabilidad de quien mande la autoridad respectiva.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  <w:u w:val="single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  <w:u w:val="single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 xml:space="preserve">CIMO QUINTA: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IMPUESTOS Y ARBITRIOS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47"/>
        </w:numPr>
        <w:tabs>
          <w:tab w:val="num" w:pos="721"/>
          <w:tab w:val="clear" w:pos="623"/>
        </w:tabs>
        <w:bidi w:val="0"/>
        <w:spacing w:after="0" w:line="240" w:lineRule="auto"/>
        <w:ind w:left="721" w:right="0" w:hanging="721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A partir de la entrega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toda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tributaria exigible por concepto de Impuesto al Patrimonio Predial o cualquier otro exigible en su lugar, correspondiente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 venta,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trasladados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. Para este efecto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se compromete a presentar la Declaraci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Jurada de alta por transferencia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que adquiere ante la Municipalidad de Magdalena del Mar en el plazo establecido por la Ley. </w:t>
      </w: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tabs>
          <w:tab w:val="left" w:pos="540"/>
        </w:tabs>
        <w:spacing w:after="0"/>
        <w:ind w:left="540" w:hanging="54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47"/>
        </w:numPr>
        <w:tabs>
          <w:tab w:val="num" w:pos="721"/>
          <w:tab w:val="clear" w:pos="623"/>
        </w:tabs>
        <w:bidi w:val="0"/>
        <w:spacing w:after="0" w:line="240" w:lineRule="auto"/>
        <w:ind w:left="721" w:right="0" w:hanging="721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Asimismo, los arbitrios municipales y las tasas, impuestos y dem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s contribuciones que exija la Municipalidad correspondiente por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 venta,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trasladados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 xml:space="preserve">CIMO SEXTA: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GARANTIAS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50"/>
        </w:numPr>
        <w:tabs>
          <w:tab w:val="num" w:pos="721"/>
          <w:tab w:val="clear" w:pos="623"/>
        </w:tabs>
        <w:bidi w:val="0"/>
        <w:spacing w:after="0" w:line="240" w:lineRule="auto"/>
        <w:ind w:left="796" w:right="0" w:hanging="796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antes de recibir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>materia de este contrato, entregar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antes de la firma del Acta de Entrega por concepto de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del pago a efectos de asegurar cualquier incumplimiento en da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 xml:space="preserve">os y/o modificaciones a la estructura y/o arquitectura en la fachada y/o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del edificio y sus accesorios o por sumas impagas en sus obligaciones  la suma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S/. 1,500 (MIL QUINIENTOS Y 00/100 NUEVOS SOLES)</w:t>
      </w:r>
      <w:r>
        <w:rPr>
          <w:rFonts w:ascii="Arial"/>
          <w:sz w:val="19"/>
          <w:szCs w:val="19"/>
          <w:rtl w:val="0"/>
          <w:lang w:val="es-ES_tradnl"/>
        </w:rPr>
        <w:t>.  Dicho monto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devuelto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una vez que se haya inscrito en Registros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blicos  la Junta de Propietarios y se haya producido el cambio del titular en todos los recibos de los servicios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blicos a nombre de la junta de propietarios. Previo a la devoluci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liquidar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los adeudos o sumas impagas si las hubiere. La entrega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no genera inter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 alguno.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50"/>
        </w:numPr>
        <w:tabs>
          <w:tab w:val="num" w:pos="721"/>
          <w:tab w:val="clear" w:pos="623"/>
        </w:tabs>
        <w:bidi w:val="0"/>
        <w:spacing w:after="0" w:line="240" w:lineRule="auto"/>
        <w:ind w:left="796" w:right="0" w:hanging="796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requisito indispensable para que proceda la entrega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el que se encuentre cancelado totalmente la primera cuota del mes de mantenimiento a la empresa administradora del Edificio.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LA  COMPRADORA </w:t>
      </w:r>
      <w:r>
        <w:rPr>
          <w:rFonts w:ascii="Arial"/>
          <w:sz w:val="19"/>
          <w:szCs w:val="19"/>
          <w:rtl w:val="0"/>
          <w:lang w:val="es-ES_tradnl"/>
        </w:rPr>
        <w:t>pagar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mensualmente los gastos que demanden el mantenimiento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y los servicios comunes que se preste a los propietarios de los departamentos del edificio del que forman parte en funci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su participaci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en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y servicios comunes, desde el mes de entrega que figura en el Acta de Entrega.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50"/>
        </w:numPr>
        <w:tabs>
          <w:tab w:val="num" w:pos="721"/>
          <w:tab w:val="clear" w:pos="623"/>
        </w:tabs>
        <w:bidi w:val="0"/>
        <w:spacing w:after="0" w:line="240" w:lineRule="auto"/>
        <w:ind w:left="796" w:right="0" w:hanging="796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caso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decidiera adquirir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>mediante un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hipotecario que no sea el del Banco de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del Per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, 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entregar en calidad de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para la entrega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el valor referido a la comisi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gastos de tramitaci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Carta Fianza exigida por el Banco Financiador que otorgue el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hipotecario el cual ascender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al costo proyectado de 6 meses despu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s de la fecha de entrega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 xml:space="preserve">acordada con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seg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cronograma. La liquidaci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final de los costos generados por la Carta Fianza se realizar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una vez la carta quede revocada en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debidamente sustentadas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. Los gastos que genere la carta fianza desde la entrega en adelante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autom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ticamente descontados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abone por la Carta Fianza, estos gastos no se descontar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16.1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.</w:t>
      </w:r>
      <w:r>
        <w:rPr>
          <w:rFonts w:ascii="Arial"/>
          <w:sz w:val="19"/>
          <w:szCs w:val="19"/>
          <w:rtl w:val="0"/>
          <w:lang w:val="es-ES_tradnl"/>
        </w:rPr>
        <w:t xml:space="preserve"> En el supuesto caso que los gastos generados por la Carta Fianza sean mayores a los abonados en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,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stos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ser abonados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en el plazo no menor de 5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calendario luego de notificados, caso contrario se proceder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 descontar dicho importe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indicada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16.1. En caso que el valor referido sea menor al entregado en calidad de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,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sta devolver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el saldo contra los documentos emitidos por el Banco. La entrega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no genera inter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 alguno.</w:t>
      </w:r>
    </w:p>
    <w:p>
      <w:pPr>
        <w:pStyle w:val="Body A"/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1"/>
          <w:numId w:val="50"/>
        </w:numPr>
        <w:tabs>
          <w:tab w:val="num" w:pos="721"/>
          <w:tab w:val="clear" w:pos="623"/>
        </w:tabs>
        <w:bidi w:val="0"/>
        <w:spacing w:after="0" w:line="240" w:lineRule="auto"/>
        <w:ind w:left="796" w:right="0" w:hanging="796"/>
        <w:jc w:val="both"/>
        <w:rPr>
          <w:rFonts w:ascii="Arial" w:cs="Arial" w:hAnsi="Arial" w:eastAsia="Arial"/>
          <w:position w:val="0"/>
          <w:sz w:val="19"/>
          <w:szCs w:val="19"/>
          <w:rtl w:val="0"/>
        </w:rPr>
      </w:pPr>
      <w:r>
        <w:rPr>
          <w:rFonts w:ascii="Arial"/>
          <w:b w:val="1"/>
          <w:bCs w:val="1"/>
          <w:spacing w:val="5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pacing w:val="5"/>
          <w:sz w:val="19"/>
          <w:szCs w:val="19"/>
          <w:rtl w:val="0"/>
          <w:lang w:val="es-ES_tradnl"/>
        </w:rPr>
        <w:t>se obliga a contemplar un plazo de treinta (30) d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5"/>
          <w:sz w:val="19"/>
          <w:szCs w:val="19"/>
          <w:rtl w:val="0"/>
          <w:lang w:val="es-ES_tradnl"/>
        </w:rPr>
        <w:t>as calendarios, contados desde la fecha de firma del Acta de Entrega a efectos de subsanar cualquier deficiencia de funcionamiento y/o instalaci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n que afecte a las unidades inmobiliarias descritas en el Anexo 02.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pacing w:val="5"/>
          <w:sz w:val="19"/>
          <w:szCs w:val="19"/>
          <w:rtl w:val="0"/>
          <w:lang w:val="es-ES_tradnl"/>
        </w:rPr>
        <w:t>declara estar en conocimiento que dicha garant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a otorgada sobre las Unidades Inmobiliarias no </w:t>
      </w:r>
      <w:r>
        <w:rPr>
          <w:rFonts w:ascii="Arial"/>
          <w:sz w:val="19"/>
          <w:szCs w:val="19"/>
          <w:rtl w:val="0"/>
          <w:lang w:val="es-ES_tradnl"/>
        </w:rPr>
        <w:t>cubre las fallas o defectos de la construcci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que sean consecuencia de: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pacing w:val="2"/>
          <w:sz w:val="19"/>
          <w:szCs w:val="19"/>
        </w:rPr>
      </w:pPr>
    </w:p>
    <w:p>
      <w:pPr>
        <w:pStyle w:val="Body A"/>
        <w:numPr>
          <w:ilvl w:val="0"/>
          <w:numId w:val="53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pacing w:val="2"/>
          <w:sz w:val="19"/>
          <w:szCs w:val="19"/>
          <w:rtl w:val="0"/>
          <w:lang w:val="es-ES_tradnl"/>
        </w:rPr>
        <w:t xml:space="preserve">De un uso inadecuado de los materiales y elementos de las Unidades Inmobiliarias, conforme  a su 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naturaleza o finalidad y a las indicaciones de uso y mantenci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n de los respectivos fabricantes que se especifican en el Manual del Propietario.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0"/>
          <w:numId w:val="56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pacing w:val="2"/>
          <w:sz w:val="19"/>
          <w:szCs w:val="19"/>
          <w:rtl w:val="0"/>
          <w:lang w:val="es-ES_tradnl"/>
        </w:rPr>
        <w:t>De trabajos de ampliaci</w:t>
      </w:r>
      <w:r>
        <w:rPr>
          <w:rFonts w:hAnsi="Arial" w:hint="default"/>
          <w:spacing w:val="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2"/>
          <w:sz w:val="19"/>
          <w:szCs w:val="19"/>
          <w:rtl w:val="0"/>
          <w:lang w:val="es-ES_tradnl"/>
        </w:rPr>
        <w:t>n y/o transformaci</w:t>
      </w:r>
      <w:r>
        <w:rPr>
          <w:rFonts w:hAnsi="Arial" w:hint="default"/>
          <w:spacing w:val="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2"/>
          <w:sz w:val="19"/>
          <w:szCs w:val="19"/>
          <w:rtl w:val="0"/>
          <w:lang w:val="es-ES_tradnl"/>
        </w:rPr>
        <w:t>n efectuados con posterioridad a la adquisici</w:t>
      </w:r>
      <w:r>
        <w:rPr>
          <w:rFonts w:hAnsi="Arial" w:hint="default"/>
          <w:spacing w:val="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2"/>
          <w:sz w:val="19"/>
          <w:szCs w:val="19"/>
          <w:rtl w:val="0"/>
          <w:lang w:val="es-ES_tradnl"/>
        </w:rPr>
        <w:t xml:space="preserve">n de las </w:t>
      </w:r>
      <w:r>
        <w:rPr>
          <w:rFonts w:ascii="Arial"/>
          <w:spacing w:val="1"/>
          <w:sz w:val="19"/>
          <w:szCs w:val="19"/>
          <w:rtl w:val="0"/>
          <w:lang w:val="es-ES_tradnl"/>
        </w:rPr>
        <w:t>Unidades Inmobiliarias.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0"/>
          <w:numId w:val="59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pacing w:val="-1"/>
          <w:sz w:val="19"/>
          <w:szCs w:val="19"/>
          <w:rtl w:val="0"/>
          <w:lang w:val="es-ES_tradnl"/>
        </w:rPr>
        <w:t>De da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o voluntario evidente, conducta alevosa, accidentes dom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sticos, falta de mantenimiento  y/o intervenci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n de terceros.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numPr>
          <w:ilvl w:val="0"/>
          <w:numId w:val="62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pacing w:val="-1"/>
          <w:sz w:val="19"/>
          <w:szCs w:val="19"/>
          <w:rtl w:val="0"/>
          <w:lang w:val="es-ES_tradnl"/>
        </w:rPr>
        <w:t>Del desgaste natural de aquellos componentes que por sus propias caracter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sticas posean una</w:t>
      </w:r>
      <w:r>
        <w:rPr>
          <w:rFonts w:ascii="Arial"/>
          <w:spacing w:val="2"/>
          <w:sz w:val="19"/>
          <w:szCs w:val="19"/>
          <w:vertAlign w:val="superscript"/>
          <w:rtl w:val="0"/>
          <w:lang w:val="es-ES_tradnl"/>
        </w:rPr>
        <w:t>-</w:t>
      </w:r>
      <w:r>
        <w:rPr>
          <w:rFonts w:ascii="Arial"/>
          <w:spacing w:val="1"/>
          <w:sz w:val="19"/>
          <w:szCs w:val="19"/>
          <w:rtl w:val="0"/>
          <w:lang w:val="es-ES_tradnl"/>
        </w:rPr>
        <w:t xml:space="preserve">vida 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til inferior al </w:t>
      </w:r>
      <w:r>
        <w:rPr>
          <w:rFonts w:ascii="Arial"/>
          <w:spacing w:val="-1"/>
          <w:sz w:val="19"/>
          <w:szCs w:val="19"/>
          <w:rtl w:val="0"/>
          <w:lang w:val="es-ES_tradnl"/>
        </w:rPr>
        <w:t xml:space="preserve">plazo </w:t>
      </w:r>
      <w:r>
        <w:rPr>
          <w:rFonts w:ascii="Arial"/>
          <w:spacing w:val="5"/>
          <w:sz w:val="19"/>
          <w:szCs w:val="19"/>
          <w:rtl w:val="0"/>
          <w:lang w:val="es-ES_tradnl"/>
        </w:rPr>
        <w:t>de la garant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5"/>
          <w:sz w:val="19"/>
          <w:szCs w:val="19"/>
          <w:rtl w:val="0"/>
          <w:lang w:val="es-ES_tradnl"/>
        </w:rPr>
        <w:t>a, seg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n las indicaciones de sus fabricantes, proveedores y </w:t>
      </w:r>
      <w:r>
        <w:rPr>
          <w:rFonts w:ascii="Arial"/>
          <w:spacing w:val="2"/>
          <w:sz w:val="19"/>
          <w:szCs w:val="19"/>
          <w:rtl w:val="0"/>
          <w:lang w:val="es-ES_tradnl"/>
        </w:rPr>
        <w:t>contratistas.</w:t>
      </w:r>
    </w:p>
    <w:p>
      <w:pPr>
        <w:pStyle w:val="Body A"/>
        <w:shd w:val="clear" w:color="auto" w:fill="ffffff"/>
        <w:spacing w:before="100" w:after="0" w:line="336" w:lineRule="auto"/>
        <w:ind w:left="708" w:firstLine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 </w:t>
      </w:r>
      <w:r>
        <w:rPr>
          <w:rFonts w:ascii="Arial"/>
          <w:sz w:val="19"/>
          <w:szCs w:val="19"/>
          <w:rtl w:val="0"/>
          <w:lang w:val="es-ES_tradnl"/>
        </w:rPr>
        <w:t>treinta  (30)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calendarios computados  desde 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siguiente del recibo del correo electr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nico enviado por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para levantar las observaciones. Para mantener las Unidades Inmobiliarias en excelentes condiciones es necesario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realice los mantenimientos correspondientes en forma peri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dica. Estos mantenimientos se encuentran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 xml:space="preserve">alados en el Manual del Propietario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entregar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a la firma del Acta de Entrega. En el Manual del Propietario figura la relaci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vigencia  de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as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brinda. Con el fin de no perder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as, los mantenimientos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de realizarse 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nicamente con los mismos proveedores del edificio y dentro de los plazos indicados en el manual.</w:t>
      </w:r>
    </w:p>
    <w:p>
      <w:pPr>
        <w:pStyle w:val="Body A"/>
        <w:shd w:val="clear" w:color="auto" w:fill="ffffff"/>
        <w:spacing w:after="0" w:line="336" w:lineRule="auto"/>
        <w:ind w:left="708" w:firstLine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pt-PT"/>
        </w:rPr>
        <w:t>CIMO S</w:t>
      </w:r>
      <w:r>
        <w:rPr>
          <w:rFonts w:hAnsi="Arial" w:hint="default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 xml:space="preserve">TIMA: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EMPRESA ADMINISTRADORA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Las partes acepta que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 designar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una empresa administradora, la cual se encargar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 la administraci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general del Edificio materia del presente contrato.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reconoce que la empresa administradora del Edificio ejercer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sus funciones desde la fecha de entrega de las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reas comunes del edificio hasta que se encuentre debidamente inscrita ante Registros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blicos y en funcionamiento la nueva Junta de Propietarios. El pago del mantenimiento incluir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un fondo de prevenci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n.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de cargo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los pagos por concepto de Administraci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que se prorratear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entre todos los propietarios del edificio de acuerdo a los porcentajes de cada propietario calculados en funci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rea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en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rea total del Edificio. Cabe resaltar que el pago por concepto de administraci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los departamentos a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pt-PT"/>
        </w:rPr>
        <w:t>n no vendidos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asumido por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pt-PT"/>
        </w:rPr>
        <w:t>DECIMO OCTAVA: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pt-PT"/>
        </w:rPr>
        <w:t xml:space="preserve"> OTORGAMIENTO DE PODER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Por medio del presente contrato,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 otorga poder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que en su nombre y representaci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pueda realizar cuando corresponda, el descargo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materia de esta compra venta  ante la Municipalidad de Magdalena del Mar, ante del SAT para la obtenci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la exoneraci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pago de alcabala, ante Sedapal, ante la empresa prestadora de energ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el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ctrica y en general ante cualquier empresa prestadora de servicios que pudiera corresponder y cualquier otro tributo municipal que sea requerido.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El presente poder podr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ser ejercido por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si transcurridos 02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as calendarios de efectuada la comunicaci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que cumpla con su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stos no lo hicieren.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obliga a reembolsar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todos los gastos generados por los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fr-FR"/>
        </w:rPr>
        <w:t>mites se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alados en el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rrafo que antecede, en un plazo no mayor a cinco (5)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tiles de efectuados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stos, debiendo en caso de incumplimiento pagar los gastos administrativos incurridos por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efectuar dichos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mites,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los intereses moratorios y compensatorios que correspondan, los que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deducidos del fondo de garant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Queda entendido que el poder que se otorga mediante la presente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no genera ninguna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n para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ni exime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 sus obligaciones tributarias, siendo en todo caso, el ejercicio de este poder, facultad potestativa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nica y exclusiva de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sin admitir pacto en contrario.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El poder que se otorga alcanza la suscripci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 todos los documentos, formularios y solicitudes  necesarios.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El Plazo del presente poder es de un a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o, a partir de la comunicaci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que cumpla con su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" w:hint="default"/>
          <w:b w:val="1"/>
          <w:bCs w:val="1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pacing w:val="-2"/>
          <w:sz w:val="19"/>
          <w:szCs w:val="19"/>
          <w:u w:val="single"/>
          <w:rtl w:val="0"/>
          <w:lang w:val="pt-PT"/>
        </w:rPr>
        <w:t xml:space="preserve">CIMO NOVENA: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GASTOS NOTARIALES Y REGISTRALES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b w:val="1"/>
          <w:bCs w:val="1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Todos los gastos notariales y reg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strales que se deriven del presente contrato de compraventa de bien futuro, incluyendo un testimonio para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 la respectiva Escritura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blica con constancia de su inscripci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registral,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 cargo y cuenta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. Queda expresamente establecida la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las partes firmantes de elevar este documento a Escritura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blica.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Constituye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nl-NL"/>
        </w:rPr>
        <w:t xml:space="preserve">n de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proporcionara  a 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o a la instituci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financiera en su caso, copia legalizada del HR, PU y de la exoneraci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pago del impuesto de alcabala  correspondiente a las unidades inmobiliarias materia de este contrato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cualquier otro documento que pudiera corresponder a los bienes indicadas en 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2.1. El requerimiento se har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por escrito dando 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cinco (05)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tiles para la entrega de dicha documentaci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. En caso de no entregar dentro del lapso permitido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autom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ticamente realizar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mites y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obliga a reembolsar a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todos los gastos generados por los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fr-FR"/>
        </w:rPr>
        <w:t>mites se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alados en el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rrafo que antecede, en un plazo no mayor a cinco (5)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tiles de efectuados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stos, debiendo en caso de incumplimiento pagar los gastos administrativos incurridos por </w:t>
      </w:r>
      <w:r>
        <w:rPr>
          <w:rFonts w:ascii="Arial"/>
          <w:b w:val="1"/>
          <w:bCs w:val="1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efectuar dichos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mites,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los intereses moratorios y compensatorios que correspondan, los que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deducidos del fondo de garant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de 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16.1.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 xml:space="preserve">VIGESIMA: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ACTIVIDADES DE PROMOCION Y VENTA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tabs>
          <w:tab w:val="left" w:pos="540"/>
        </w:tabs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Las partes acuerdan que, en tanto el Edificio mantenga unidades en venta,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autoriza a 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efectuar labores de promoci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difusi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y marketing necesarios para la venta total de las unidades inmobiliarias que conforman el Edificio. En tal sentido,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se obliga a no restringir ni impedir el funcionamiento de la sala de ventas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mantiene en el Edificio, ni a la colocaci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publicidad que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considere necesaria para la debida difusi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promoci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proyecto.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se encuentra autorizada al uso de los espacios de las fachadas del inmueble descrito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primera, a efectos de publicitar adecuadamente sus proyectos,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 xml:space="preserve">como al uso del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de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y/o otra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para la atenci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potenciales clientes. Esta autorizaci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vigencia hasta la entrega  total de todos y cada uno de los inmuebles integrantes del indicado Edificio. Asimismo, se permitir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filmar o fotografiar el edificio y/o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 del mismo despu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 de la entrega de las mismas.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  <w:u w:val="single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VIG</w:t>
      </w:r>
      <w:r>
        <w:rPr>
          <w:rFonts w:hAnsi="Arial" w:hint="default"/>
          <w:b w:val="1"/>
          <w:bCs w:val="1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SIMA PRIMERA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: DOMICILIOS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21.1.</w:t>
      </w:r>
      <w:r>
        <w:rPr>
          <w:rFonts w:ascii="Arial" w:cs="Arial" w:hAnsi="Arial" w:eastAsia="Arial"/>
          <w:sz w:val="19"/>
          <w:szCs w:val="19"/>
          <w:rtl w:val="0"/>
        </w:rPr>
        <w:tab/>
        <w:t>Para la validez de todas las comunicaciones y notificaciones a las partes, con motivo de la ejecuci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este contrato, ambas partes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alan como sus respectivos domicilios respectivos los indicados en la introducci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este contrato.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21.2</w:t>
      </w:r>
      <w:r>
        <w:rPr>
          <w:rFonts w:ascii="Arial"/>
          <w:sz w:val="19"/>
          <w:szCs w:val="19"/>
          <w:rtl w:val="0"/>
          <w:lang w:val="es-ES_tradnl"/>
        </w:rPr>
        <w:t>.</w:t>
        <w:tab/>
        <w:t>El cambio de domicilio de cualquiera de las partes surtir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efecto desde la fecha de la comunicaci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dicho cambio a la otra parte por intermedio de una carta notarial y no 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ser fuera de la ciudad de Lima en ning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caso.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 xml:space="preserve">mismo, renuncian ambas partes al fuero de sus domicilios y se someten a los Jueces y los Tribunales de la ciudad de Lima </w:t>
      </w: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VIG</w:t>
      </w:r>
      <w:r>
        <w:rPr>
          <w:rFonts w:hAnsi="Arial" w:hint="default"/>
          <w:b w:val="1"/>
          <w:bCs w:val="1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19"/>
          <w:szCs w:val="19"/>
          <w:u w:val="single"/>
          <w:rtl w:val="0"/>
          <w:lang w:val="es-ES_tradnl"/>
        </w:rPr>
        <w:t>SIMA SEGUNDA</w:t>
      </w: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: SOLUCION DE CONTROVERSIAS</w:t>
      </w:r>
    </w:p>
    <w:p>
      <w:pPr>
        <w:pStyle w:val="Body A"/>
        <w:spacing w:after="0"/>
        <w:jc w:val="both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widowControl w:val="0"/>
        <w:spacing w:after="0"/>
        <w:ind w:right="202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Cualquier discrepancia que pudiera surgir entre las partes derivada del presente documento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resuelta de manera amigable entre ellos. Sin embargo, si la discrepancia no fuera solucionada de esa forma, las partes someter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la discrepancia a arbitraje de derecho.</w:t>
      </w:r>
      <w:r>
        <w:rPr>
          <w:rFonts w:hAnsi="Arial" w:hint="default"/>
          <w:sz w:val="19"/>
          <w:szCs w:val="19"/>
          <w:rtl w:val="0"/>
          <w:lang w:val="es-ES_tradnl"/>
        </w:rPr>
        <w:t> </w:t>
      </w: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En ese caso, el arbitraje,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conducido por un tribunal arbitral compuesto por tres (3) miembros. Las partes involucradas tendr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un plazo de quince (15)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as calendario para designar un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 que integrar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el tribunal. Si alguna de las partes incumpliera con comunicar en dicho plazo el nombre del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rbitro que le corresponde designar,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ste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nombrado por el Centro de Arbitraje y Conciliaci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C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mara de Comercio de Lima.  Dentro de los quince (15)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siguientes a la designaci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ltimo de los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rbitros correspondientes, estos dos (2)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rbitros nombrar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al tercero que integrar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y presidir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al tribunal arbitral. A falta de acuerdo entre aquellos dentro del plazo mencionado, el tercer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designado por el Centro de Arbitraje y Conciliaci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C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mara de Comercio de Lima, entre los integrantes de su cuadro de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rbitros. El tribunal arbitral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su sede en la ciudad de Lima y se sujetar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 las normas arb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trales vigentes  en el centro de arbitraje antes mencionado, en el momento de la instalaci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tribunal arbitral. </w:t>
      </w:r>
      <w:r>
        <w:rPr>
          <w:rFonts w:hAnsi="Arial" w:hint="default"/>
          <w:sz w:val="19"/>
          <w:szCs w:val="19"/>
          <w:rtl w:val="0"/>
          <w:lang w:val="es-ES_tradnl"/>
        </w:rPr>
        <w:t> </w:t>
      </w: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El tribunal arbitral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competencia para fijar las materias controvertidas, las reglas y procedimiento aplicable y dem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s aspectos que sean necesarios para el desarrollo del arbitraje. </w:t>
      </w: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Tanto las resoluciones como el laudo arbitral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inapelables, renunciando las partes expresamente a cualquier recurso de impugnaci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sobre tales decisiones.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Los gastos del arbitraje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asumidos por ambas partes por mitades con total prescindencia de quien resulte desfavorecido con el laudo final. Cada parte pagar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los honorarios de su respectivo abogado. Por tanto, el Tribunal Arbitral no se pronunciar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sobre quien asume las costas y costos del proceso.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Agregue usted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or Notario, las dem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usulas de ley y haga los insertos correspondientes, cursando los partes a Registros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blicos, una vez suscrita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de declaraci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existencia del bien.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{LUGAR_FECHA}</w:t>
      </w: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ind w:firstLine="708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n-US"/>
        </w:rPr>
        <w:t>{COMPRADOR_NOMBRE}</w:t>
      </w: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   </w:t>
      </w:r>
      <w:r>
        <w:rPr>
          <w:rFonts w:ascii="Arial"/>
          <w:b w:val="1"/>
          <w:bCs w:val="1"/>
          <w:sz w:val="19"/>
          <w:szCs w:val="19"/>
          <w:rtl w:val="0"/>
          <w:lang w:val="en-US"/>
        </w:rPr>
        <w:t xml:space="preserve">            {COMPRADOR_DNI}</w:t>
      </w:r>
    </w:p>
    <w:p>
      <w:pPr>
        <w:pStyle w:val="Body A"/>
        <w:spacing w:after="0"/>
        <w:ind w:left="708" w:firstLine="708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ind w:left="3540" w:firstLine="708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 xml:space="preserve">          LA  COMPRADORA</w:t>
      </w: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Body A"/>
        <w:spacing w:after="0"/>
        <w:ind w:left="720" w:firstLine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{VENDEDOR_REPRESENTANTE}</w:t>
      </w:r>
    </w:p>
    <w:p>
      <w:pPr>
        <w:pStyle w:val="Body A"/>
        <w:spacing w:after="0"/>
        <w:ind w:left="720" w:firstLine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{VENDEDOR_NOMBRE}</w:t>
      </w:r>
    </w:p>
    <w:p>
      <w:pPr>
        <w:pStyle w:val="Body A"/>
        <w:spacing w:after="0"/>
        <w:ind w:left="720" w:firstLine="0"/>
        <w:jc w:val="center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/>
          <w:b w:val="1"/>
          <w:bCs w:val="1"/>
          <w:sz w:val="19"/>
          <w:szCs w:val="19"/>
          <w:rtl w:val="0"/>
          <w:lang w:val="es-ES_tradnl"/>
        </w:rPr>
        <w:t>LA VENDEDORA</w:t>
      </w:r>
    </w:p>
    <w:p>
      <w:pPr>
        <w:pStyle w:val="Body A"/>
        <w:spacing w:after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</w:pPr>
      <w:r>
        <w:rPr>
          <w:rFonts w:ascii="Arial" w:cs="Arial" w:hAnsi="Arial" w:eastAsia="Arial"/>
          <w:sz w:val="19"/>
          <w:szCs w:val="19"/>
        </w:rPr>
        <w:br w:type="textWrapping"/>
      </w:r>
      <w:r>
        <w:rPr>
          <w:rFonts w:ascii="Arial" w:cs="Arial" w:hAnsi="Arial" w:eastAsia="Arial"/>
          <w:sz w:val="19"/>
          <w:szCs w:val="19"/>
        </w:rPr>
        <w:br w:type="page"/>
      </w:r>
    </w:p>
    <w:p>
      <w:pPr>
        <w:pStyle w:val="Body A"/>
        <w:spacing w:after="0"/>
      </w:pPr>
    </w:p>
    <w:sectPr>
      <w:headerReference w:type="default" r:id="rId4"/>
      <w:footerReference w:type="default" r:id="rId5"/>
      <w:pgSz w:w="11900" w:h="16840" w:orient="portrait"/>
      <w:pgMar w:top="1560" w:right="720" w:bottom="1701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1">
      <w:start w:val="1"/>
      <w:numFmt w:val="bullet"/>
      <w:suff w:val="tab"/>
      <w:lvlText w:val="o"/>
      <w:lvlJc w:val="left"/>
      <w:pPr>
        <w:tabs>
          <w:tab w:val="num" w:pos="1259"/>
          <w:tab w:val="clear" w:pos="0"/>
        </w:tabs>
        <w:ind w:left="125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1979"/>
          <w:tab w:val="clear" w:pos="0"/>
        </w:tabs>
        <w:ind w:left="197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2699"/>
          <w:tab w:val="clear" w:pos="0"/>
        </w:tabs>
        <w:ind w:left="269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419"/>
          <w:tab w:val="clear" w:pos="0"/>
        </w:tabs>
        <w:ind w:left="341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139"/>
          <w:tab w:val="clear" w:pos="0"/>
        </w:tabs>
        <w:ind w:left="413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4859"/>
          <w:tab w:val="clear" w:pos="0"/>
        </w:tabs>
        <w:ind w:left="485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5579"/>
          <w:tab w:val="clear" w:pos="0"/>
        </w:tabs>
        <w:ind w:left="557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299"/>
          <w:tab w:val="clear" w:pos="0"/>
        </w:tabs>
        <w:ind w:left="629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ce222b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ce222b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ce222b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ce222b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ce222b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ce222b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ce222b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ce222b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ce222b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rFonts w:ascii="Arial" w:cs="Arial" w:hAnsi="Arial" w:eastAsia="Arial"/>
        <w:b w:val="1"/>
        <w:bCs w:val="1"/>
        <w:color w:val="ce222b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259"/>
          <w:tab w:val="clear" w:pos="0"/>
        </w:tabs>
        <w:ind w:left="125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1979"/>
          <w:tab w:val="clear" w:pos="0"/>
        </w:tabs>
        <w:ind w:left="197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2699"/>
          <w:tab w:val="clear" w:pos="0"/>
        </w:tabs>
        <w:ind w:left="269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419"/>
          <w:tab w:val="clear" w:pos="0"/>
        </w:tabs>
        <w:ind w:left="341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139"/>
          <w:tab w:val="clear" w:pos="0"/>
        </w:tabs>
        <w:ind w:left="413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4859"/>
          <w:tab w:val="clear" w:pos="0"/>
        </w:tabs>
        <w:ind w:left="485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5579"/>
          <w:tab w:val="clear" w:pos="0"/>
        </w:tabs>
        <w:ind w:left="557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299"/>
          <w:tab w:val="clear" w:pos="0"/>
        </w:tabs>
        <w:ind w:left="6299" w:hanging="179"/>
      </w:pPr>
      <w:rPr>
        <w:rFonts w:ascii="Arial" w:cs="Arial" w:hAnsi="Arial" w:eastAsia="Arial"/>
        <w:b w:val="1"/>
        <w:bCs w:val="1"/>
        <w:color w:val="ce222b"/>
        <w:position w:val="0"/>
        <w:sz w:val="19"/>
        <w:szCs w:val="19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84"/>
          <w:tab w:val="clear" w:pos="0"/>
        </w:tabs>
        <w:ind w:left="584" w:hanging="224"/>
      </w:pPr>
      <w:rPr>
        <w:position w:val="0"/>
        <w:sz w:val="19"/>
        <w:szCs w:val="19"/>
      </w:rPr>
    </w:lvl>
    <w:lvl w:ilvl="1">
      <w:start w:val="1"/>
      <w:numFmt w:val="bullet"/>
      <w:suff w:val="tab"/>
      <w:lvlText w:val="o"/>
      <w:lvlJc w:val="left"/>
      <w:pPr>
        <w:tabs>
          <w:tab w:val="num" w:pos="1259"/>
          <w:tab w:val="clear" w:pos="0"/>
        </w:tabs>
        <w:ind w:left="1259" w:hanging="179"/>
      </w:pPr>
      <w:rPr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1979"/>
          <w:tab w:val="clear" w:pos="0"/>
        </w:tabs>
        <w:ind w:left="1979" w:hanging="179"/>
      </w:pPr>
      <w:rPr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2699"/>
          <w:tab w:val="clear" w:pos="0"/>
        </w:tabs>
        <w:ind w:left="2699" w:hanging="179"/>
      </w:pPr>
      <w:rPr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419"/>
          <w:tab w:val="clear" w:pos="0"/>
        </w:tabs>
        <w:ind w:left="3419" w:hanging="179"/>
      </w:pPr>
      <w:rPr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139"/>
          <w:tab w:val="clear" w:pos="0"/>
        </w:tabs>
        <w:ind w:left="4139" w:hanging="179"/>
      </w:pPr>
      <w:rPr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4859"/>
          <w:tab w:val="clear" w:pos="0"/>
        </w:tabs>
        <w:ind w:left="4859" w:hanging="179"/>
      </w:pPr>
      <w:rPr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5579"/>
          <w:tab w:val="clear" w:pos="0"/>
        </w:tabs>
        <w:ind w:left="5579" w:hanging="179"/>
      </w:pPr>
      <w:rPr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299"/>
          <w:tab w:val="clear" w:pos="0"/>
        </w:tabs>
        <w:ind w:left="6299" w:hanging="179"/>
      </w:pPr>
      <w:rPr>
        <w:position w:val="0"/>
        <w:sz w:val="19"/>
        <w:szCs w:val="19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584"/>
          <w:tab w:val="clear" w:pos="0"/>
        </w:tabs>
        <w:ind w:left="584" w:hanging="224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259"/>
          <w:tab w:val="clear" w:pos="0"/>
        </w:tabs>
        <w:ind w:left="1259" w:hanging="179"/>
      </w:pPr>
      <w:rPr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1979"/>
          <w:tab w:val="clear" w:pos="0"/>
        </w:tabs>
        <w:ind w:left="1979" w:hanging="179"/>
      </w:pPr>
      <w:rPr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2699"/>
          <w:tab w:val="clear" w:pos="0"/>
        </w:tabs>
        <w:ind w:left="2699" w:hanging="179"/>
      </w:pPr>
      <w:rPr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419"/>
          <w:tab w:val="clear" w:pos="0"/>
        </w:tabs>
        <w:ind w:left="3419" w:hanging="179"/>
      </w:pPr>
      <w:rPr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139"/>
          <w:tab w:val="clear" w:pos="0"/>
        </w:tabs>
        <w:ind w:left="4139" w:hanging="179"/>
      </w:pPr>
      <w:rPr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4859"/>
          <w:tab w:val="clear" w:pos="0"/>
        </w:tabs>
        <w:ind w:left="4859" w:hanging="179"/>
      </w:pPr>
      <w:rPr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5579"/>
          <w:tab w:val="clear" w:pos="0"/>
        </w:tabs>
        <w:ind w:left="5579" w:hanging="179"/>
      </w:pPr>
      <w:rPr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299"/>
          <w:tab w:val="clear" w:pos="0"/>
        </w:tabs>
        <w:ind w:left="6299" w:hanging="179"/>
      </w:pPr>
      <w:rPr>
        <w:position w:val="0"/>
        <w:sz w:val="19"/>
        <w:szCs w:val="19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90"/>
          <w:tab w:val="clear" w:pos="0"/>
        </w:tabs>
        <w:ind w:left="490" w:hanging="490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724"/>
          <w:tab w:val="clear" w:pos="0"/>
        </w:tabs>
        <w:ind w:left="724" w:hanging="724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color w:val="57862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57862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57862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57862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57862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57862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57862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57862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578625"/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490"/>
          <w:tab w:val="clear" w:pos="0"/>
        </w:tabs>
        <w:ind w:left="490" w:hanging="490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724"/>
          <w:tab w:val="clear" w:pos="0"/>
        </w:tabs>
        <w:ind w:left="724" w:hanging="724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578625"/>
        <w:position w:val="0"/>
        <w:sz w:val="19"/>
        <w:szCs w:val="19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490"/>
          <w:tab w:val="clear" w:pos="0"/>
        </w:tabs>
        <w:ind w:left="490" w:hanging="490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490"/>
          <w:tab w:val="clear" w:pos="0"/>
        </w:tabs>
        <w:ind w:left="490" w:hanging="490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537"/>
          <w:tab w:val="clear" w:pos="0"/>
        </w:tabs>
        <w:ind w:left="53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781"/>
          <w:tab w:val="clear" w:pos="0"/>
        </w:tabs>
        <w:ind w:left="781" w:hanging="241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color w:val="ad191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ad191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ad191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ad191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ad191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ad191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ad191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ad191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ad1915"/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537"/>
          <w:tab w:val="clear" w:pos="0"/>
        </w:tabs>
        <w:ind w:left="53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781"/>
          <w:tab w:val="clear" w:pos="0"/>
        </w:tabs>
        <w:ind w:left="781" w:hanging="241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724"/>
          <w:tab w:val="clear" w:pos="0"/>
        </w:tabs>
        <w:ind w:left="724" w:hanging="724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16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3"/>
      <w:numFmt w:val="decimal"/>
      <w:suff w:val="tab"/>
      <w:lvlText w:val="%1.%2."/>
      <w:lvlJc w:val="left"/>
      <w:pPr>
        <w:tabs>
          <w:tab w:val="num" w:pos="724"/>
          <w:tab w:val="clear" w:pos="0"/>
        </w:tabs>
        <w:ind w:left="724" w:hanging="724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096"/>
          <w:tab w:val="clear" w:pos="0"/>
        </w:tabs>
        <w:ind w:left="209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19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096"/>
          <w:tab w:val="clear" w:pos="0"/>
        </w:tabs>
        <w:ind w:left="209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38"/>
          <w:tab w:val="clear" w:pos="0"/>
        </w:tabs>
        <w:ind w:left="238" w:hanging="238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508"/>
          <w:tab w:val="clear" w:pos="0"/>
        </w:tabs>
        <w:ind w:left="508" w:hanging="238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528"/>
          <w:tab w:val="clear" w:pos="0"/>
        </w:tabs>
        <w:ind w:left="528" w:hanging="24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167"/>
          <w:tab w:val="clear" w:pos="0"/>
        </w:tabs>
        <w:ind w:left="116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616"/>
          <w:tab w:val="clear" w:pos="0"/>
        </w:tabs>
        <w:ind w:left="161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065"/>
          <w:tab w:val="clear" w:pos="0"/>
        </w:tabs>
        <w:ind w:left="206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335"/>
          <w:tab w:val="clear" w:pos="0"/>
        </w:tabs>
        <w:ind w:left="233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783"/>
          <w:tab w:val="clear" w:pos="0"/>
        </w:tabs>
        <w:ind w:left="278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3053"/>
          <w:tab w:val="clear" w:pos="0"/>
        </w:tabs>
        <w:ind w:left="305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color w:val="ad191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ad191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ad191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ad191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ad191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ad191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ad191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ad191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ad1915"/>
        <w:position w:val="0"/>
      </w:rPr>
    </w:lvl>
  </w:abstractNum>
  <w:abstractNum w:abstractNumId="22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238"/>
          <w:tab w:val="clear" w:pos="0"/>
        </w:tabs>
        <w:ind w:left="238" w:hanging="238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508"/>
          <w:tab w:val="clear" w:pos="0"/>
        </w:tabs>
        <w:ind w:left="508" w:hanging="238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528"/>
          <w:tab w:val="clear" w:pos="0"/>
        </w:tabs>
        <w:ind w:left="528" w:hanging="24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167"/>
          <w:tab w:val="clear" w:pos="0"/>
        </w:tabs>
        <w:ind w:left="116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616"/>
          <w:tab w:val="clear" w:pos="0"/>
        </w:tabs>
        <w:ind w:left="161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065"/>
          <w:tab w:val="clear" w:pos="0"/>
        </w:tabs>
        <w:ind w:left="206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335"/>
          <w:tab w:val="clear" w:pos="0"/>
        </w:tabs>
        <w:ind w:left="233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783"/>
          <w:tab w:val="clear" w:pos="0"/>
        </w:tabs>
        <w:ind w:left="278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3053"/>
          <w:tab w:val="clear" w:pos="0"/>
        </w:tabs>
        <w:ind w:left="305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096"/>
          <w:tab w:val="clear" w:pos="0"/>
        </w:tabs>
        <w:ind w:left="209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5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position w:val="0"/>
        <w:sz w:val="19"/>
        <w:szCs w:val="19"/>
      </w:rPr>
    </w:lvl>
    <w:lvl w:ilvl="1">
      <w:start w:val="2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096"/>
          <w:tab w:val="clear" w:pos="0"/>
        </w:tabs>
        <w:ind w:left="209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position w:val="0"/>
        <w:sz w:val="19"/>
        <w:szCs w:val="19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528"/>
          <w:tab w:val="clear" w:pos="0"/>
        </w:tabs>
        <w:ind w:left="528" w:hanging="24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096"/>
          <w:tab w:val="clear" w:pos="0"/>
        </w:tabs>
        <w:ind w:left="209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color w:val="ad191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ad191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ad191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ad191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ad191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ad191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ad191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ad191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ad1915"/>
        <w:position w:val="0"/>
      </w:rPr>
    </w:lvl>
  </w:abstractNum>
  <w:abstractNum w:abstractNumId="28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528"/>
          <w:tab w:val="clear" w:pos="0"/>
        </w:tabs>
        <w:ind w:left="528" w:hanging="24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096"/>
          <w:tab w:val="clear" w:pos="0"/>
        </w:tabs>
        <w:ind w:left="209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12"/>
          <w:tab w:val="clear" w:pos="0"/>
        </w:tabs>
        <w:ind w:left="812" w:hanging="24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color w:val="ad191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ad191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ad191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ad191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ad191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ad191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ad191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ad191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ad1915"/>
        <w:position w:val="0"/>
      </w:rPr>
    </w:lvl>
  </w:abstractNum>
  <w:abstractNum w:abstractNumId="31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194"/>
          <w:tab w:val="clear" w:pos="0"/>
        </w:tabs>
        <w:ind w:left="194" w:hanging="194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12"/>
          <w:tab w:val="clear" w:pos="0"/>
        </w:tabs>
        <w:ind w:left="812" w:hanging="24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72"/>
          <w:tab w:val="clear" w:pos="0"/>
        </w:tabs>
        <w:ind w:left="1072" w:hanging="1072"/>
      </w:pPr>
      <w:rPr>
        <w:rFonts w:ascii="Arial" w:cs="Arial" w:hAnsi="Arial" w:eastAsia="Arial"/>
        <w:b w:val="1"/>
        <w:bCs w:val="1"/>
        <w:color w:val="ad1915"/>
        <w:position w:val="0"/>
        <w:sz w:val="19"/>
        <w:szCs w:val="19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9"/>
          <w:tab w:val="clear" w:pos="0"/>
        </w:tabs>
        <w:ind w:left="179" w:hanging="179"/>
      </w:pPr>
      <w:rPr>
        <w:color w:val="ad1915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357"/>
          <w:tab w:val="clear" w:pos="0"/>
        </w:tabs>
        <w:ind w:left="357" w:hanging="357"/>
      </w:pPr>
      <w:rPr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536"/>
          <w:tab w:val="clear" w:pos="0"/>
        </w:tabs>
        <w:ind w:left="536" w:hanging="536"/>
      </w:pPr>
      <w:rPr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715"/>
          <w:tab w:val="clear" w:pos="0"/>
        </w:tabs>
        <w:ind w:left="715" w:hanging="715"/>
      </w:pPr>
      <w:rPr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color w:val="ad1915"/>
        <w:position w:val="0"/>
        <w:sz w:val="19"/>
        <w:szCs w:val="19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color w:val="ad191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ad191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ad191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ad191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ad191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ad191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ad191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ad191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ad1915"/>
        <w:position w:val="0"/>
      </w:rPr>
    </w:lvl>
  </w:abstractNum>
  <w:abstractNum w:abstractNumId="34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179"/>
          <w:tab w:val="clear" w:pos="0"/>
        </w:tabs>
        <w:ind w:left="179" w:hanging="179"/>
      </w:pPr>
      <w:rPr>
        <w:color w:val="ad1915"/>
        <w:position w:val="0"/>
        <w:sz w:val="19"/>
        <w:szCs w:val="19"/>
      </w:rPr>
    </w:lvl>
    <w:lvl w:ilvl="1">
      <w:start w:val="3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color w:val="ad1915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color w:val="ad1915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357"/>
          <w:tab w:val="clear" w:pos="0"/>
        </w:tabs>
        <w:ind w:left="357" w:hanging="357"/>
      </w:pPr>
      <w:rPr>
        <w:color w:val="ad1915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color w:val="ad1915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536"/>
          <w:tab w:val="clear" w:pos="0"/>
        </w:tabs>
        <w:ind w:left="536" w:hanging="536"/>
      </w:pPr>
      <w:rPr>
        <w:color w:val="ad1915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color w:val="ad1915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715"/>
          <w:tab w:val="clear" w:pos="0"/>
        </w:tabs>
        <w:ind w:left="715" w:hanging="715"/>
      </w:pPr>
      <w:rPr>
        <w:color w:val="ad1915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color w:val="ad1915"/>
        <w:position w:val="0"/>
        <w:sz w:val="19"/>
        <w:szCs w:val="19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9"/>
          <w:tab w:val="clear" w:pos="0"/>
        </w:tabs>
        <w:ind w:left="179" w:hanging="179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483"/>
          <w:tab w:val="clear" w:pos="0"/>
        </w:tabs>
        <w:ind w:left="483" w:hanging="483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7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179"/>
          <w:tab w:val="clear" w:pos="0"/>
        </w:tabs>
        <w:ind w:left="179" w:hanging="179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483"/>
          <w:tab w:val="clear" w:pos="0"/>
        </w:tabs>
        <w:ind w:left="483" w:hanging="483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9"/>
          <w:tab w:val="clear" w:pos="0"/>
        </w:tabs>
        <w:ind w:left="179" w:hanging="179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483"/>
          <w:tab w:val="clear" w:pos="0"/>
        </w:tabs>
        <w:ind w:left="483" w:hanging="483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40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179"/>
          <w:tab w:val="clear" w:pos="0"/>
        </w:tabs>
        <w:ind w:left="179" w:hanging="179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483"/>
          <w:tab w:val="clear" w:pos="0"/>
        </w:tabs>
        <w:ind w:left="483" w:hanging="483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30"/>
          <w:tab w:val="clear" w:pos="0"/>
        </w:tabs>
        <w:ind w:left="230" w:hanging="230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43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230"/>
          <w:tab w:val="clear" w:pos="0"/>
        </w:tabs>
        <w:ind w:left="230" w:hanging="230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245"/>
          <w:tab w:val="clear" w:pos="0"/>
        </w:tabs>
        <w:ind w:left="245" w:hanging="245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30"/>
          <w:tab w:val="clear" w:pos="0"/>
        </w:tabs>
        <w:ind w:left="230" w:hanging="230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623"/>
          <w:tab w:val="clear" w:pos="0"/>
        </w:tabs>
        <w:ind w:left="623" w:hanging="623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46">
    <w:multiLevelType w:val="multilevel"/>
    <w:styleLink w:val="List 15"/>
    <w:lvl w:ilvl="0">
      <w:start w:val="1"/>
      <w:numFmt w:val="decimal"/>
      <w:suff w:val="tab"/>
      <w:lvlText w:val="%1."/>
      <w:lvlJc w:val="left"/>
      <w:pPr>
        <w:tabs>
          <w:tab w:val="num" w:pos="230"/>
          <w:tab w:val="clear" w:pos="0"/>
        </w:tabs>
        <w:ind w:left="230" w:hanging="230"/>
      </w:pPr>
      <w:rPr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623"/>
          <w:tab w:val="clear" w:pos="0"/>
        </w:tabs>
        <w:ind w:left="623" w:hanging="623"/>
      </w:pPr>
      <w:rPr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position w:val="0"/>
        <w:sz w:val="19"/>
        <w:szCs w:val="19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30"/>
          <w:tab w:val="clear" w:pos="0"/>
        </w:tabs>
        <w:ind w:left="230" w:hanging="230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623"/>
          <w:tab w:val="clear" w:pos="0"/>
        </w:tabs>
        <w:ind w:left="623" w:hanging="623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49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230"/>
          <w:tab w:val="clear" w:pos="0"/>
        </w:tabs>
        <w:ind w:left="230" w:hanging="230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623"/>
          <w:tab w:val="clear" w:pos="0"/>
        </w:tabs>
        <w:ind w:left="623" w:hanging="623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357"/>
          <w:tab w:val="clear" w:pos="0"/>
        </w:tabs>
        <w:ind w:left="357" w:hanging="357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36"/>
          <w:tab w:val="clear" w:pos="0"/>
        </w:tabs>
        <w:ind w:left="536" w:hanging="536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15"/>
          <w:tab w:val="clear" w:pos="0"/>
        </w:tabs>
        <w:ind w:left="715" w:hanging="715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893"/>
          <w:tab w:val="clear" w:pos="0"/>
        </w:tabs>
        <w:ind w:left="893" w:hanging="893"/>
      </w:pPr>
      <w:rPr>
        <w:rFonts w:ascii="Arial" w:cs="Arial" w:hAnsi="Arial" w:eastAsia="Arial"/>
        <w:b w:val="1"/>
        <w:bCs w:val="1"/>
        <w:position w:val="0"/>
        <w:sz w:val="19"/>
        <w:szCs w:val="19"/>
      </w:rPr>
    </w:lvl>
  </w:abstractNum>
  <w:abstractNum w:abstractNumId="5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2"/>
        <w:position w:val="0"/>
        <w:sz w:val="19"/>
        <w:szCs w:val="19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2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2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2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2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2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2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2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2"/>
        <w:position w:val="0"/>
        <w:sz w:val="19"/>
        <w:szCs w:val="19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2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2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2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2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2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2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2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2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2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2"/>
        <w:position w:val="0"/>
        <w:sz w:val="19"/>
        <w:szCs w:val="19"/>
      </w:rPr>
    </w:lvl>
  </w:abstractNum>
  <w:abstractNum w:abstractNumId="5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2"/>
        <w:position w:val="0"/>
        <w:sz w:val="19"/>
        <w:szCs w:val="19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2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2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2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2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2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2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2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2"/>
        <w:position w:val="0"/>
        <w:sz w:val="19"/>
        <w:szCs w:val="19"/>
      </w:rPr>
    </w:lvl>
  </w:abstractNum>
  <w:abstractNum w:abstractNumId="5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5">
    <w:multiLevelType w:val="multilevel"/>
    <w:styleLink w:val="List 18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2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2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2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2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2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2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2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2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2"/>
        <w:position w:val="0"/>
        <w:sz w:val="19"/>
        <w:szCs w:val="19"/>
      </w:rPr>
    </w:lvl>
  </w:abstractNum>
  <w:abstractNum w:abstractNumId="5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-1"/>
        <w:position w:val="0"/>
        <w:sz w:val="19"/>
        <w:szCs w:val="19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-1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-1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-1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-1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-1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-1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-1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-1"/>
        <w:position w:val="0"/>
        <w:sz w:val="19"/>
        <w:szCs w:val="19"/>
      </w:rPr>
    </w:lvl>
  </w:abstractNum>
  <w:abstractNum w:abstractNumId="5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8">
    <w:multiLevelType w:val="multilevel"/>
    <w:styleLink w:val="List 19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-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-1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-1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-1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-1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-1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-1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-1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-1"/>
        <w:position w:val="0"/>
        <w:sz w:val="19"/>
        <w:szCs w:val="19"/>
      </w:rPr>
    </w:lvl>
  </w:abstractNum>
  <w:abstractNum w:abstractNumId="5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-1"/>
        <w:position w:val="0"/>
        <w:sz w:val="19"/>
        <w:szCs w:val="19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-1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-1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-1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-1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-1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-1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-1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-1"/>
        <w:position w:val="0"/>
        <w:sz w:val="19"/>
        <w:szCs w:val="19"/>
      </w:rPr>
    </w:lvl>
  </w:abstractNum>
  <w:abstractNum w:abstractNumId="6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1">
    <w:multiLevelType w:val="multilevel"/>
    <w:styleLink w:val="List 20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spacing w:val="-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799"/>
          <w:tab w:val="clear" w:pos="0"/>
        </w:tabs>
        <w:ind w:left="1799" w:hanging="179"/>
      </w:pPr>
      <w:rPr>
        <w:spacing w:val="-1"/>
        <w:position w:val="0"/>
        <w:sz w:val="19"/>
        <w:szCs w:val="19"/>
      </w:rPr>
    </w:lvl>
    <w:lvl w:ilvl="2">
      <w:start w:val="1"/>
      <w:numFmt w:val="bullet"/>
      <w:suff w:val="tab"/>
      <w:lvlText w:val="▪"/>
      <w:lvlJc w:val="left"/>
      <w:pPr>
        <w:tabs>
          <w:tab w:val="num" w:pos="2519"/>
          <w:tab w:val="clear" w:pos="0"/>
        </w:tabs>
        <w:ind w:left="2519" w:hanging="179"/>
      </w:pPr>
      <w:rPr>
        <w:spacing w:val="-1"/>
        <w:position w:val="0"/>
        <w:sz w:val="19"/>
        <w:szCs w:val="19"/>
      </w:rPr>
    </w:lvl>
    <w:lvl w:ilvl="3">
      <w:start w:val="1"/>
      <w:numFmt w:val="bullet"/>
      <w:suff w:val="tab"/>
      <w:lvlText w:val="•"/>
      <w:lvlJc w:val="left"/>
      <w:pPr>
        <w:tabs>
          <w:tab w:val="num" w:pos="3239"/>
          <w:tab w:val="clear" w:pos="0"/>
        </w:tabs>
        <w:ind w:left="3239" w:hanging="179"/>
      </w:pPr>
      <w:rPr>
        <w:spacing w:val="-1"/>
        <w:position w:val="0"/>
        <w:sz w:val="19"/>
        <w:szCs w:val="19"/>
      </w:rPr>
    </w:lvl>
    <w:lvl w:ilvl="4">
      <w:start w:val="1"/>
      <w:numFmt w:val="bullet"/>
      <w:suff w:val="tab"/>
      <w:lvlText w:val="o"/>
      <w:lvlJc w:val="left"/>
      <w:pPr>
        <w:tabs>
          <w:tab w:val="num" w:pos="3959"/>
          <w:tab w:val="clear" w:pos="0"/>
        </w:tabs>
        <w:ind w:left="3959" w:hanging="179"/>
      </w:pPr>
      <w:rPr>
        <w:spacing w:val="-1"/>
        <w:position w:val="0"/>
        <w:sz w:val="19"/>
        <w:szCs w:val="19"/>
      </w:rPr>
    </w:lvl>
    <w:lvl w:ilvl="5">
      <w:start w:val="1"/>
      <w:numFmt w:val="bullet"/>
      <w:suff w:val="tab"/>
      <w:lvlText w:val="▪"/>
      <w:lvlJc w:val="left"/>
      <w:pPr>
        <w:tabs>
          <w:tab w:val="num" w:pos="4679"/>
          <w:tab w:val="clear" w:pos="0"/>
        </w:tabs>
        <w:ind w:left="4679" w:hanging="179"/>
      </w:pPr>
      <w:rPr>
        <w:spacing w:val="-1"/>
        <w:position w:val="0"/>
        <w:sz w:val="19"/>
        <w:szCs w:val="19"/>
      </w:rPr>
    </w:lvl>
    <w:lvl w:ilvl="6">
      <w:start w:val="1"/>
      <w:numFmt w:val="bullet"/>
      <w:suff w:val="tab"/>
      <w:lvlText w:val="•"/>
      <w:lvlJc w:val="left"/>
      <w:pPr>
        <w:tabs>
          <w:tab w:val="num" w:pos="5399"/>
          <w:tab w:val="clear" w:pos="0"/>
        </w:tabs>
        <w:ind w:left="5399" w:hanging="179"/>
      </w:pPr>
      <w:rPr>
        <w:spacing w:val="-1"/>
        <w:position w:val="0"/>
        <w:sz w:val="19"/>
        <w:szCs w:val="19"/>
      </w:rPr>
    </w:lvl>
    <w:lvl w:ilvl="7">
      <w:start w:val="1"/>
      <w:numFmt w:val="bullet"/>
      <w:suff w:val="tab"/>
      <w:lvlText w:val="o"/>
      <w:lvlJc w:val="left"/>
      <w:pPr>
        <w:tabs>
          <w:tab w:val="num" w:pos="6119"/>
          <w:tab w:val="clear" w:pos="0"/>
        </w:tabs>
        <w:ind w:left="6119" w:hanging="179"/>
      </w:pPr>
      <w:rPr>
        <w:spacing w:val="-1"/>
        <w:position w:val="0"/>
        <w:sz w:val="19"/>
        <w:szCs w:val="19"/>
      </w:rPr>
    </w:lvl>
    <w:lvl w:ilvl="8">
      <w:start w:val="1"/>
      <w:numFmt w:val="bullet"/>
      <w:suff w:val="tab"/>
      <w:lvlText w:val="▪"/>
      <w:lvlJc w:val="left"/>
      <w:pPr>
        <w:tabs>
          <w:tab w:val="num" w:pos="6839"/>
          <w:tab w:val="clear" w:pos="0"/>
        </w:tabs>
        <w:ind w:left="6839" w:hanging="179"/>
      </w:pPr>
      <w:rPr>
        <w:spacing w:val="-1"/>
        <w:position w:val="0"/>
        <w:sz w:val="19"/>
        <w:szCs w:val="1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5"/>
    <w:next w:val="List 3"/>
    <w:pPr>
      <w:numPr>
        <w:numId w:val="10"/>
      </w:numPr>
    </w:pPr>
  </w:style>
  <w:style w:type="numbering" w:styleId="Imported Style 5">
    <w:name w:val="Imported Style 5"/>
    <w:next w:val="Imported Style 5"/>
    <w:pPr>
      <w:numPr>
        <w:numId w:val="11"/>
      </w:numPr>
    </w:pPr>
  </w:style>
  <w:style w:type="numbering" w:styleId="List 4">
    <w:name w:val="List 4"/>
    <w:basedOn w:val="Imported Style 6"/>
    <w:next w:val="List 4"/>
    <w:pPr>
      <w:numPr>
        <w:numId w:val="13"/>
      </w:numPr>
    </w:pPr>
  </w:style>
  <w:style w:type="numbering" w:styleId="Imported Style 6">
    <w:name w:val="Imported Style 6"/>
    <w:next w:val="Imported Style 6"/>
    <w:pPr>
      <w:numPr>
        <w:numId w:val="14"/>
      </w:numPr>
    </w:pPr>
  </w:style>
  <w:style w:type="numbering" w:styleId="List 5">
    <w:name w:val="List 5"/>
    <w:basedOn w:val="Imported Style 5"/>
    <w:next w:val="List 5"/>
    <w:pPr>
      <w:numPr>
        <w:numId w:val="16"/>
      </w:numPr>
    </w:pPr>
  </w:style>
  <w:style w:type="numbering" w:styleId="List 6">
    <w:name w:val="List 6"/>
    <w:basedOn w:val="Imported Style 7"/>
    <w:next w:val="List 6"/>
    <w:pPr>
      <w:numPr>
        <w:numId w:val="18"/>
      </w:numPr>
    </w:pPr>
  </w:style>
  <w:style w:type="numbering" w:styleId="Imported Style 7">
    <w:name w:val="Imported Style 7"/>
    <w:next w:val="Imported Style 7"/>
    <w:pPr>
      <w:numPr>
        <w:numId w:val="19"/>
      </w:numPr>
    </w:pPr>
  </w:style>
  <w:style w:type="numbering" w:styleId="List 7">
    <w:name w:val="List 7"/>
    <w:basedOn w:val="Imported Style 8"/>
    <w:next w:val="List 7"/>
    <w:pPr>
      <w:numPr>
        <w:numId w:val="21"/>
      </w:numPr>
    </w:pPr>
  </w:style>
  <w:style w:type="numbering" w:styleId="Imported Style 8">
    <w:name w:val="Imported Style 8"/>
    <w:next w:val="Imported Style 8"/>
    <w:pPr>
      <w:numPr>
        <w:numId w:val="22"/>
      </w:numPr>
    </w:pPr>
  </w:style>
  <w:style w:type="numbering" w:styleId="List 8">
    <w:name w:val="List 8"/>
    <w:basedOn w:val="Imported Style 9"/>
    <w:next w:val="List 8"/>
    <w:pPr>
      <w:numPr>
        <w:numId w:val="24"/>
      </w:numPr>
    </w:pPr>
  </w:style>
  <w:style w:type="numbering" w:styleId="Imported Style 9">
    <w:name w:val="Imported Style 9"/>
    <w:next w:val="Imported Style 9"/>
    <w:pPr>
      <w:numPr>
        <w:numId w:val="25"/>
      </w:numPr>
    </w:pPr>
  </w:style>
  <w:style w:type="numbering" w:styleId="List 9">
    <w:name w:val="List 9"/>
    <w:basedOn w:val="Imported Style 10"/>
    <w:next w:val="List 9"/>
    <w:pPr>
      <w:numPr>
        <w:numId w:val="27"/>
      </w:numPr>
    </w:pPr>
  </w:style>
  <w:style w:type="numbering" w:styleId="Imported Style 10">
    <w:name w:val="Imported Style 10"/>
    <w:next w:val="Imported Style 10"/>
    <w:pPr>
      <w:numPr>
        <w:numId w:val="28"/>
      </w:numPr>
    </w:pPr>
  </w:style>
  <w:style w:type="numbering" w:styleId="List 10">
    <w:name w:val="List 10"/>
    <w:basedOn w:val="Imported Style 11"/>
    <w:next w:val="List 10"/>
    <w:pPr>
      <w:numPr>
        <w:numId w:val="30"/>
      </w:numPr>
    </w:pPr>
  </w:style>
  <w:style w:type="numbering" w:styleId="Imported Style 11">
    <w:name w:val="Imported Style 11"/>
    <w:next w:val="Imported Style 11"/>
    <w:pPr>
      <w:numPr>
        <w:numId w:val="31"/>
      </w:numPr>
    </w:pPr>
  </w:style>
  <w:style w:type="numbering" w:styleId="List 11">
    <w:name w:val="List 11"/>
    <w:basedOn w:val="Imported Style 12"/>
    <w:next w:val="List 11"/>
    <w:pPr>
      <w:numPr>
        <w:numId w:val="33"/>
      </w:numPr>
    </w:pPr>
  </w:style>
  <w:style w:type="numbering" w:styleId="Imported Style 12">
    <w:name w:val="Imported Style 12"/>
    <w:next w:val="Imported Style 12"/>
    <w:pPr>
      <w:numPr>
        <w:numId w:val="34"/>
      </w:numPr>
    </w:pPr>
  </w:style>
  <w:style w:type="numbering" w:styleId="List 12">
    <w:name w:val="List 12"/>
    <w:basedOn w:val="Imported Style 13"/>
    <w:next w:val="List 12"/>
    <w:pPr>
      <w:numPr>
        <w:numId w:val="36"/>
      </w:numPr>
    </w:pPr>
  </w:style>
  <w:style w:type="numbering" w:styleId="Imported Style 13">
    <w:name w:val="Imported Style 13"/>
    <w:next w:val="Imported Style 13"/>
    <w:pPr>
      <w:numPr>
        <w:numId w:val="37"/>
      </w:numPr>
    </w:pPr>
  </w:style>
  <w:style w:type="numbering" w:styleId="List 13">
    <w:name w:val="List 13"/>
    <w:basedOn w:val="Imported Style 14"/>
    <w:next w:val="List 13"/>
    <w:pPr>
      <w:numPr>
        <w:numId w:val="39"/>
      </w:numPr>
    </w:pPr>
  </w:style>
  <w:style w:type="numbering" w:styleId="Imported Style 14">
    <w:name w:val="Imported Style 14"/>
    <w:next w:val="Imported Style 14"/>
    <w:pPr>
      <w:numPr>
        <w:numId w:val="40"/>
      </w:numPr>
    </w:pPr>
  </w:style>
  <w:style w:type="numbering" w:styleId="List 14">
    <w:name w:val="List 14"/>
    <w:basedOn w:val="Imported Style 15"/>
    <w:next w:val="List 14"/>
    <w:pPr>
      <w:numPr>
        <w:numId w:val="42"/>
      </w:numPr>
    </w:pPr>
  </w:style>
  <w:style w:type="numbering" w:styleId="Imported Style 15">
    <w:name w:val="Imported Style 15"/>
    <w:next w:val="Imported Style 15"/>
    <w:pPr>
      <w:numPr>
        <w:numId w:val="43"/>
      </w:numPr>
    </w:pPr>
  </w:style>
  <w:style w:type="numbering" w:styleId="List 15">
    <w:name w:val="List 15"/>
    <w:basedOn w:val="Imported Style 16"/>
    <w:next w:val="List 15"/>
    <w:pPr>
      <w:numPr>
        <w:numId w:val="45"/>
      </w:numPr>
    </w:pPr>
  </w:style>
  <w:style w:type="numbering" w:styleId="Imported Style 16">
    <w:name w:val="Imported Style 16"/>
    <w:next w:val="Imported Style 16"/>
    <w:pPr>
      <w:numPr>
        <w:numId w:val="46"/>
      </w:numPr>
    </w:pPr>
  </w:style>
  <w:style w:type="numbering" w:styleId="List 16">
    <w:name w:val="List 16"/>
    <w:basedOn w:val="Imported Style 17"/>
    <w:next w:val="List 16"/>
    <w:pPr>
      <w:numPr>
        <w:numId w:val="48"/>
      </w:numPr>
    </w:pPr>
  </w:style>
  <w:style w:type="numbering" w:styleId="Imported Style 17">
    <w:name w:val="Imported Style 17"/>
    <w:next w:val="Imported Style 17"/>
    <w:pPr>
      <w:numPr>
        <w:numId w:val="49"/>
      </w:numPr>
    </w:pPr>
  </w:style>
  <w:style w:type="numbering" w:styleId="List 17">
    <w:name w:val="List 17"/>
    <w:basedOn w:val="Imported Style 18"/>
    <w:next w:val="List 17"/>
    <w:pPr>
      <w:numPr>
        <w:numId w:val="51"/>
      </w:numPr>
    </w:pPr>
  </w:style>
  <w:style w:type="numbering" w:styleId="Imported Style 18">
    <w:name w:val="Imported Style 18"/>
    <w:next w:val="Imported Style 18"/>
    <w:pPr>
      <w:numPr>
        <w:numId w:val="52"/>
      </w:numPr>
    </w:pPr>
  </w:style>
  <w:style w:type="numbering" w:styleId="List 18">
    <w:name w:val="List 18"/>
    <w:basedOn w:val="Imported Style 19"/>
    <w:next w:val="List 18"/>
    <w:pPr>
      <w:numPr>
        <w:numId w:val="54"/>
      </w:numPr>
    </w:pPr>
  </w:style>
  <w:style w:type="numbering" w:styleId="Imported Style 19">
    <w:name w:val="Imported Style 19"/>
    <w:next w:val="Imported Style 19"/>
    <w:pPr>
      <w:numPr>
        <w:numId w:val="55"/>
      </w:numPr>
    </w:pPr>
  </w:style>
  <w:style w:type="numbering" w:styleId="List 19">
    <w:name w:val="List 19"/>
    <w:basedOn w:val="Imported Style 20"/>
    <w:next w:val="List 19"/>
    <w:pPr>
      <w:numPr>
        <w:numId w:val="57"/>
      </w:numPr>
    </w:pPr>
  </w:style>
  <w:style w:type="numbering" w:styleId="Imported Style 20">
    <w:name w:val="Imported Style 20"/>
    <w:next w:val="Imported Style 20"/>
    <w:pPr>
      <w:numPr>
        <w:numId w:val="58"/>
      </w:numPr>
    </w:pPr>
  </w:style>
  <w:style w:type="numbering" w:styleId="List 20">
    <w:name w:val="List 20"/>
    <w:basedOn w:val="Imported Style 21"/>
    <w:next w:val="List 20"/>
    <w:pPr>
      <w:numPr>
        <w:numId w:val="60"/>
      </w:numPr>
    </w:pPr>
  </w:style>
  <w:style w:type="numbering" w:styleId="Imported Style 21">
    <w:name w:val="Imported Style 21"/>
    <w:next w:val="Imported Style 21"/>
    <w:pPr>
      <w:numPr>
        <w:numId w:val="6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