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Ответьте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скобочная последовательность</w:t>
        </w:r>
      </w:hyperlink>
      <w:r w:rsidDel="00000000" w:rsidR="00000000" w:rsidRPr="00000000">
        <w:rPr>
          <w:sz w:val="28"/>
          <w:szCs w:val="28"/>
          <w:rtl w:val="0"/>
        </w:rPr>
        <w:t xml:space="preserve">: [((())()(())]]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ли считать эту последовательность правильной?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ответ на предыдущий вопрос “нет”, то что необходимо в ней изменить, чтобы она стала правильной?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Предоставленная скобочная последовательность является неправильной, потому что количество открывающих и закрывающих скобок не совпадает. Для того, чтобы последовательность считалась правильной, каждая открывающая скобка должна иметь соответствующую закрывающую скобку, при этом, соблюдая правильную последовательность.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данном примере можно разбить скобки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()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6"/>
          <w:szCs w:val="36"/>
          <w:rtl w:val="0"/>
        </w:rPr>
        <w:t xml:space="preserve">]</w:t>
      </w:r>
      <w:r w:rsidDel="00000000" w:rsidR="00000000" w:rsidRPr="00000000">
        <w:rPr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открывающих скобок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“(“</w:t>
      </w:r>
      <w:r w:rsidDel="00000000" w:rsidR="00000000" w:rsidRPr="00000000">
        <w:rPr>
          <w:sz w:val="28"/>
          <w:szCs w:val="28"/>
          <w:rtl w:val="0"/>
        </w:rPr>
        <w:t xml:space="preserve"> - равно 6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закрывающих скобок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“)”</w:t>
      </w:r>
      <w:r w:rsidDel="00000000" w:rsidR="00000000" w:rsidRPr="00000000">
        <w:rPr>
          <w:sz w:val="28"/>
          <w:szCs w:val="28"/>
          <w:rtl w:val="0"/>
        </w:rPr>
        <w:t xml:space="preserve"> - равно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открывающих скобок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“[”</w:t>
      </w:r>
      <w:r w:rsidDel="00000000" w:rsidR="00000000" w:rsidRPr="00000000">
        <w:rPr>
          <w:sz w:val="28"/>
          <w:szCs w:val="28"/>
          <w:rtl w:val="0"/>
        </w:rPr>
        <w:t xml:space="preserve"> - равно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закрывающих скобок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“]”</w:t>
      </w:r>
      <w:r w:rsidDel="00000000" w:rsidR="00000000" w:rsidRPr="00000000">
        <w:rPr>
          <w:sz w:val="28"/>
          <w:szCs w:val="28"/>
          <w:rtl w:val="0"/>
        </w:rPr>
        <w:t xml:space="preserve"> - равно 2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того, чтобы исправить данную скобочную последовательность можно добавить открывающую скобку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“[” </w:t>
      </w:r>
      <w:r w:rsidDel="00000000" w:rsidR="00000000" w:rsidRPr="00000000">
        <w:rPr>
          <w:sz w:val="28"/>
          <w:szCs w:val="28"/>
          <w:rtl w:val="0"/>
        </w:rPr>
        <w:t xml:space="preserve">и закрывающую скобку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“)”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[[((())()(()))]]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можно удалить одну открывающую скобку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“(“ </w:t>
      </w:r>
      <w:r w:rsidDel="00000000" w:rsidR="00000000" w:rsidRPr="00000000">
        <w:rPr>
          <w:sz w:val="28"/>
          <w:szCs w:val="28"/>
          <w:rtl w:val="0"/>
        </w:rPr>
        <w:t xml:space="preserve">и закрывающую скобку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“]”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[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())()((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7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