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bookmarkStart w:id="0" w:name="_GoBack"/>
      <w:bookmarkEnd w:id="0"/>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r w:rsidRPr="004C5D7E">
        <w:rPr>
          <w:i/>
          <w:sz w:val="36"/>
          <w:lang w:val="en-GB"/>
        </w:rPr>
        <w:t>A</w:t>
      </w:r>
      <w:r w:rsidR="00045E2F" w:rsidRPr="004C5D7E">
        <w:rPr>
          <w:i/>
          <w:sz w:val="36"/>
          <w:lang w:val="en-GB"/>
        </w:rPr>
        <w:t>ntares_Simulator</w:t>
      </w:r>
      <w:r w:rsidRPr="004C5D7E">
        <w:rPr>
          <w:i/>
          <w:sz w:val="36"/>
          <w:lang w:val="en-GB"/>
        </w:rPr>
        <w:t xml:space="preserve"> </w:t>
      </w:r>
      <w:r w:rsidR="00785E8F" w:rsidRPr="004C5D7E">
        <w:rPr>
          <w:i/>
          <w:sz w:val="36"/>
          <w:lang w:val="en-GB"/>
        </w:rPr>
        <w:t>7</w:t>
      </w:r>
      <w:r w:rsidRPr="004C5D7E">
        <w:rPr>
          <w:i/>
          <w:sz w:val="36"/>
          <w:lang w:val="en-GB"/>
        </w:rPr>
        <w:t>.</w:t>
      </w:r>
      <w:r w:rsidR="00045E2F" w:rsidRPr="004C5D7E">
        <w:rPr>
          <w:i/>
          <w:sz w:val="36"/>
          <w:lang w:val="en-GB"/>
        </w:rPr>
        <w:t>0.</w:t>
      </w:r>
      <w:r w:rsidR="00975878">
        <w:rPr>
          <w:i/>
          <w:sz w:val="36"/>
          <w:lang w:val="en-GB"/>
        </w:rPr>
        <w:t>1</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Script Editor package</w:t>
            </w:r>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Graph Editor package</w:t>
            </w:r>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BE7F4C" w:rsidRPr="00BE7F4C" w:rsidRDefault="00734E42">
      <w:pPr>
        <w:pStyle w:val="TM1"/>
        <w:tabs>
          <w:tab w:val="right" w:leader="dot" w:pos="9062"/>
        </w:tabs>
        <w:rPr>
          <w:rFonts w:ascii="Arial" w:eastAsiaTheme="minorEastAsia" w:hAnsi="Arial" w:cs="Arial"/>
          <w:noProof/>
          <w:sz w:val="18"/>
          <w:szCs w:val="18"/>
          <w:lang w:val="fr-FR"/>
        </w:rPr>
      </w:pPr>
      <w:r w:rsidRPr="00BE7F4C">
        <w:rPr>
          <w:rFonts w:ascii="Arial" w:hAnsi="Arial" w:cs="Arial"/>
          <w:sz w:val="18"/>
          <w:szCs w:val="18"/>
          <w:lang w:val="en-GB"/>
        </w:rPr>
        <w:fldChar w:fldCharType="begin"/>
      </w:r>
      <w:r w:rsidR="004069DC" w:rsidRPr="00BE7F4C">
        <w:rPr>
          <w:rFonts w:ascii="Arial" w:hAnsi="Arial" w:cs="Arial"/>
          <w:sz w:val="18"/>
          <w:szCs w:val="18"/>
          <w:lang w:val="en-GB"/>
        </w:rPr>
        <w:instrText xml:space="preserve"> TOC \o "1-3" \h \z \u </w:instrText>
      </w:r>
      <w:r w:rsidRPr="00BE7F4C">
        <w:rPr>
          <w:rFonts w:ascii="Arial" w:hAnsi="Arial" w:cs="Arial"/>
          <w:sz w:val="18"/>
          <w:szCs w:val="18"/>
          <w:lang w:val="en-GB"/>
        </w:rPr>
        <w:fldChar w:fldCharType="separate"/>
      </w:r>
      <w:hyperlink w:anchor="_Toc530066307" w:history="1">
        <w:r w:rsidR="00BE7F4C" w:rsidRPr="00BE7F4C">
          <w:rPr>
            <w:rStyle w:val="Lienhypertexte"/>
            <w:rFonts w:ascii="Arial" w:hAnsi="Arial" w:cs="Arial"/>
            <w:noProof/>
            <w:sz w:val="18"/>
            <w:szCs w:val="18"/>
          </w:rPr>
          <w:t>1 Introduction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_Toc530066307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08" w:history="1">
        <w:r w:rsidR="00BE7F4C" w:rsidRPr="00BE7F4C">
          <w:rPr>
            <w:rStyle w:val="Lienhypertexte"/>
            <w:rFonts w:ascii="Arial" w:hAnsi="Arial" w:cs="Arial"/>
            <w:noProof/>
            <w:sz w:val="18"/>
            <w:szCs w:val="18"/>
          </w:rPr>
          <w:t>2 General content of Antares_Simulator sessions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_Toc530066308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09" w:history="1">
        <w:r w:rsidR="00BE7F4C" w:rsidRPr="00BE7F4C">
          <w:rPr>
            <w:rStyle w:val="Lienhypertexte"/>
            <w:rFonts w:ascii="Arial" w:hAnsi="Arial" w:cs="Arial"/>
            <w:noProof/>
            <w:sz w:val="18"/>
            <w:szCs w:val="18"/>
          </w:rPr>
          <w:t>2 Data organization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_Toc530066309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10" w:history="1">
        <w:r w:rsidR="00BE7F4C" w:rsidRPr="00BE7F4C">
          <w:rPr>
            <w:rStyle w:val="Lienhypertexte"/>
            <w:rFonts w:ascii="Arial" w:hAnsi="Arial" w:cs="Arial"/>
            <w:noProof/>
            <w:sz w:val="18"/>
            <w:szCs w:val="18"/>
          </w:rPr>
          <w:t>3 Commands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1" w:history="1">
        <w:r w:rsidR="00BE7F4C" w:rsidRPr="00BE7F4C">
          <w:rPr>
            <w:rStyle w:val="Lienhypertexte"/>
            <w:rFonts w:ascii="Arial" w:hAnsi="Arial" w:cs="Arial"/>
            <w:noProof/>
            <w:sz w:val="18"/>
            <w:szCs w:val="18"/>
          </w:rPr>
          <w:t>File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2" w:history="1">
        <w:r w:rsidR="00BE7F4C" w:rsidRPr="00BE7F4C">
          <w:rPr>
            <w:rStyle w:val="Lienhypertexte"/>
            <w:rFonts w:ascii="Arial" w:hAnsi="Arial" w:cs="Arial"/>
            <w:noProof/>
            <w:sz w:val="18"/>
            <w:szCs w:val="18"/>
          </w:rPr>
          <w:t>Edit</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3" w:history="1">
        <w:r w:rsidR="00BE7F4C" w:rsidRPr="00BE7F4C">
          <w:rPr>
            <w:rStyle w:val="Lienhypertexte"/>
            <w:rFonts w:ascii="Arial" w:hAnsi="Arial" w:cs="Arial"/>
            <w:noProof/>
            <w:sz w:val="18"/>
            <w:szCs w:val="18"/>
          </w:rPr>
          <w:t>Input</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4" w:history="1">
        <w:r w:rsidR="00BE7F4C" w:rsidRPr="00BE7F4C">
          <w:rPr>
            <w:rStyle w:val="Lienhypertexte"/>
            <w:rFonts w:ascii="Arial" w:hAnsi="Arial" w:cs="Arial"/>
            <w:noProof/>
            <w:sz w:val="18"/>
            <w:szCs w:val="18"/>
          </w:rPr>
          <w:t>Output</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9</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5" w:history="1">
        <w:r w:rsidR="00BE7F4C" w:rsidRPr="00BE7F4C">
          <w:rPr>
            <w:rStyle w:val="Lienhypertexte"/>
            <w:rFonts w:ascii="Arial" w:hAnsi="Arial" w:cs="Arial"/>
            <w:noProof/>
            <w:sz w:val="18"/>
            <w:szCs w:val="18"/>
          </w:rPr>
          <w:t>Run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_Toc530066315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10</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6" w:history="1">
        <w:r w:rsidR="00BE7F4C" w:rsidRPr="00BE7F4C">
          <w:rPr>
            <w:rStyle w:val="Lienhypertexte"/>
            <w:rFonts w:ascii="Arial" w:hAnsi="Arial" w:cs="Arial"/>
            <w:noProof/>
            <w:sz w:val="18"/>
            <w:szCs w:val="18"/>
          </w:rPr>
          <w:t>Configure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_Toc530066316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10</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7" w:history="1">
        <w:r w:rsidR="00BE7F4C" w:rsidRPr="00BE7F4C">
          <w:rPr>
            <w:rStyle w:val="Lienhypertexte"/>
            <w:rFonts w:ascii="Arial" w:hAnsi="Arial" w:cs="Arial"/>
            <w:noProof/>
            <w:sz w:val="18"/>
            <w:szCs w:val="18"/>
          </w:rPr>
          <w:t>Scripts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8" w:history="1">
        <w:r w:rsidR="00BE7F4C" w:rsidRPr="00BE7F4C">
          <w:rPr>
            <w:rStyle w:val="Lienhypertexte"/>
            <w:rFonts w:ascii="Arial" w:hAnsi="Arial" w:cs="Arial"/>
            <w:noProof/>
            <w:sz w:val="18"/>
            <w:szCs w:val="18"/>
          </w:rPr>
          <w:t>Tools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19" w:history="1">
        <w:r w:rsidR="00BE7F4C" w:rsidRPr="00BE7F4C">
          <w:rPr>
            <w:rStyle w:val="Lienhypertexte"/>
            <w:rFonts w:ascii="Arial" w:hAnsi="Arial" w:cs="Arial"/>
            <w:noProof/>
            <w:sz w:val="18"/>
            <w:szCs w:val="18"/>
          </w:rPr>
          <w:t>Window</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_Toc530066319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13</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20" w:history="1">
        <w:r w:rsidR="00BE7F4C" w:rsidRPr="00BE7F4C">
          <w:rPr>
            <w:rStyle w:val="Lienhypertexte"/>
            <w:rFonts w:ascii="Arial" w:hAnsi="Arial" w:cs="Arial"/>
            <w:noProof/>
            <w:sz w:val="18"/>
            <w:szCs w:val="18"/>
          </w:rPr>
          <w:t>4 Active windows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13</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1" w:history="1">
        <w:r w:rsidR="00BE7F4C" w:rsidRPr="00BE7F4C">
          <w:rPr>
            <w:rStyle w:val="Lienhypertexte"/>
            <w:rFonts w:ascii="Arial" w:hAnsi="Arial" w:cs="Arial"/>
            <w:noProof/>
            <w:sz w:val="18"/>
            <w:szCs w:val="18"/>
          </w:rPr>
          <w:t>System Maps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13</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2" w:history="1">
        <w:r w:rsidR="00BE7F4C" w:rsidRPr="00BE7F4C">
          <w:rPr>
            <w:rStyle w:val="Lienhypertexte"/>
            <w:rFonts w:ascii="Arial" w:hAnsi="Arial" w:cs="Arial"/>
            <w:noProof/>
            <w:sz w:val="18"/>
            <w:szCs w:val="18"/>
          </w:rPr>
          <w:t>Simulation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14</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3" w:history="1">
        <w:r w:rsidR="00BE7F4C" w:rsidRPr="00BE7F4C">
          <w:rPr>
            <w:rStyle w:val="Lienhypertexte"/>
            <w:rFonts w:ascii="Arial" w:hAnsi="Arial" w:cs="Arial"/>
            <w:noProof/>
            <w:sz w:val="18"/>
            <w:szCs w:val="18"/>
          </w:rPr>
          <w:t>User’s Notes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4" w:history="1">
        <w:r w:rsidR="00BE7F4C" w:rsidRPr="00BE7F4C">
          <w:rPr>
            <w:rStyle w:val="Lienhypertexte"/>
            <w:rFonts w:ascii="Arial" w:hAnsi="Arial" w:cs="Arial"/>
            <w:noProof/>
            <w:sz w:val="18"/>
            <w:szCs w:val="18"/>
          </w:rPr>
          <w:t>Load</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5" w:history="1">
        <w:r w:rsidR="00BE7F4C" w:rsidRPr="00BE7F4C">
          <w:rPr>
            <w:rStyle w:val="Lienhypertexte"/>
            <w:rFonts w:ascii="Arial" w:hAnsi="Arial" w:cs="Arial"/>
            <w:noProof/>
            <w:sz w:val="18"/>
            <w:szCs w:val="18"/>
          </w:rPr>
          <w:t>Thermal</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_Toc530066325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18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6" w:history="1">
        <w:r w:rsidR="00BE7F4C" w:rsidRPr="00BE7F4C">
          <w:rPr>
            <w:rStyle w:val="Lienhypertexte"/>
            <w:rFonts w:ascii="Arial" w:hAnsi="Arial" w:cs="Arial"/>
            <w:noProof/>
            <w:sz w:val="18"/>
            <w:szCs w:val="18"/>
          </w:rPr>
          <w:t>Hydro</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_Toc530066326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20</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7" w:history="1">
        <w:r w:rsidR="00BE7F4C" w:rsidRPr="00BE7F4C">
          <w:rPr>
            <w:rStyle w:val="Lienhypertexte"/>
            <w:rFonts w:ascii="Arial" w:hAnsi="Arial" w:cs="Arial"/>
            <w:noProof/>
            <w:sz w:val="18"/>
            <w:szCs w:val="18"/>
          </w:rPr>
          <w:t>Wind</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24</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8" w:history="1">
        <w:r w:rsidR="00BE7F4C" w:rsidRPr="00BE7F4C">
          <w:rPr>
            <w:rStyle w:val="Lienhypertexte"/>
            <w:rFonts w:ascii="Arial" w:hAnsi="Arial" w:cs="Arial"/>
            <w:noProof/>
            <w:sz w:val="18"/>
            <w:szCs w:val="18"/>
          </w:rPr>
          <w:t>Solar</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29" w:history="1">
        <w:r w:rsidR="00BE7F4C" w:rsidRPr="00BE7F4C">
          <w:rPr>
            <w:rStyle w:val="Lienhypertexte"/>
            <w:rFonts w:ascii="Arial" w:hAnsi="Arial" w:cs="Arial"/>
            <w:noProof/>
            <w:sz w:val="18"/>
            <w:szCs w:val="18"/>
          </w:rPr>
          <w:t>Misc. Gen.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_Toc530066329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26</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0" w:history="1">
        <w:r w:rsidR="00BE7F4C" w:rsidRPr="00BE7F4C">
          <w:rPr>
            <w:rStyle w:val="Lienhypertexte"/>
            <w:rFonts w:ascii="Arial" w:hAnsi="Arial" w:cs="Arial"/>
            <w:noProof/>
            <w:sz w:val="18"/>
            <w:szCs w:val="18"/>
          </w:rPr>
          <w:t>Reserves / DSM</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1" w:history="1">
        <w:r w:rsidR="00BE7F4C" w:rsidRPr="00BE7F4C">
          <w:rPr>
            <w:rStyle w:val="Lienhypertexte"/>
            <w:rFonts w:ascii="Arial" w:hAnsi="Arial" w:cs="Arial"/>
            <w:noProof/>
            <w:sz w:val="18"/>
            <w:szCs w:val="18"/>
          </w:rPr>
          <w:t>Links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27</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2" w:history="1">
        <w:r w:rsidR="00BE7F4C" w:rsidRPr="00BE7F4C">
          <w:rPr>
            <w:rStyle w:val="Lienhypertexte"/>
            <w:rFonts w:ascii="Arial" w:hAnsi="Arial" w:cs="Arial"/>
            <w:noProof/>
            <w:sz w:val="18"/>
            <w:szCs w:val="18"/>
          </w:rPr>
          <w:t>Binding constraints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29</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3" w:history="1">
        <w:r w:rsidR="00BE7F4C" w:rsidRPr="00BE7F4C">
          <w:rPr>
            <w:rStyle w:val="Lienhypertexte"/>
            <w:rFonts w:ascii="Arial" w:hAnsi="Arial" w:cs="Arial"/>
            <w:noProof/>
            <w:sz w:val="18"/>
            <w:szCs w:val="18"/>
          </w:rPr>
          <w:t>Economic Opt.</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31</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4" w:history="1">
        <w:r w:rsidR="00BE7F4C" w:rsidRPr="00BE7F4C">
          <w:rPr>
            <w:rStyle w:val="Lienhypertexte"/>
            <w:rFonts w:ascii="Arial" w:hAnsi="Arial" w:cs="Arial"/>
            <w:noProof/>
            <w:sz w:val="18"/>
            <w:szCs w:val="18"/>
          </w:rPr>
          <w:t>Miscellaneous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31</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35" w:history="1">
        <w:r w:rsidR="00BE7F4C" w:rsidRPr="00BE7F4C">
          <w:rPr>
            <w:rStyle w:val="Lienhypertexte"/>
            <w:rFonts w:ascii="Arial" w:hAnsi="Arial" w:cs="Arial"/>
            <w:noProof/>
            <w:sz w:val="18"/>
            <w:szCs w:val="18"/>
          </w:rPr>
          <w:t>5 Output files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_Toc530066335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6" w:history="1">
        <w:r w:rsidR="00BE7F4C" w:rsidRPr="00BE7F4C">
          <w:rPr>
            <w:rStyle w:val="Lienhypertexte"/>
            <w:rFonts w:ascii="Arial" w:hAnsi="Arial" w:cs="Arial"/>
            <w:noProof/>
            <w:sz w:val="18"/>
            <w:szCs w:val="18"/>
          </w:rPr>
          <w:t>Economy and Adequacy, area results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_Toc530066336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33</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7" w:history="1">
        <w:r w:rsidR="00BE7F4C" w:rsidRPr="00BE7F4C">
          <w:rPr>
            <w:rStyle w:val="Lienhypertexte"/>
            <w:rFonts w:ascii="Arial" w:hAnsi="Arial" w:cs="Arial"/>
            <w:noProof/>
            <w:sz w:val="18"/>
            <w:szCs w:val="18"/>
          </w:rPr>
          <w:t>Economy and Adequacy, interconnection results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8" w:history="1">
        <w:r w:rsidR="00BE7F4C" w:rsidRPr="00BE7F4C">
          <w:rPr>
            <w:rStyle w:val="Lienhypertexte"/>
            <w:rFonts w:ascii="Arial" w:hAnsi="Arial" w:cs="Arial"/>
            <w:noProof/>
            <w:sz w:val="18"/>
            <w:szCs w:val="18"/>
          </w:rPr>
          <w:t>Economy and Adequacy, other results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36</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39" w:history="1">
        <w:r w:rsidR="00BE7F4C" w:rsidRPr="00BE7F4C">
          <w:rPr>
            <w:rStyle w:val="Lienhypertexte"/>
            <w:rFonts w:ascii="Arial" w:hAnsi="Arial" w:cs="Arial"/>
            <w:noProof/>
            <w:sz w:val="18"/>
            <w:szCs w:val="18"/>
          </w:rPr>
          <w:t>Draft, area results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_Toc530066339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36</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0" w:history="1">
        <w:r w:rsidR="00BE7F4C" w:rsidRPr="00BE7F4C">
          <w:rPr>
            <w:rStyle w:val="Lienhypertexte"/>
            <w:rFonts w:ascii="Arial" w:hAnsi="Arial" w:cs="Arial"/>
            <w:noProof/>
            <w:sz w:val="18"/>
            <w:szCs w:val="18"/>
          </w:rPr>
          <w:t>Miscellaneous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37</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41" w:history="1">
        <w:r w:rsidR="00BE7F4C" w:rsidRPr="00BE7F4C">
          <w:rPr>
            <w:rStyle w:val="Lienhypertexte"/>
            <w:rFonts w:ascii="Arial" w:hAnsi="Arial" w:cs="Arial"/>
            <w:noProof/>
            <w:sz w:val="18"/>
            <w:szCs w:val="18"/>
          </w:rPr>
          <w:t>6 Time-series analysis and generation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2" w:history="1">
        <w:r w:rsidR="00BE7F4C" w:rsidRPr="00BE7F4C">
          <w:rPr>
            <w:rStyle w:val="Lienhypertexte"/>
            <w:rFonts w:ascii="Arial" w:hAnsi="Arial" w:cs="Arial"/>
            <w:noProof/>
            <w:sz w:val="18"/>
            <w:szCs w:val="18"/>
          </w:rPr>
          <w:t>General</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3" w:history="1">
        <w:r w:rsidR="00BE7F4C" w:rsidRPr="00BE7F4C">
          <w:rPr>
            <w:rStyle w:val="Lienhypertexte"/>
            <w:rFonts w:ascii="Arial" w:hAnsi="Arial" w:cs="Arial"/>
            <w:noProof/>
            <w:sz w:val="18"/>
            <w:szCs w:val="18"/>
          </w:rPr>
          <w:t>Time-series generation (load, wind, solar): principles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39</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4" w:history="1">
        <w:r w:rsidR="00BE7F4C" w:rsidRPr="00BE7F4C">
          <w:rPr>
            <w:rStyle w:val="Lienhypertexte"/>
            <w:rFonts w:ascii="Arial" w:hAnsi="Arial" w:cs="Arial"/>
            <w:noProof/>
            <w:sz w:val="18"/>
            <w:szCs w:val="18"/>
          </w:rPr>
          <w:t>Time-series generation (load, wind, solar): GUI</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40</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5" w:history="1">
        <w:r w:rsidR="00BE7F4C" w:rsidRPr="00BE7F4C">
          <w:rPr>
            <w:rStyle w:val="Lienhypertexte"/>
            <w:rFonts w:ascii="Arial" w:hAnsi="Arial" w:cs="Arial"/>
            <w:noProof/>
            <w:sz w:val="18"/>
            <w:szCs w:val="18"/>
          </w:rPr>
          <w:t>Time-series analysis (load, wind, solar)</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_Toc530066345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42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6" w:history="1">
        <w:r w:rsidR="00BE7F4C" w:rsidRPr="00BE7F4C">
          <w:rPr>
            <w:rStyle w:val="Lienhypertexte"/>
            <w:rFonts w:ascii="Arial" w:hAnsi="Arial" w:cs="Arial"/>
            <w:noProof/>
            <w:sz w:val="18"/>
            <w:szCs w:val="18"/>
          </w:rPr>
          <w:t>Time-series generation (thermal)</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_Toc530066346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44</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7" w:history="1">
        <w:r w:rsidR="00BE7F4C" w:rsidRPr="00BE7F4C">
          <w:rPr>
            <w:rStyle w:val="Lienhypertexte"/>
            <w:rFonts w:ascii="Arial" w:hAnsi="Arial" w:cs="Arial"/>
            <w:noProof/>
            <w:sz w:val="18"/>
            <w:szCs w:val="18"/>
          </w:rPr>
          <w:t>Time-series analysis (thermal)</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48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48" w:history="1">
        <w:r w:rsidR="00BE7F4C" w:rsidRPr="00BE7F4C">
          <w:rPr>
            <w:rStyle w:val="Lienhypertexte"/>
            <w:rFonts w:ascii="Arial" w:hAnsi="Arial" w:cs="Arial"/>
            <w:noProof/>
            <w:sz w:val="18"/>
            <w:szCs w:val="18"/>
          </w:rPr>
          <w:t>Time-series generation and analysis (hydro)</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49</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49" w:history="1">
        <w:r w:rsidR="00BE7F4C" w:rsidRPr="00BE7F4C">
          <w:rPr>
            <w:rStyle w:val="Lienhypertexte"/>
            <w:rFonts w:ascii="Arial" w:hAnsi="Arial" w:cs="Arial"/>
            <w:noProof/>
            <w:sz w:val="18"/>
            <w:szCs w:val="18"/>
          </w:rPr>
          <w:t>7 Kirchhoff’s Constraints Generator</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_Toc530066349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50</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50" w:history="1">
        <w:r w:rsidR="00BE7F4C" w:rsidRPr="00BE7F4C">
          <w:rPr>
            <w:rStyle w:val="Lienhypertexte"/>
            <w:rFonts w:ascii="Arial" w:hAnsi="Arial" w:cs="Arial"/>
            <w:noProof/>
            <w:sz w:val="18"/>
            <w:szCs w:val="18"/>
          </w:rPr>
          <w:t>8 Miscellaneous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1" w:history="1">
        <w:r w:rsidR="00BE7F4C" w:rsidRPr="00BE7F4C">
          <w:rPr>
            <w:rStyle w:val="Lienhypertexte"/>
            <w:rFonts w:ascii="Arial" w:hAnsi="Arial" w:cs="Arial"/>
            <w:noProof/>
            <w:sz w:val="18"/>
            <w:szCs w:val="18"/>
          </w:rPr>
          <w:t>Antares at one glance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52</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2" w:history="1">
        <w:r w:rsidR="00BE7F4C" w:rsidRPr="00BE7F4C">
          <w:rPr>
            <w:rStyle w:val="Lienhypertexte"/>
            <w:rFonts w:ascii="Arial" w:hAnsi="Arial" w:cs="Arial"/>
            <w:noProof/>
            <w:sz w:val="18"/>
            <w:szCs w:val="18"/>
          </w:rPr>
          <w:t>Operating reserves modeling</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53</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3" w:history="1">
        <w:r w:rsidR="00BE7F4C" w:rsidRPr="00BE7F4C">
          <w:rPr>
            <w:rStyle w:val="Lienhypertexte"/>
            <w:rFonts w:ascii="Arial" w:hAnsi="Arial" w:cs="Arial"/>
            <w:noProof/>
            <w:sz w:val="18"/>
            <w:szCs w:val="18"/>
          </w:rPr>
          <w:t>The heuristic for seasonal hydro pre-allocation</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4" w:history="1">
        <w:r w:rsidR="00BE7F4C" w:rsidRPr="00BE7F4C">
          <w:rPr>
            <w:rStyle w:val="Lienhypertexte"/>
            <w:rFonts w:ascii="Arial" w:hAnsi="Arial" w:cs="Arial"/>
            <w:noProof/>
            <w:sz w:val="18"/>
            <w:szCs w:val="18"/>
          </w:rPr>
          <w:t>Conventions regarding colors and names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58</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5" w:history="1">
        <w:r w:rsidR="00BE7F4C" w:rsidRPr="00BE7F4C">
          <w:rPr>
            <w:rStyle w:val="Lienhypertexte"/>
            <w:rFonts w:ascii="Arial" w:hAnsi="Arial" w:cs="Arial"/>
            <w:noProof/>
            <w:sz w:val="18"/>
            <w:szCs w:val="18"/>
          </w:rPr>
          <w:t>Definition of geographic districts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_Toc530066355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59</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6" w:history="1">
        <w:r w:rsidR="00BE7F4C" w:rsidRPr="00BE7F4C">
          <w:rPr>
            <w:rStyle w:val="Lienhypertexte"/>
            <w:rFonts w:ascii="Arial" w:hAnsi="Arial" w:cs="Arial"/>
            <w:noProof/>
            <w:sz w:val="18"/>
            <w:szCs w:val="18"/>
          </w:rPr>
          <w:t>The Annual System Cost Output file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_Toc530066356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61</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7" w:history="1">
        <w:r w:rsidR="00BE7F4C" w:rsidRPr="00BE7F4C">
          <w:rPr>
            <w:rStyle w:val="Lienhypertexte"/>
            <w:rFonts w:ascii="Arial" w:hAnsi="Arial" w:cs="Arial"/>
            <w:noProof/>
            <w:sz w:val="18"/>
            <w:szCs w:val="18"/>
          </w:rPr>
          <w:t>The “export mps” optimization preference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_Toc530066357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61</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58" w:history="1">
        <w:r w:rsidR="00BE7F4C" w:rsidRPr="00BE7F4C">
          <w:rPr>
            <w:rStyle w:val="Lienhypertexte"/>
            <w:rFonts w:ascii="Arial" w:hAnsi="Arial" w:cs="Arial"/>
            <w:noProof/>
            <w:sz w:val="18"/>
            <w:szCs w:val="18"/>
          </w:rPr>
          <w:t>The “Reservoir Level Initialization” advanced parameter</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_Toc530066358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63</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59" w:history="1">
        <w:r w:rsidR="00BE7F4C" w:rsidRPr="00BE7F4C">
          <w:rPr>
            <w:rStyle w:val="Lienhypertexte"/>
            <w:rFonts w:ascii="Arial" w:hAnsi="Arial" w:cs="Arial"/>
            <w:noProof/>
            <w:sz w:val="18"/>
            <w:szCs w:val="18"/>
          </w:rPr>
          <w:t>9 System requirements</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_Toc530066359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60" w:history="1">
        <w:r w:rsidR="00BE7F4C" w:rsidRPr="00BE7F4C">
          <w:rPr>
            <w:rStyle w:val="Lienhypertexte"/>
            <w:rFonts w:ascii="Arial" w:hAnsi="Arial" w:cs="Arial"/>
            <w:noProof/>
            <w:sz w:val="18"/>
            <w:szCs w:val="18"/>
          </w:rPr>
          <w:t>Operating system</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_Toc530066360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61" w:history="1">
        <w:r w:rsidR="00BE7F4C" w:rsidRPr="00BE7F4C">
          <w:rPr>
            <w:rStyle w:val="Lienhypertexte"/>
            <w:rFonts w:ascii="Arial" w:hAnsi="Arial" w:cs="Arial"/>
            <w:noProof/>
            <w:sz w:val="18"/>
            <w:szCs w:val="18"/>
          </w:rPr>
          <w:t>Hard drive disk</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_Toc530066361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62" w:history="1">
        <w:r w:rsidR="00BE7F4C" w:rsidRPr="00BE7F4C">
          <w:rPr>
            <w:rStyle w:val="Lienhypertexte"/>
            <w:rFonts w:ascii="Arial" w:hAnsi="Arial" w:cs="Arial"/>
            <w:noProof/>
            <w:sz w:val="18"/>
            <w:szCs w:val="18"/>
          </w:rPr>
          <w:t>Memory</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_Toc530066362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65</w:t>
        </w:r>
        <w:r w:rsidR="00BE7F4C" w:rsidRPr="00BE7F4C">
          <w:rPr>
            <w:rFonts w:ascii="Arial" w:hAnsi="Arial" w:cs="Arial"/>
            <w:noProof/>
            <w:webHidden/>
            <w:sz w:val="18"/>
            <w:szCs w:val="18"/>
          </w:rPr>
          <w:fldChar w:fldCharType="end"/>
        </w:r>
      </w:hyperlink>
    </w:p>
    <w:p w:rsidR="00BE7F4C" w:rsidRPr="00BE7F4C" w:rsidRDefault="002A6F8C">
      <w:pPr>
        <w:pStyle w:val="TM2"/>
        <w:tabs>
          <w:tab w:val="right" w:leader="dot" w:pos="9062"/>
        </w:tabs>
        <w:rPr>
          <w:rFonts w:ascii="Arial" w:eastAsiaTheme="minorEastAsia" w:hAnsi="Arial" w:cs="Arial"/>
          <w:noProof/>
          <w:sz w:val="18"/>
          <w:szCs w:val="18"/>
          <w:lang w:val="fr-FR"/>
        </w:rPr>
      </w:pPr>
      <w:hyperlink w:anchor="_Toc530066363" w:history="1">
        <w:r w:rsidR="00BE7F4C" w:rsidRPr="00BE7F4C">
          <w:rPr>
            <w:rStyle w:val="Lienhypertexte"/>
            <w:rFonts w:ascii="Arial" w:hAnsi="Arial" w:cs="Arial"/>
            <w:noProof/>
            <w:sz w:val="18"/>
            <w:szCs w:val="18"/>
          </w:rPr>
          <w:t>Multi-threading</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_Toc530066363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65</w:t>
        </w:r>
        <w:r w:rsidR="00BE7F4C" w:rsidRPr="00BE7F4C">
          <w:rPr>
            <w:rFonts w:ascii="Arial" w:hAnsi="Arial" w:cs="Arial"/>
            <w:noProof/>
            <w:webHidden/>
            <w:sz w:val="18"/>
            <w:szCs w:val="18"/>
          </w:rPr>
          <w:fldChar w:fldCharType="end"/>
        </w:r>
      </w:hyperlink>
    </w:p>
    <w:p w:rsidR="00BE7F4C" w:rsidRPr="00BE7F4C" w:rsidRDefault="002A6F8C">
      <w:pPr>
        <w:pStyle w:val="TM1"/>
        <w:tabs>
          <w:tab w:val="right" w:leader="dot" w:pos="9062"/>
        </w:tabs>
        <w:rPr>
          <w:rFonts w:ascii="Arial" w:eastAsiaTheme="minorEastAsia" w:hAnsi="Arial" w:cs="Arial"/>
          <w:noProof/>
          <w:sz w:val="18"/>
          <w:szCs w:val="18"/>
          <w:lang w:val="fr-FR"/>
        </w:rPr>
      </w:pPr>
      <w:hyperlink w:anchor="_Toc530066364" w:history="1">
        <w:r w:rsidR="00BE7F4C" w:rsidRPr="00BE7F4C">
          <w:rPr>
            <w:rStyle w:val="Lienhypertexte"/>
            <w:rFonts w:ascii="Arial" w:hAnsi="Arial" w:cs="Arial"/>
            <w:noProof/>
            <w:sz w:val="18"/>
            <w:szCs w:val="18"/>
          </w:rPr>
          <w:t>10 Using the command line</w:t>
        </w:r>
        <w:r w:rsidR="00BE7F4C" w:rsidRPr="00BE7F4C">
          <w:rPr>
            <w:rFonts w:ascii="Arial" w:hAnsi="Arial" w:cs="Arial"/>
            <w:noProof/>
            <w:webHidden/>
            <w:sz w:val="18"/>
            <w:szCs w:val="18"/>
          </w:rPr>
          <w:tab/>
        </w:r>
        <w:r w:rsidR="00BE7F4C" w:rsidRPr="00BE7F4C">
          <w:rPr>
            <w:rFonts w:ascii="Arial" w:hAnsi="Arial" w:cs="Arial"/>
            <w:noProof/>
            <w:webHidden/>
            <w:sz w:val="18"/>
            <w:szCs w:val="18"/>
          </w:rPr>
          <w:fldChar w:fldCharType="begin"/>
        </w:r>
        <w:r w:rsidR="00BE7F4C" w:rsidRPr="00BE7F4C">
          <w:rPr>
            <w:rFonts w:ascii="Arial" w:hAnsi="Arial" w:cs="Arial"/>
            <w:noProof/>
            <w:webHidden/>
            <w:sz w:val="18"/>
            <w:szCs w:val="18"/>
          </w:rPr>
          <w:instrText xml:space="preserve"> PAGEREF _Toc530066364 \h </w:instrText>
        </w:r>
        <w:r w:rsidR="00BE7F4C" w:rsidRPr="00BE7F4C">
          <w:rPr>
            <w:rFonts w:ascii="Arial" w:hAnsi="Arial" w:cs="Arial"/>
            <w:noProof/>
            <w:webHidden/>
            <w:sz w:val="18"/>
            <w:szCs w:val="18"/>
          </w:rPr>
        </w:r>
        <w:r w:rsidR="00BE7F4C" w:rsidRPr="00BE7F4C">
          <w:rPr>
            <w:rFonts w:ascii="Arial" w:hAnsi="Arial" w:cs="Arial"/>
            <w:noProof/>
            <w:webHidden/>
            <w:sz w:val="18"/>
            <w:szCs w:val="18"/>
          </w:rPr>
          <w:fldChar w:fldCharType="separate"/>
        </w:r>
        <w:r w:rsidR="00D67401">
          <w:rPr>
            <w:rFonts w:ascii="Arial" w:hAnsi="Arial" w:cs="Arial"/>
            <w:noProof/>
            <w:webHidden/>
            <w:sz w:val="18"/>
            <w:szCs w:val="18"/>
          </w:rPr>
          <w:t>67</w:t>
        </w:r>
        <w:r w:rsidR="00BE7F4C" w:rsidRPr="00BE7F4C">
          <w:rPr>
            <w:rFonts w:ascii="Arial" w:hAnsi="Arial" w:cs="Arial"/>
            <w:noProof/>
            <w:webHidden/>
            <w:sz w:val="18"/>
            <w:szCs w:val="18"/>
          </w:rPr>
          <w:fldChar w:fldCharType="end"/>
        </w:r>
      </w:hyperlink>
    </w:p>
    <w:p w:rsidR="004069DC" w:rsidRPr="00DD68D8" w:rsidRDefault="00734E42">
      <w:pPr>
        <w:rPr>
          <w:sz w:val="18"/>
          <w:szCs w:val="18"/>
          <w:lang w:val="en-GB"/>
        </w:rPr>
      </w:pPr>
      <w:r w:rsidRPr="00BE7F4C">
        <w:rPr>
          <w:rFonts w:ascii="Arial" w:hAnsi="Arial" w:cs="Arial"/>
          <w:sz w:val="18"/>
          <w:szCs w:val="18"/>
          <w:lang w:val="en-GB"/>
        </w:rPr>
        <w:fldChar w:fldCharType="end"/>
      </w:r>
    </w:p>
    <w:p w:rsidR="00686001" w:rsidRPr="00741FAD" w:rsidRDefault="004069DC" w:rsidP="00686001">
      <w:pPr>
        <w:pStyle w:val="Titre1"/>
      </w:pPr>
      <w:r w:rsidRPr="00DD68D8">
        <w:rPr>
          <w:sz w:val="18"/>
          <w:szCs w:val="18"/>
          <w:lang w:val="en-GB"/>
        </w:rPr>
        <w:br w:type="page"/>
      </w:r>
      <w:bookmarkStart w:id="1" w:name="_Toc530066307"/>
      <w:r w:rsidR="00686001" w:rsidRPr="00741FAD">
        <w:lastRenderedPageBreak/>
        <w:t xml:space="preserve">1 </w:t>
      </w:r>
      <w:r w:rsidR="00360BCB" w:rsidRPr="00741FAD">
        <w:t>Introduction</w:t>
      </w:r>
      <w:bookmarkEnd w:id="1"/>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r w:rsidRPr="00741FAD">
        <w:rPr>
          <w:rFonts w:ascii="Arial" w:hAnsi="Arial" w:cs="Arial"/>
          <w:b/>
          <w:i/>
          <w:sz w:val="20"/>
          <w:szCs w:val="20"/>
        </w:rPr>
        <w:t>Antares</w:t>
      </w:r>
      <w:r w:rsidR="00045E2F" w:rsidRPr="00741FAD">
        <w:rPr>
          <w:rFonts w:ascii="Arial" w:hAnsi="Arial" w:cs="Arial"/>
          <w:b/>
          <w:i/>
          <w:sz w:val="20"/>
          <w:szCs w:val="20"/>
        </w:rPr>
        <w:t>_Simulator</w:t>
      </w:r>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785E8F" w:rsidRPr="00741FAD">
        <w:rPr>
          <w:rFonts w:ascii="Arial" w:hAnsi="Arial" w:cs="Arial"/>
          <w:sz w:val="20"/>
          <w:szCs w:val="20"/>
        </w:rPr>
        <w:t>7</w:t>
      </w:r>
      <w:r w:rsidR="00686001" w:rsidRPr="00741FAD">
        <w:rPr>
          <w:rFonts w:ascii="Arial" w:hAnsi="Arial" w:cs="Arial"/>
          <w:sz w:val="20"/>
          <w:szCs w:val="20"/>
        </w:rPr>
        <w:t>.</w:t>
      </w:r>
      <w:r w:rsidR="00045E2F" w:rsidRPr="00741FAD">
        <w:rPr>
          <w:rFonts w:ascii="Arial" w:hAnsi="Arial" w:cs="Arial"/>
          <w:sz w:val="20"/>
          <w:szCs w:val="20"/>
        </w:rPr>
        <w:t>0.0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785E8F" w:rsidRPr="00741FAD">
        <w:rPr>
          <w:rFonts w:ascii="Arial" w:hAnsi="Arial" w:cs="Arial"/>
          <w:sz w:val="20"/>
          <w:szCs w:val="20"/>
        </w:rPr>
        <w:t>7</w:t>
      </w:r>
      <w:r w:rsidRPr="00741FAD">
        <w:rPr>
          <w:rFonts w:ascii="Arial" w:hAnsi="Arial" w:cs="Arial"/>
          <w:sz w:val="20"/>
          <w:szCs w:val="20"/>
        </w:rPr>
        <w:t>.</w:t>
      </w:r>
      <w:r w:rsidR="00045E2F" w:rsidRPr="00741FAD">
        <w:rPr>
          <w:rFonts w:ascii="Arial" w:hAnsi="Arial" w:cs="Arial"/>
          <w:sz w:val="20"/>
          <w:szCs w:val="20"/>
        </w:rPr>
        <w:t>0.0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2A6F8C"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741FAD" w:rsidRDefault="00360BCB" w:rsidP="00360BCB">
      <w:pPr>
        <w:pStyle w:val="Titre1"/>
      </w:pPr>
      <w:bookmarkStart w:id="2" w:name="_Toc530066308"/>
      <w:r w:rsidRPr="00741FAD">
        <w:t>2 General content of Antares</w:t>
      </w:r>
      <w:r w:rsidR="00785E8F" w:rsidRPr="00741FAD">
        <w:t>_Simulator</w:t>
      </w:r>
      <w:r w:rsidRPr="00741FAD">
        <w:t xml:space="preserve"> sessions</w:t>
      </w:r>
      <w:bookmarkEnd w:id="2"/>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0741FAD">
        <w:rPr>
          <w:rFonts w:ascii="Arial" w:hAnsi="Arial" w:cs="Arial"/>
          <w:b/>
          <w:i/>
          <w:sz w:val="20"/>
          <w:szCs w:val="20"/>
        </w:rPr>
        <w:t>Antares</w:t>
      </w:r>
      <w:r w:rsidR="00785E8F" w:rsidRPr="00741FAD">
        <w:rPr>
          <w:rFonts w:ascii="Arial" w:hAnsi="Arial" w:cs="Arial"/>
          <w:b/>
          <w:i/>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686001">
      <w:pPr>
        <w:pStyle w:val="Titre1"/>
      </w:pPr>
      <w:bookmarkStart w:id="3" w:name="_Toc530066309"/>
      <w:r w:rsidRPr="00741FAD">
        <w:lastRenderedPageBreak/>
        <w:t>2</w:t>
      </w:r>
      <w:r w:rsidR="004069DC" w:rsidRPr="00741FAD">
        <w:t xml:space="preserve"> Data organization</w:t>
      </w:r>
      <w:bookmarkEnd w:id="3"/>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 xml:space="preserve">In Antares, all input and output data regarding a given study are located within a folder named after the study and which should preferably be stored within a dedicated library of studies (for instance: C/.../A_name_for_an_Antares_lib/Study-number-one).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 xml:space="preserve">Antares_Viz </w:t>
      </w:r>
      <w:r w:rsidR="00266EC4" w:rsidRPr="00741FAD">
        <w:rPr>
          <w:rFonts w:ascii="Arial" w:hAnsi="Arial" w:cs="Arial"/>
          <w:sz w:val="20"/>
          <w:szCs w:val="20"/>
        </w:rPr>
        <w:t xml:space="preserve"> R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4" w:name="_Toc507603726"/>
      <w:bookmarkStart w:id="5" w:name="_Toc530066310"/>
      <w:r w:rsidRPr="00741FAD">
        <w:lastRenderedPageBreak/>
        <w:t>3 Commands</w:t>
      </w:r>
      <w:bookmarkEnd w:id="4"/>
      <w:bookmarkEnd w:id="5"/>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6" w:name="_Toc507603727"/>
      <w:bookmarkStart w:id="7" w:name="_Toc530066311"/>
      <w:r w:rsidRPr="00741FAD">
        <w:t>File</w:t>
      </w:r>
      <w:bookmarkEnd w:id="6"/>
      <w:bookmarkEnd w:id="7"/>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8" w:name="_Toc507603728"/>
      <w:bookmarkStart w:id="9" w:name="_Toc530066312"/>
      <w:r w:rsidRPr="00741FAD">
        <w:lastRenderedPageBreak/>
        <w:t>Edit</w:t>
      </w:r>
      <w:bookmarkEnd w:id="8"/>
      <w:bookmarkEnd w:id="9"/>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10" w:name="_Toc507603729"/>
      <w:bookmarkStart w:id="11" w:name="_Toc530066313"/>
      <w:r w:rsidRPr="00741FAD">
        <w:t>Input</w:t>
      </w:r>
      <w:bookmarkEnd w:id="10"/>
      <w:bookmarkEnd w:id="11"/>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2" w:name="_Toc507603730"/>
      <w:bookmarkStart w:id="13" w:name="_Toc530066314"/>
      <w:r w:rsidRPr="00741FAD">
        <w:lastRenderedPageBreak/>
        <w:t>Output</w:t>
      </w:r>
      <w:bookmarkEnd w:id="12"/>
      <w:bookmarkEnd w:id="13"/>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4" w:name="_Toc507603731"/>
      <w:bookmarkStart w:id="15" w:name="_Toc530066315"/>
      <w:r w:rsidRPr="00741FAD">
        <w:lastRenderedPageBreak/>
        <w:t>Run</w:t>
      </w:r>
      <w:bookmarkEnd w:id="14"/>
      <w:bookmarkEnd w:id="15"/>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Pr="00741FAD" w:rsidRDefault="004C5D7E" w:rsidP="004C5D7E">
      <w:pPr>
        <w:pStyle w:val="Titre2"/>
      </w:pPr>
      <w:bookmarkStart w:id="16" w:name="_Toc507603732"/>
      <w:bookmarkStart w:id="17" w:name="_Toc530066316"/>
      <w:r w:rsidRPr="00741FAD">
        <w:t>Configure</w:t>
      </w:r>
      <w:bookmarkEnd w:id="16"/>
      <w:bookmarkEnd w:id="17"/>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Filters on simulation results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a few auxiliary windows that allow multiple selection on the results to store at the end of a simulation: Choice of areas or geographic districts (see below), choice of interconnections, choice of results spans (hourly, daily, etc.). Note that in versions where the feature is not operational (grey display), an alternative way of filtering results is available (see Section 4, “output profile”).</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Geographic Districts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Allow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builder</w:t>
      </w:r>
    </w:p>
    <w:p w:rsidR="004C5D7E" w:rsidRPr="00741FAD" w:rsidRDefault="004C5D7E" w:rsidP="004C5D7E">
      <w:pPr>
        <w:ind w:firstLine="708"/>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playlist</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Spinning reserve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mps (false/true) </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4C5D7E" w:rsidRPr="00741FAD" w:rsidRDefault="004C5D7E" w:rsidP="004C5D7E">
      <w:pPr>
        <w:pStyle w:val="Paragraphedeliste"/>
        <w:rPr>
          <w:rFonts w:ascii="Arial" w:hAnsi="Arial" w:cs="Arial"/>
          <w:b/>
          <w:sz w:val="20"/>
          <w:szCs w:val="20"/>
        </w:rPr>
      </w:pPr>
    </w:p>
    <w:p w:rsidR="004C5D7E" w:rsidRPr="00741FAD" w:rsidRDefault="004C5D7E" w:rsidP="00952BD9">
      <w:pPr>
        <w:numPr>
          <w:ilvl w:val="0"/>
          <w:numId w:val="15"/>
        </w:num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These parameters seldom need to be changed. The set of parameters is study-specific; it can be updated at any time.</w:t>
      </w:r>
    </w:p>
    <w:p w:rsidR="004C5D7E" w:rsidRPr="00741FAD"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741FAD"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741FAD"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[global|local]</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[minimum|low|medium|high|maximum]</w:t>
      </w:r>
    </w:p>
    <w:p w:rsidR="004C5D7E" w:rsidRPr="00741FAD" w:rsidRDefault="004C5D7E" w:rsidP="004C5D7E">
      <w:pPr>
        <w:pStyle w:val="Titre2"/>
      </w:pPr>
      <w:bookmarkStart w:id="18" w:name="_Toc507603733"/>
      <w:bookmarkStart w:id="19" w:name="_Toc530066317"/>
      <w:r w:rsidRPr="00741FAD">
        <w:t>Scripts</w:t>
      </w:r>
      <w:bookmarkEnd w:id="18"/>
      <w:bookmarkEnd w:id="19"/>
    </w:p>
    <w:p w:rsidR="004C5D7E" w:rsidRPr="00741FAD" w:rsidRDefault="004C5D7E" w:rsidP="004C5D7E">
      <w:pPr>
        <w:jc w:val="both"/>
        <w:rPr>
          <w:rFonts w:ascii="Arial" w:hAnsi="Arial" w:cs="Arial"/>
          <w:b/>
          <w:sz w:val="20"/>
          <w:szCs w:val="20"/>
        </w:rPr>
      </w:pPr>
      <w:r w:rsidRPr="00741FAD">
        <w:rPr>
          <w:rFonts w:ascii="Arial" w:hAnsi="Arial" w:cs="Arial"/>
          <w:sz w:val="20"/>
          <w:szCs w:val="20"/>
        </w:rPr>
        <w:tab/>
        <w:t>&lt;</w:t>
      </w:r>
      <w:r w:rsidRPr="00741FAD">
        <w:rPr>
          <w:rFonts w:ascii="Arial" w:hAnsi="Arial" w:cs="Arial"/>
          <w:b/>
          <w:sz w:val="20"/>
          <w:szCs w:val="20"/>
        </w:rPr>
        <w:t>Scripts lists &gt;</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Allows execution of R- scripts edited through the “script editor” package (see dedicated documentation for this package) </w:t>
      </w:r>
    </w:p>
    <w:p w:rsidR="004C5D7E" w:rsidRPr="00741FAD" w:rsidRDefault="004C5D7E" w:rsidP="004C5D7E">
      <w:pPr>
        <w:pStyle w:val="Titre2"/>
      </w:pPr>
      <w:bookmarkStart w:id="20" w:name="_Toc507603734"/>
      <w:bookmarkStart w:id="21" w:name="_Toc530066318"/>
      <w:r w:rsidRPr="00741FAD">
        <w:t>Tools</w:t>
      </w:r>
      <w:bookmarkEnd w:id="20"/>
      <w:bookmarkEnd w:id="21"/>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Grapher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“graph editor”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CSV viewer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Opens txt or csv files, with a set of minimal data handling functions (copy/paste, find min, max, compute average, standard deviation, etc.)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4C5D7E" w:rsidRPr="00741FAD" w:rsidRDefault="004C5D7E" w:rsidP="004C5D7E">
      <w:pPr>
        <w:pStyle w:val="Titre2"/>
      </w:pPr>
      <w:bookmarkStart w:id="22" w:name="_Toc507603735"/>
      <w:bookmarkStart w:id="23" w:name="_Toc530066319"/>
      <w:r w:rsidRPr="00741FAD">
        <w:lastRenderedPageBreak/>
        <w:t>Window</w:t>
      </w:r>
      <w:bookmarkEnd w:id="22"/>
      <w:bookmarkEnd w:id="23"/>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 xml:space="preserve">Use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“Results Filtering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pStyle w:val="Titre1"/>
      </w:pPr>
      <w:bookmarkStart w:id="24" w:name="_Toc507603736"/>
      <w:bookmarkStart w:id="25" w:name="_Toc530066320"/>
      <w:r w:rsidRPr="00741FAD">
        <w:t>4 Active windows</w:t>
      </w:r>
      <w:bookmarkEnd w:id="24"/>
      <w:bookmarkEnd w:id="25"/>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6" w:name="_Toc507603737"/>
      <w:bookmarkStart w:id="27" w:name="_Toc530066321"/>
      <w:r w:rsidRPr="00741FAD">
        <w:t>System Maps</w:t>
      </w:r>
      <w:bookmarkEnd w:id="26"/>
      <w:bookmarkEnd w:id="27"/>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(x</w:t>
      </w:r>
      <w:r w:rsidR="00ED0981" w:rsidRPr="00741FAD">
        <w:rPr>
          <w:rFonts w:ascii="Arial" w:hAnsi="Arial" w:cs="Arial"/>
          <w:i/>
          <w:sz w:val="20"/>
          <w:szCs w:val="20"/>
        </w:rPr>
        <w:t xml:space="preserve"> </w:t>
      </w:r>
      <w:r w:rsidRPr="00741FAD">
        <w:rPr>
          <w:rFonts w:ascii="Arial" w:hAnsi="Arial" w:cs="Arial"/>
          <w:i/>
          <w:sz w:val="20"/>
          <w:szCs w:val="20"/>
        </w:rPr>
        <w:t>,</w:t>
      </w:r>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28" w:name="_Toc507603738"/>
      <w:bookmarkStart w:id="29" w:name="_Toc530066322"/>
      <w:r w:rsidRPr="00741FAD">
        <w:lastRenderedPageBreak/>
        <w:t>Simulation</w:t>
      </w:r>
      <w:bookmarkEnd w:id="28"/>
      <w:bookmarkEnd w:id="29"/>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 main simulation window is divided up in two parts. On the left side are the general parameters while the right side is devoted to the time-series management. These two parts are detailed hereafter</w:t>
      </w:r>
    </w:p>
    <w:p w:rsidR="004C5D7E" w:rsidRPr="00741FAD" w:rsidRDefault="004C5D7E"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4C5D7E" w:rsidRPr="00741FAD" w:rsidRDefault="004C5D7E" w:rsidP="004C5D7E">
      <w:pPr>
        <w:pStyle w:val="Titre7"/>
      </w:pPr>
      <w:r w:rsidRPr="00741FAD">
        <w:t>Simulation</w:t>
      </w:r>
    </w:p>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4C5D7E" w:rsidRPr="00741FAD" w:rsidRDefault="004C5D7E" w:rsidP="004C5D7E">
      <w:pPr>
        <w:pStyle w:val="Titre7"/>
      </w:pPr>
      <w:r w:rsidRPr="00741FAD">
        <w:t>Calendar</w:t>
      </w: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Pr="00741FAD" w:rsidRDefault="004C5D7E" w:rsidP="004C5D7E">
      <w:pPr>
        <w:ind w:left="1416" w:firstLine="708"/>
        <w:rPr>
          <w:rFonts w:ascii="Arial" w:hAnsi="Arial" w:cs="Arial"/>
          <w:sz w:val="20"/>
        </w:rPr>
      </w:pPr>
    </w:p>
    <w:p w:rsidR="004C5D7E" w:rsidRPr="00741FAD" w:rsidRDefault="004C5D7E" w:rsidP="004C5D7E">
      <w:pPr>
        <w:pStyle w:val="Titre7"/>
      </w:pPr>
      <w:r w:rsidRPr="00741FAD">
        <w:t>Monte-Carlo scenarios</w:t>
      </w:r>
    </w:p>
    <w:p w:rsidR="004C5D7E" w:rsidRPr="00741FAD" w:rsidRDefault="004C5D7E" w:rsidP="004C5D7E">
      <w:pPr>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lastRenderedPageBreak/>
        <w:tab/>
        <w:t xml:space="preserve">(Derated)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4C5D7E" w:rsidRPr="00741FAD" w:rsidRDefault="004C5D7E"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t>printed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/mc-i-number</w:t>
      </w:r>
    </w:p>
    <w:p w:rsidR="004C5D7E" w:rsidRPr="00741FAD" w:rsidRDefault="004C5D7E" w:rsidP="004C5D7E">
      <w:pPr>
        <w:ind w:left="1080" w:firstLine="708"/>
        <w:rPr>
          <w:rFonts w:ascii="Arial" w:hAnsi="Arial" w:cs="Arial"/>
          <w:i/>
          <w:iCs/>
          <w:sz w:val="20"/>
        </w:rPr>
      </w:pPr>
    </w:p>
    <w:p w:rsidR="004C5D7E" w:rsidRPr="00741FAD" w:rsidRDefault="004C5D7E" w:rsidP="004C5D7E">
      <w:pPr>
        <w:ind w:left="1080" w:firstLine="708"/>
        <w:rPr>
          <w:rFonts w:ascii="Arial" w:hAnsi="Arial" w:cs="Arial"/>
          <w:i/>
          <w:iCs/>
          <w:sz w:val="20"/>
        </w:rPr>
      </w:pPr>
    </w:p>
    <w:p w:rsidR="004C5D7E" w:rsidRPr="00741FAD" w:rsidRDefault="004C5D7E" w:rsidP="004C5D7E">
      <w:pPr>
        <w:ind w:left="3540" w:hanging="1752"/>
        <w:rPr>
          <w:rFonts w:ascii="Arial" w:hAnsi="Arial" w:cs="Arial"/>
          <w:sz w:val="20"/>
        </w:rPr>
      </w:pPr>
      <w:r w:rsidRPr="00741FAD">
        <w:rPr>
          <w:rFonts w:ascii="Arial" w:hAnsi="Arial" w:cs="Arial"/>
          <w:i/>
          <w:iCs/>
          <w:sz w:val="20"/>
        </w:rPr>
        <w:t>Results Filtering:</w:t>
      </w:r>
      <w:r w:rsidRPr="00741FAD">
        <w:rPr>
          <w:rFonts w:ascii="Arial" w:hAnsi="Arial" w:cs="Arial"/>
          <w:sz w:val="20"/>
        </w:rPr>
        <w:t xml:space="preserve"> </w:t>
      </w:r>
      <w:r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(Custom) Storage of the results selected through “filters on simulation results” of the Configure option in the main menu</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Pr="00741FAD"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4C5D7E">
      <w:pPr>
        <w:ind w:left="2832" w:firstLine="708"/>
        <w:jc w:val="both"/>
        <w:rPr>
          <w:rFonts w:ascii="Arial" w:hAnsi="Arial" w:cs="Arial"/>
          <w:sz w:val="20"/>
        </w:rPr>
      </w:pPr>
      <w:r w:rsidRPr="00741FAD">
        <w:rPr>
          <w:rFonts w:ascii="Arial" w:hAnsi="Arial" w:cs="Arial"/>
          <w:sz w:val="20"/>
        </w:rPr>
        <w:t>(True)   A specific OUTPUT folder will be created to store</w:t>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the time-series numbers drawn when preparing the MC years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(“monthly”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30" w:name="_Toc507603739"/>
      <w:bookmarkStart w:id="31" w:name="_Toc530066323"/>
      <w:r w:rsidRPr="00741FAD">
        <w:t>User’s Notes</w:t>
      </w:r>
      <w:bookmarkEnd w:id="30"/>
      <w:bookmarkEnd w:id="31"/>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32" w:name="_Toc507603740"/>
      <w:bookmarkStart w:id="33" w:name="_Toc530066324"/>
      <w:r w:rsidRPr="00741FAD">
        <w:t>Load</w:t>
      </w:r>
      <w:bookmarkEnd w:id="32"/>
      <w:bookmarkEnd w:id="33"/>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4" w:name="_Toc507603741"/>
      <w:bookmarkStart w:id="35" w:name="_Toc530066325"/>
      <w:r w:rsidRPr="00741FAD">
        <w:t>Thermal</w:t>
      </w:r>
      <w:bookmarkEnd w:id="34"/>
      <w:bookmarkEnd w:id="35"/>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[0 ,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false: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false: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CO2 tons emitted per electric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6" w:name="_Toc507603742"/>
      <w:bookmarkStart w:id="37" w:name="_Toc530066326"/>
      <w:r w:rsidRPr="00741FAD">
        <w:lastRenderedPageBreak/>
        <w:t>Hydro</w:t>
      </w:r>
      <w:bookmarkEnd w:id="36"/>
      <w:bookmarkEnd w:id="37"/>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t>2 , 5  , 1 , 45  ,...)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p.s.d,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A(i,j)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(i)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booleans)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(y|n):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 xml:space="preserve">“Reservoir management” (y|n):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(y|n):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water values determined upstream (through [dual] stochastic dynamic programming) OR that there are no “natural inflows” to the storage facility (battery or PSP</w:t>
      </w:r>
      <w:r w:rsidR="002B0586">
        <w:rPr>
          <w:rFonts w:ascii="Arial" w:hAnsi="Arial" w:cs="Arial"/>
          <w:i/>
          <w:sz w:val="20"/>
          <w:szCs w:val="20"/>
        </w:rPr>
        <w:t>,etc.</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(y|n)</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(y|n)”: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“Use leeway (y|n)”,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 xml:space="preserve">alue (y|n)”: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8" w:name="_Toc507603743"/>
      <w:bookmarkStart w:id="39" w:name="_Toc530066327"/>
      <w:r w:rsidRPr="00741FAD">
        <w:t>Wind</w:t>
      </w:r>
      <w:bookmarkEnd w:id="38"/>
      <w:bookmarkEnd w:id="39"/>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40" w:name="_Toc507603744"/>
      <w:bookmarkStart w:id="41" w:name="_Toc530066328"/>
      <w:r w:rsidRPr="00741FAD">
        <w:lastRenderedPageBreak/>
        <w:t>Solar</w:t>
      </w:r>
      <w:bookmarkEnd w:id="40"/>
      <w:bookmarkEnd w:id="41"/>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Solar power. Both thermal generation  and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42" w:name="_Toc507603745"/>
      <w:bookmarkStart w:id="43" w:name="_Toc530066329"/>
      <w:r w:rsidRPr="00741FAD">
        <w:lastRenderedPageBreak/>
        <w:t>Misc. Gen.</w:t>
      </w:r>
      <w:bookmarkEnd w:id="42"/>
      <w:bookmarkEnd w:id="43"/>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4" w:name="_Toc507603746"/>
      <w:bookmarkStart w:id="45" w:name="_Toc530066330"/>
      <w:r w:rsidRPr="00741FAD">
        <w:lastRenderedPageBreak/>
        <w:t>Reserves / DSM</w:t>
      </w:r>
      <w:bookmarkEnd w:id="44"/>
      <w:bookmarkEnd w:id="45"/>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6" w:name="_Toc507603747"/>
      <w:bookmarkStart w:id="47" w:name="_Toc530066331"/>
      <w:r w:rsidRPr="00741FAD">
        <w:t>Links</w:t>
      </w:r>
      <w:bookmarkEnd w:id="46"/>
      <w:bookmarkEnd w:id="47"/>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8" w:name="_Toc507603748"/>
      <w:bookmarkStart w:id="49" w:name="_Toc530066332"/>
      <w:r w:rsidRPr="00741FAD">
        <w:lastRenderedPageBreak/>
        <w:t>Binding constraints</w:t>
      </w:r>
      <w:bookmarkEnd w:id="48"/>
      <w:bookmarkEnd w:id="49"/>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2A6F8C"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 xml:space="preserve">“daily”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“weekly”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5 ;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p>
    <w:p w:rsidR="004C5D7E" w:rsidRPr="00741FAD" w:rsidRDefault="004C5D7E" w:rsidP="004C5D7E">
      <w:pPr>
        <w:pStyle w:val="Corpsdetexte"/>
        <w:ind w:left="708"/>
        <w:rPr>
          <w:b/>
          <w:i/>
          <w:iCs/>
          <w:szCs w:val="20"/>
        </w:rPr>
      </w:pPr>
    </w:p>
    <w:p w:rsidR="004C5D7E" w:rsidRPr="00741FAD" w:rsidRDefault="004C5D7E" w:rsidP="004C5D7E">
      <w:pPr>
        <w:pStyle w:val="Corpsdetexte"/>
        <w:rPr>
          <w:b/>
          <w:i/>
          <w:iCs/>
          <w:szCs w:val="20"/>
        </w:rPr>
      </w:pPr>
    </w:p>
    <w:p w:rsidR="004C5D7E" w:rsidRPr="00741FAD" w:rsidRDefault="004C5D7E" w:rsidP="004C5D7E">
      <w:pPr>
        <w:pStyle w:val="Titre2"/>
      </w:pPr>
      <w:bookmarkStart w:id="50" w:name="_Toc507603749"/>
      <w:bookmarkStart w:id="51" w:name="_Toc530066333"/>
      <w:r w:rsidRPr="00741FAD">
        <w:t>Economic Opt.</w:t>
      </w:r>
      <w:bookmarkEnd w:id="50"/>
      <w:bookmarkEnd w:id="51"/>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Load,VOLL) , in €/MWh.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power",”Dispatchable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52" w:name="_Toc507603750"/>
      <w:bookmarkStart w:id="53" w:name="_Toc530066334"/>
      <w:r w:rsidRPr="00741FAD">
        <w:t>Miscellaneous</w:t>
      </w:r>
      <w:bookmarkEnd w:id="52"/>
      <w:bookmarkEnd w:id="53"/>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4" w:name="_Toc507603751"/>
      <w:bookmarkStart w:id="55" w:name="_Toc530066335"/>
      <w:r w:rsidRPr="00741FAD">
        <w:lastRenderedPageBreak/>
        <w:t>5 Output files</w:t>
      </w:r>
      <w:bookmarkEnd w:id="54"/>
      <w:bookmarkEnd w:id="55"/>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energy,LOLD,LOLP)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  Simu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(“mc-all” files contains mostly synthetic results over all years ;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b/>
          <w:i/>
          <w:iCs/>
          <w:sz w:val="20"/>
        </w:rPr>
        <w:t>IMPORTANT</w:t>
      </w:r>
      <w:r w:rsidRPr="00741FAD">
        <w:rPr>
          <w:rFonts w:ascii="Arial" w:hAnsi="Arial" w:cs="Arial"/>
          <w:i/>
          <w:iCs/>
          <w:sz w:val="20"/>
        </w:rPr>
        <w:t xml:space="preserve">  Adequacy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Pmax, regardless of the demand). As a consequence the only variables that are actually meaningful are the adequacy indicators (unsupplied energy, LOLD,LOLP),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6" w:name="_Toc507603752"/>
      <w:bookmarkStart w:id="57" w:name="_Toc530066336"/>
      <w:r w:rsidRPr="00741FAD">
        <w:lastRenderedPageBreak/>
        <w:t>Economy and Adequacy, area results</w:t>
      </w:r>
      <w:r w:rsidRPr="00741FAD">
        <w:rPr>
          <w:rStyle w:val="Appelnotedebasdep"/>
        </w:rPr>
        <w:footnoteReference w:id="12"/>
      </w:r>
      <w:bookmarkEnd w:id="56"/>
      <w:bookmarkEnd w:id="57"/>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[values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t>Values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r w:rsidRPr="00741FAD">
        <w:rPr>
          <w:rFonts w:ascii="Arial" w:hAnsi="Arial" w:cs="Arial"/>
          <w:b/>
          <w:bCs/>
          <w:i/>
          <w:iCs/>
          <w:sz w:val="20"/>
        </w:rPr>
        <w:t xml:space="preserve">details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expectation ,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cost  =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t>LMP :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dispatchable  thermal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area  (positive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Wind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Solar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(H.STOR,H.PUMP)</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Ther.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Maximum margin:  operational margin obtained if the hydro storage energy of the week were used to maximise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8" w:name="_Toc507603753"/>
      <w:bookmarkStart w:id="59" w:name="_Toc530066337"/>
      <w:r w:rsidRPr="00741FAD">
        <w:lastRenderedPageBreak/>
        <w:t>Economy and Adequacy, interconnection results</w:t>
      </w:r>
      <w:r w:rsidRPr="00741FAD">
        <w:rPr>
          <w:rStyle w:val="Appelnotedebasdep"/>
        </w:rPr>
        <w:footnoteReference w:id="15"/>
      </w:r>
      <w:bookmarkEnd w:id="58"/>
      <w:bookmarkEnd w:id="59"/>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files resulting from the combination of the following attributes :</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[values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second attribute defines the period of time over which the results are assessed :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t>values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t>Flow</w:t>
      </w:r>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Absolute congestion rent = linear flow* abs(downstream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Up&gt;Dwn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Up&gt;Dwn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Dwn&gt;Up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Dwn&gt;Up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  component.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if  </w:t>
      </w:r>
      <w:r w:rsidR="00CF65BB">
        <w:rPr>
          <w:rFonts w:ascii="Arial" w:hAnsi="Arial" w:cs="Arial"/>
          <w:i/>
          <w:iCs/>
          <w:sz w:val="20"/>
        </w:rPr>
        <w:t>(</w:t>
      </w:r>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else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60" w:name="_Toc507603754"/>
      <w:bookmarkStart w:id="61" w:name="_Toc530066338"/>
      <w:r w:rsidRPr="00741FAD">
        <w:lastRenderedPageBreak/>
        <w:t>Economy and Adequacy, other results</w:t>
      </w:r>
      <w:bookmarkEnd w:id="60"/>
      <w:bookmarkEnd w:id="61"/>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OUTPUT/ Simu Id / ts-numbers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 ...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are  present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OUTPUT/ Simu Id / ts-generator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62" w:name="_Toc507603755"/>
      <w:bookmarkStart w:id="63" w:name="_Toc530066339"/>
      <w:r w:rsidRPr="00741FAD">
        <w:t>Draft, area results</w:t>
      </w:r>
      <w:bookmarkEnd w:id="62"/>
      <w:bookmarkEnd w:id="63"/>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attributes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[with-network | without-network | id]  X [ hourly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period of time over which the results are assessed :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(connex)</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without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(note: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Margin  =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MARG&gt;0, MARG  is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&lt;0  ,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fields  « MARG » of the files w/net, wo/net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4" w:name="_Toc507603756"/>
      <w:bookmarkStart w:id="65" w:name="_Toc530066340"/>
      <w:r w:rsidRPr="00741FAD">
        <w:t>Miscellaneous</w:t>
      </w:r>
      <w:bookmarkEnd w:id="64"/>
      <w:bookmarkEnd w:id="65"/>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6" w:name="_Toc507603757"/>
      <w:bookmarkStart w:id="67" w:name="_Toc530066341"/>
      <w:r w:rsidRPr="00741FAD">
        <w:t>6 Time-series analysis and generation</w:t>
      </w:r>
      <w:bookmarkEnd w:id="66"/>
      <w:bookmarkEnd w:id="67"/>
      <w:r w:rsidRPr="00741FAD">
        <w:t xml:space="preserve"> </w:t>
      </w:r>
    </w:p>
    <w:p w:rsidR="004C5D7E" w:rsidRPr="00741FAD" w:rsidRDefault="004C5D7E" w:rsidP="004C5D7E">
      <w:pPr>
        <w:pStyle w:val="Titre2"/>
      </w:pPr>
      <w:r w:rsidRPr="00741FAD">
        <w:t xml:space="preserve"> </w:t>
      </w:r>
      <w:bookmarkStart w:id="68" w:name="_Toc507603758"/>
      <w:bookmarkStart w:id="69" w:name="_Toc530066342"/>
      <w:r w:rsidRPr="00741FAD">
        <w:t>General</w:t>
      </w:r>
      <w:bookmarkEnd w:id="68"/>
      <w:bookmarkEnd w:id="69"/>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outage )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R(n,m) of the logs of the annual hydro energies between   the areas n,m, and the N average auto-correlations r(k) between one month and the next in each area k. The correlation  </w:t>
      </w:r>
      <w:r w:rsidRPr="00741FAD">
        <w:rPr>
          <w:rFonts w:ascii="Arial" w:hAnsi="Arial" w:cs="Arial"/>
          <w:b/>
          <w:bCs/>
          <w:i/>
          <w:iCs/>
          <w:sz w:val="20"/>
        </w:rPr>
        <w:t xml:space="preserve">C(n,i,m,j)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r w:rsidRPr="00741FAD">
        <w:rPr>
          <w:rFonts w:ascii="Arial" w:hAnsi="Arial" w:cs="Arial"/>
          <w:b/>
          <w:i/>
          <w:iCs/>
          <w:sz w:val="20"/>
        </w:rPr>
        <w:t>i</w:t>
      </w:r>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C(n,i,m,j)= R(n,m)*sqrt((r(n)*r(m))^abs(j-i))</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p.s.d matrix and the data generation keeps going on (however, the log report will show a warning message). If the primary matrix R is not p.s.d,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Solar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70" w:name="_Toc507603759"/>
      <w:bookmarkStart w:id="71" w:name="_Toc530066343"/>
      <w:r w:rsidRPr="00741FAD">
        <w:lastRenderedPageBreak/>
        <w:t>Time-series generation (load, wind, solar): principles</w:t>
      </w:r>
      <w:bookmarkEnd w:id="70"/>
      <w:bookmarkEnd w:id="71"/>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r w:rsidRPr="00741FAD">
              <w:t>Weibull</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r w:rsidRPr="00741FAD">
        <w:rPr>
          <w:i/>
          <w:iCs/>
        </w:rPr>
        <w:t xml:space="preserve">Uniform :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 xml:space="preserve">Normal  :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r w:rsidRPr="00741FAD">
        <w:rPr>
          <w:i/>
          <w:iCs/>
        </w:rPr>
        <w:t xml:space="preserve">Weibull :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r w:rsidRPr="00741FAD">
        <w:rPr>
          <w:i/>
          <w:iCs/>
        </w:rPr>
        <w:t xml:space="preserve">Gamma :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r w:rsidRPr="00741FAD">
              <w:rPr>
                <w:b/>
                <w:bCs/>
              </w:rPr>
              <w:t>Corr (Xt,Xt+h)</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 xml:space="preserve">exp(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r w:rsidRPr="00741FAD">
        <w:rPr>
          <w:b/>
          <w:bCs/>
        </w:rPr>
        <w:t>Phi(</w:t>
      </w:r>
      <w:r w:rsidRPr="00741FAD">
        <w:rPr>
          <w:rFonts w:ascii="Symbol" w:hAnsi="Symbol"/>
          <w:b/>
          <w:bCs/>
        </w:rPr>
        <w:t></w:t>
      </w:r>
      <w:r w:rsidRPr="00741FAD">
        <w:rPr>
          <w:b/>
          <w:bCs/>
        </w:rPr>
        <w:t>,</w:t>
      </w:r>
      <w:r w:rsidRPr="00741FAD">
        <w:rPr>
          <w:rFonts w:ascii="Symbol" w:hAnsi="Symbol"/>
          <w:b/>
          <w:bCs/>
        </w:rPr>
        <w:t></w:t>
      </w:r>
      <w:r w:rsidRPr="00741FAD">
        <w:rPr>
          <w:b/>
          <w:bCs/>
        </w:rPr>
        <w:t>,h)= (1/A) *sigma {i=0,</w:t>
      </w:r>
      <w:r w:rsidRPr="00741FAD">
        <w:rPr>
          <w:rFonts w:ascii="Symbol" w:hAnsi="Symbol"/>
          <w:b/>
          <w:bCs/>
        </w:rPr>
        <w:t></w:t>
      </w:r>
      <w:r w:rsidRPr="00741FAD">
        <w:rPr>
          <w:b/>
          <w:bCs/>
        </w:rPr>
        <w:t>} [sigma {j=h,h+</w:t>
      </w:r>
      <w:r w:rsidRPr="00741FAD">
        <w:rPr>
          <w:rFonts w:ascii="Symbol" w:hAnsi="Symbol"/>
          <w:b/>
          <w:bCs/>
        </w:rPr>
        <w:t></w:t>
      </w:r>
      <w:r w:rsidRPr="00741FAD">
        <w:rPr>
          <w:b/>
          <w:bCs/>
        </w:rPr>
        <w:t>} (exp(-</w:t>
      </w:r>
      <w:r w:rsidRPr="00741FAD">
        <w:rPr>
          <w:rFonts w:ascii="Symbol" w:hAnsi="Symbol"/>
          <w:b/>
          <w:bCs/>
        </w:rPr>
        <w:t></w:t>
      </w:r>
      <w:r w:rsidRPr="00741FAD">
        <w:rPr>
          <w:rFonts w:ascii="Symbol" w:hAnsi="Symbol"/>
          <w:b/>
          <w:bCs/>
        </w:rPr>
        <w:t></w:t>
      </w:r>
      <w:r w:rsidRPr="00741FAD">
        <w:rPr>
          <w:b/>
          <w:bCs/>
        </w:rPr>
        <w:t>j-i|))]</w:t>
      </w:r>
    </w:p>
    <w:p w:rsidR="004C5D7E" w:rsidRPr="00741FAD" w:rsidRDefault="004C5D7E" w:rsidP="004C5D7E">
      <w:pPr>
        <w:pStyle w:val="Corpsdetexte"/>
        <w:jc w:val="center"/>
        <w:rPr>
          <w:b/>
          <w:bCs/>
        </w:rPr>
      </w:pPr>
      <w:r w:rsidRPr="00741FAD">
        <w:rPr>
          <w:b/>
          <w:bCs/>
        </w:rPr>
        <w:t xml:space="preserve">with A= </w:t>
      </w:r>
      <w:r w:rsidRPr="00741FAD">
        <w:rPr>
          <w:rFonts w:ascii="Symbol" w:hAnsi="Symbol"/>
          <w:b/>
          <w:bCs/>
        </w:rPr>
        <w:t></w:t>
      </w:r>
      <w:r w:rsidRPr="00741FAD">
        <w:rPr>
          <w:b/>
          <w:bCs/>
        </w:rPr>
        <w:t xml:space="preserve"> + 2 sigma{i=1,</w:t>
      </w:r>
      <w:r w:rsidRPr="00741FAD">
        <w:rPr>
          <w:rFonts w:ascii="Symbol" w:hAnsi="Symbol"/>
          <w:b/>
          <w:bCs/>
        </w:rPr>
        <w:t></w:t>
      </w:r>
      <w:r w:rsidRPr="00741FAD">
        <w:rPr>
          <w:b/>
          <w:bCs/>
        </w:rPr>
        <w:t> ;j=1,</w:t>
      </w:r>
      <w:r w:rsidRPr="00741FAD">
        <w:rPr>
          <w:rFonts w:ascii="Symbol" w:hAnsi="Symbol"/>
          <w:b/>
          <w:bCs/>
        </w:rPr>
        <w:t></w:t>
      </w:r>
      <w:r w:rsidRPr="00741FAD">
        <w:rPr>
          <w:b/>
          <w:bCs/>
        </w:rPr>
        <w:t> ; j&gt;i } (exp(-</w:t>
      </w:r>
      <w:r w:rsidRPr="00741FAD">
        <w:rPr>
          <w:rFonts w:ascii="Symbol" w:hAnsi="Symbol"/>
          <w:b/>
          <w:bCs/>
        </w:rPr>
        <w:t></w:t>
      </w:r>
      <w:r w:rsidRPr="00741FAD">
        <w:rPr>
          <w:b/>
          <w:bCs/>
        </w:rPr>
        <w:t>(j-i))</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autocorrelated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2" w:name="_Toc507603760"/>
      <w:bookmarkStart w:id="73" w:name="_Toc530066344"/>
      <w:r w:rsidRPr="00741FAD">
        <w:lastRenderedPageBreak/>
        <w:t>Time-series generation (load, wind, solar): GUI</w:t>
      </w:r>
      <w:bookmarkEnd w:id="72"/>
      <w:bookmarkEnd w:id="73"/>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 xml:space="preserve">of each path “ Wind   | Solar | Load  / &lt;area_name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p.s.d,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subtabs that are located within the  “local” tab of each path “Wind   | Solar | Load  / &lt;area_name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Weibull,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Use:  The time-series produced by the stochastic generators (wind speeds, for instance) are turned into other values (wind power) by using the transfer function described in the “conversion” subtab.</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r w:rsidRPr="00741FAD">
        <w:rPr>
          <w:i/>
          <w:iCs/>
        </w:rPr>
        <w:t>Subtab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r w:rsidRPr="00741FAD">
        <w:rPr>
          <w:i/>
          <w:iCs/>
        </w:rPr>
        <w:t>Subtab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r w:rsidRPr="00741FAD">
        <w:rPr>
          <w:i/>
          <w:iCs/>
        </w:rPr>
        <w:t>Subtab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24*12 table of hourly / monthly coefficients K(hm)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r w:rsidRPr="00741FAD">
        <w:rPr>
          <w:i/>
          <w:iCs/>
        </w:rPr>
        <w:t>Subtab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X(N)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4" w:name="_Toc507603761"/>
      <w:bookmarkStart w:id="75" w:name="_Toc530066345"/>
      <w:r w:rsidRPr="00741FAD">
        <w:lastRenderedPageBreak/>
        <w:t>Time-series analysis (load, wind, solar)</w:t>
      </w:r>
      <w:bookmarkEnd w:id="74"/>
      <w:bookmarkEnd w:id="75"/>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r w:rsidRPr="00741FAD">
        <w:rPr>
          <w:i/>
          <w:iCs/>
        </w:rPr>
        <w:t>Detrended : data to analyze are the time-series of the deviations to  average (for instance: load time-series need to be analyzed in “detrended”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r w:rsidR="00CF65BB">
        <w:rPr>
          <w:i/>
          <w:iCs/>
        </w:rPr>
        <w:t>a</w:t>
      </w:r>
      <w:r w:rsidRPr="00741FAD">
        <w:rPr>
          <w:i/>
          <w:iCs/>
        </w:rPr>
        <w:t>nd</w:t>
      </w:r>
      <w:r w:rsidR="00CF65BB">
        <w:rPr>
          <w:i/>
          <w:iCs/>
        </w:rPr>
        <w:t xml:space="preserve"> </w:t>
      </w:r>
      <w:r w:rsidRPr="00741FAD">
        <w:rPr>
          <w:i/>
          <w:iCs/>
        </w:rPr>
        <w:t>to “add after scaling” or “add before scaling” if data were analyzed as    “detrended”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Short- term  autocorrelation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Corr(T,T+ 18 hours)=90 %  and Corr(T,T+60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autocorr.function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r w:rsidRPr="00741FAD">
        <w:rPr>
          <w:i/>
          <w:iCs/>
        </w:rPr>
        <w:t>limits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“detrended”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“raw”</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“detrended”</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(i.e.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6" w:name="_Toc507603762"/>
      <w:bookmarkStart w:id="77" w:name="_Toc530066346"/>
      <w:r w:rsidRPr="00741FAD">
        <w:lastRenderedPageBreak/>
        <w:t>Time-series generation (thermal)</w:t>
      </w:r>
      <w:bookmarkEnd w:id="76"/>
      <w:bookmarkEnd w:id="77"/>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The stochastic generator for time-series of available dispatchable power generation works, for</w:t>
      </w:r>
    </w:p>
    <w:p w:rsidR="004C5D7E" w:rsidRPr="00741FAD" w:rsidRDefault="004C5D7E" w:rsidP="004C5D7E">
      <w:pPr>
        <w:pStyle w:val="Corpsdetexte"/>
        <w:ind w:firstLine="708"/>
        <w:rPr>
          <w:i/>
          <w:iCs/>
        </w:rPr>
      </w:pPr>
      <w:r w:rsidRPr="00741FAD">
        <w:rPr>
          <w:i/>
          <w:iCs/>
        </w:rPr>
        <w:t xml:space="preserve">each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(“POD” in  days, integer,lies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A 365-day array of planned outages minimum number (PO Min Nb)</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(integer, lies in [0, PO Max Nb])</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Nb)</w:t>
      </w:r>
    </w:p>
    <w:p w:rsidR="004C5D7E" w:rsidRPr="00741FAD" w:rsidRDefault="004C5D7E" w:rsidP="004C5D7E">
      <w:pPr>
        <w:pStyle w:val="Corpsdetexte"/>
        <w:ind w:left="4248"/>
        <w:rPr>
          <w:i/>
          <w:iCs/>
        </w:rPr>
      </w:pPr>
      <w:r w:rsidRPr="00741FAD">
        <w:rPr>
          <w:i/>
          <w:iCs/>
        </w:rPr>
        <w:t>(integer, lies in [PO Min Nb, Nb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centred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r w:rsidRPr="00741FAD">
        <w:rPr>
          <w:b/>
          <w:i/>
          <w:iCs/>
        </w:rPr>
        <w:t xml:space="preserve">actual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 xml:space="preserve">If choice = “geometric” </w:t>
      </w:r>
      <w:r w:rsidRPr="00741FAD">
        <w:rPr>
          <w:b/>
          <w:i/>
          <w:iCs/>
        </w:rPr>
        <w:t>:  F=0 and G = D</w:t>
      </w:r>
      <w:r w:rsidRPr="00741FAD">
        <w:rPr>
          <w:i/>
          <w:iCs/>
        </w:rPr>
        <w:t xml:space="preserve">  </w:t>
      </w:r>
    </w:p>
    <w:p w:rsidR="004C5D7E" w:rsidRPr="00741FAD" w:rsidRDefault="004C5D7E" w:rsidP="004C5D7E">
      <w:pPr>
        <w:pStyle w:val="Corpsdetexte"/>
        <w:ind w:left="3540" w:firstLine="708"/>
        <w:rPr>
          <w:i/>
          <w:iCs/>
        </w:rPr>
      </w:pPr>
      <w:r w:rsidRPr="00741FAD">
        <w:rPr>
          <w:i/>
          <w:iCs/>
        </w:rPr>
        <w:t xml:space="preserve">(which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t>and</w:t>
      </w:r>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t>and</w:t>
      </w:r>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r w:rsidRPr="00741FAD">
        <w:rPr>
          <w:i/>
          <w:iCs/>
        </w:rPr>
        <w:t>with</w:t>
      </w:r>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G = 2z /[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z  =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to :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FR = OR / [OR+ OD * ( 1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Antares  stochastic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Between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FR= 1 / ( MTBF+1 )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OOR = ( FOR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hours :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A</w:t>
      </w:r>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F/(A+F)</w:t>
      </w:r>
    </w:p>
    <w:p w:rsidR="004C5D7E" w:rsidRPr="00741FAD" w:rsidRDefault="004C5D7E" w:rsidP="004C5D7E">
      <w:pPr>
        <w:pStyle w:val="Corpsdetexte"/>
        <w:ind w:left="708"/>
        <w:jc w:val="center"/>
        <w:rPr>
          <w:i/>
          <w:iCs/>
        </w:rPr>
      </w:pPr>
      <w:r w:rsidRPr="00741FAD">
        <w:rPr>
          <w:i/>
          <w:iCs/>
        </w:rPr>
        <w:t>POR=P/(A+P)</w:t>
      </w:r>
    </w:p>
    <w:p w:rsidR="004C5D7E" w:rsidRPr="00741FAD" w:rsidRDefault="004C5D7E" w:rsidP="004C5D7E">
      <w:pPr>
        <w:pStyle w:val="Corpsdetexte"/>
        <w:ind w:left="708"/>
        <w:jc w:val="center"/>
        <w:rPr>
          <w:i/>
          <w:iCs/>
        </w:rPr>
      </w:pPr>
      <w:r w:rsidRPr="00741FAD">
        <w:rPr>
          <w:i/>
          <w:iCs/>
        </w:rPr>
        <w:t>OOR=(F+P)/(A+F+P)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all other occurences, it makes sense to define a general framework for the maintenance schedule. In Antares this is defined at the cluster scale by two specific 365-day arrays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Nb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Exemples (for simplicity’sake, they are described here with only one value instead of 365)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100  PO rate =10% PO Min Nb=0  PO Max Nb=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100  PO rate =10% PO Min Nb=7  PO Max Nb=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100  PO rate =0%  PO Min Nb=10  PO Max Nb=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8" w:name="_Toc507603763"/>
      <w:bookmarkStart w:id="79" w:name="_Toc530066347"/>
      <w:r w:rsidRPr="00741FAD">
        <w:lastRenderedPageBreak/>
        <w:t>Time-series analysis (thermal)</w:t>
      </w:r>
      <w:bookmarkEnd w:id="78"/>
      <w:bookmarkEnd w:id="79"/>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Different ways can be considered to work out values for FOR,POR,FOD,POD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r w:rsidRPr="00741FAD">
        <w:rPr>
          <w:i/>
          <w:iCs/>
        </w:rPr>
        <w:t xml:space="preserve">D(w)   </w:t>
      </w:r>
      <w:r w:rsidRPr="00741FAD">
        <w:rPr>
          <w:i/>
          <w:iCs/>
        </w:rPr>
        <w:tab/>
        <w:t>= Overall cumulated statistical observation time available for week (w)</w:t>
      </w:r>
    </w:p>
    <w:p w:rsidR="004C5D7E" w:rsidRPr="00741FAD" w:rsidRDefault="004C5D7E" w:rsidP="004C5D7E">
      <w:pPr>
        <w:pStyle w:val="Corpsdetexte"/>
        <w:ind w:left="2832"/>
        <w:rPr>
          <w:i/>
          <w:iCs/>
        </w:rPr>
      </w:pPr>
      <w:r w:rsidRPr="00741FAD">
        <w:rPr>
          <w:i/>
          <w:iCs/>
        </w:rPr>
        <w:t>for instance, for w = 1= first week of January : D(w) = 3500 days coming from 10 years of observation of 50 identical plants</w:t>
      </w:r>
    </w:p>
    <w:p w:rsidR="004C5D7E" w:rsidRPr="00741FAD" w:rsidRDefault="004C5D7E" w:rsidP="004C5D7E">
      <w:pPr>
        <w:pStyle w:val="Corpsdetexte"/>
        <w:ind w:left="2130"/>
        <w:rPr>
          <w:i/>
          <w:iCs/>
        </w:rPr>
      </w:pPr>
      <w:r w:rsidRPr="00741FAD">
        <w:rPr>
          <w:i/>
          <w:iCs/>
        </w:rPr>
        <w:t>Df(w)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during week w or before (for instance , Df(1)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t xml:space="preserve">Dp(w)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t>during week w or before (for instance,  Dp(1)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t xml:space="preserve">Kf(w)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 xml:space="preserve">(for instance, Kf(1) = 26) </w:t>
      </w:r>
    </w:p>
    <w:p w:rsidR="004C5D7E" w:rsidRPr="00741FAD" w:rsidRDefault="004C5D7E" w:rsidP="004C5D7E">
      <w:pPr>
        <w:pStyle w:val="Corpsdetexte"/>
        <w:ind w:left="2121" w:firstLine="3"/>
        <w:rPr>
          <w:i/>
          <w:iCs/>
        </w:rPr>
      </w:pPr>
      <w:r w:rsidRPr="00741FAD">
        <w:rPr>
          <w:i/>
          <w:iCs/>
        </w:rPr>
        <w:t xml:space="preserve">Kp(w)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(for instance, Kp(1) = 3)</w:t>
      </w:r>
      <w:r w:rsidRPr="00741FAD">
        <w:rPr>
          <w:i/>
          <w:iCs/>
        </w:rPr>
        <w:tab/>
      </w:r>
    </w:p>
    <w:p w:rsidR="004C5D7E" w:rsidRPr="00741FAD" w:rsidRDefault="004C5D7E" w:rsidP="004C5D7E">
      <w:pPr>
        <w:pStyle w:val="Corpsdetexte"/>
        <w:ind w:left="2814" w:hanging="690"/>
        <w:rPr>
          <w:i/>
          <w:iCs/>
        </w:rPr>
      </w:pPr>
      <w:r w:rsidRPr="00741FAD">
        <w:rPr>
          <w:i/>
          <w:iCs/>
        </w:rPr>
        <w:t>FOT(w)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r w:rsidRPr="00741FAD">
        <w:rPr>
          <w:i/>
          <w:iCs/>
        </w:rPr>
        <w:t>POT(w)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The following  formulas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t>=  FOT(w) /  Kf(w)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t>=  POT(w) / Kp(w)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FOD(w) / [ FOD(w) + ( (D(w) - Dp(w)) / Kf(w))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POD(w) /[ POD(w) + ( (D(w) - Df(w))) / Kp(w))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be :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r w:rsidRPr="00741FAD">
        <w:rPr>
          <w:i/>
          <w:iCs/>
        </w:rPr>
        <w:t>FOD(1)</w:t>
      </w:r>
      <w:r w:rsidRPr="00741FAD">
        <w:rPr>
          <w:i/>
          <w:iCs/>
        </w:rPr>
        <w:tab/>
      </w:r>
      <w:r w:rsidRPr="00741FAD">
        <w:rPr>
          <w:i/>
          <w:iCs/>
        </w:rPr>
        <w:tab/>
        <w:t>= 10  (days)</w:t>
      </w:r>
    </w:p>
    <w:p w:rsidR="004C5D7E" w:rsidRPr="00741FAD" w:rsidRDefault="004C5D7E" w:rsidP="004C5D7E">
      <w:pPr>
        <w:pStyle w:val="Corpsdetexte"/>
        <w:ind w:left="2517" w:firstLine="315"/>
        <w:rPr>
          <w:i/>
          <w:iCs/>
        </w:rPr>
      </w:pPr>
      <w:r w:rsidRPr="00741FAD">
        <w:rPr>
          <w:i/>
          <w:iCs/>
        </w:rPr>
        <w:t>POD(1)</w:t>
      </w:r>
      <w:r w:rsidRPr="00741FAD">
        <w:rPr>
          <w:i/>
          <w:iCs/>
        </w:rPr>
        <w:tab/>
      </w:r>
      <w:r w:rsidRPr="00741FAD">
        <w:rPr>
          <w:i/>
          <w:iCs/>
        </w:rPr>
        <w:tab/>
        <w:t>= 28  (days)</w:t>
      </w:r>
    </w:p>
    <w:p w:rsidR="004C5D7E" w:rsidRPr="00741FAD" w:rsidRDefault="004C5D7E" w:rsidP="004C5D7E">
      <w:pPr>
        <w:pStyle w:val="Corpsdetexte"/>
        <w:ind w:left="2517" w:firstLine="315"/>
        <w:rPr>
          <w:i/>
          <w:iCs/>
        </w:rPr>
      </w:pPr>
      <w:r w:rsidRPr="00741FAD">
        <w:rPr>
          <w:i/>
          <w:iCs/>
        </w:rPr>
        <w:t>FOR(1)</w:t>
      </w:r>
      <w:r w:rsidRPr="00741FAD">
        <w:rPr>
          <w:i/>
          <w:iCs/>
        </w:rPr>
        <w:tab/>
      </w:r>
      <w:r w:rsidRPr="00741FAD">
        <w:rPr>
          <w:i/>
          <w:iCs/>
        </w:rPr>
        <w:tab/>
        <w:t>= 0.0695   #  7   %</w:t>
      </w:r>
    </w:p>
    <w:p w:rsidR="004C5D7E" w:rsidRPr="00741FAD" w:rsidRDefault="004C5D7E" w:rsidP="004C5D7E">
      <w:pPr>
        <w:pStyle w:val="Corpsdetexte"/>
        <w:ind w:left="2517" w:firstLine="315"/>
        <w:rPr>
          <w:i/>
          <w:iCs/>
        </w:rPr>
      </w:pPr>
      <w:r w:rsidRPr="00741FAD">
        <w:rPr>
          <w:i/>
          <w:iCs/>
        </w:rPr>
        <w:t>POR(1)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be  assigned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80" w:name="_Toc507603764"/>
      <w:bookmarkStart w:id="81" w:name="_Toc530066348"/>
      <w:r w:rsidRPr="00741FAD">
        <w:lastRenderedPageBreak/>
        <w:t>Time-series generation and analysis (hydro)</w:t>
      </w:r>
      <w:bookmarkEnd w:id="80"/>
      <w:bookmarkEnd w:id="81"/>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r w:rsidRPr="00741FAD">
        <w:rPr>
          <w:b/>
          <w:i/>
          <w:iCs/>
        </w:rPr>
        <w:t>A(n)</w:t>
      </w:r>
      <w:r w:rsidRPr="00741FAD">
        <w:rPr>
          <w:i/>
          <w:iCs/>
        </w:rPr>
        <w:t xml:space="preserve">  by aggregation of the original monthly energy time-series </w:t>
      </w:r>
      <w:r w:rsidRPr="00741FAD">
        <w:rPr>
          <w:b/>
          <w:i/>
          <w:iCs/>
        </w:rPr>
        <w:t>M(n)</w:t>
      </w:r>
      <w:r w:rsidRPr="00741FAD">
        <w:rPr>
          <w:i/>
          <w:iCs/>
        </w:rPr>
        <w:t xml:space="preserve">. For each pair of areas (n,m) , assess the correlation </w:t>
      </w:r>
      <w:r w:rsidRPr="00741FAD">
        <w:rPr>
          <w:b/>
          <w:i/>
          <w:iCs/>
        </w:rPr>
        <w:t>R(n,m)</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r w:rsidRPr="00741FAD">
        <w:rPr>
          <w:b/>
          <w:i/>
          <w:iCs/>
        </w:rPr>
        <w:t>M(n)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r w:rsidRPr="00741FAD">
        <w:rPr>
          <w:b/>
          <w:i/>
          <w:iCs/>
        </w:rPr>
        <w:t>IMC(n)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[-1,1])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build up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r w:rsidRPr="00741FAD">
        <w:rPr>
          <w:b/>
          <w:i/>
          <w:iCs/>
        </w:rPr>
        <w:t>M1(n)</w:t>
      </w:r>
      <w:r w:rsidRPr="00741FAD">
        <w:rPr>
          <w:i/>
          <w:iCs/>
        </w:rPr>
        <w:t>,…,</w:t>
      </w:r>
      <w:r w:rsidRPr="00741FAD">
        <w:rPr>
          <w:b/>
          <w:i/>
          <w:iCs/>
        </w:rPr>
        <w:t>M12(n)</w:t>
      </w:r>
      <w:r w:rsidRPr="00741FAD">
        <w:rPr>
          <w:i/>
          <w:iCs/>
        </w:rPr>
        <w:t>. These values should be used to fill out the fields “expectation” and “std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r w:rsidRPr="00741FAD">
        <w:rPr>
          <w:b/>
          <w:i/>
          <w:iCs/>
        </w:rPr>
        <w:t>M1(n)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r w:rsidRPr="00741FAD">
        <w:rPr>
          <w:b/>
          <w:i/>
          <w:iCs/>
        </w:rPr>
        <w:t>R1(n)/M1(n),….,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82" w:name="_Toc507603765"/>
      <w:bookmarkStart w:id="83" w:name="_Toc530066349"/>
      <w:r w:rsidRPr="00741FAD">
        <w:lastRenderedPageBreak/>
        <w:t xml:space="preserve">7 </w:t>
      </w:r>
      <w:r w:rsidR="00EE53D4" w:rsidRPr="00741FAD">
        <w:t>Kirchhoff’s</w:t>
      </w:r>
      <w:r w:rsidRPr="00741FAD">
        <w:t xml:space="preserve"> Constraints Generator</w:t>
      </w:r>
      <w:bookmarkEnd w:id="82"/>
      <w:bookmarkEnd w:id="83"/>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2A6F8C"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4" w:name="_Toc507603767"/>
      <w:bookmarkStart w:id="85" w:name="_Toc530066350"/>
      <w:r w:rsidRPr="00741FAD">
        <w:t>8 Miscellaneous</w:t>
      </w:r>
      <w:bookmarkEnd w:id="84"/>
      <w:bookmarkEnd w:id="85"/>
    </w:p>
    <w:p w:rsidR="004C5D7E" w:rsidRPr="00741FAD" w:rsidRDefault="004C5D7E" w:rsidP="004C5D7E">
      <w:pPr>
        <w:pStyle w:val="Titre2"/>
      </w:pPr>
      <w:r w:rsidRPr="00741FAD">
        <w:t xml:space="preserve"> </w:t>
      </w:r>
      <w:bookmarkStart w:id="86" w:name="_Toc507603768"/>
      <w:bookmarkStart w:id="87" w:name="_Toc530066351"/>
      <w:r w:rsidRPr="00741FAD">
        <w:t>Antares at one glance</w:t>
      </w:r>
      <w:bookmarkEnd w:id="86"/>
      <w:bookmarkEnd w:id="87"/>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every day of each month, break down the monthly hydro energy into daily blocks, taking into account hydro management policy and operation conditions (demand, must-run generation, etc.) [heuristic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 xml:space="preserve">So as to accommodate the schedule resulting from (i),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8" w:name="_Toc507603769"/>
      <w:bookmarkStart w:id="89" w:name="_Toc530066352"/>
      <w:r w:rsidRPr="00741FAD">
        <w:lastRenderedPageBreak/>
        <w:t>Operating reserves modeling</w:t>
      </w:r>
      <w:bookmarkEnd w:id="88"/>
      <w:bookmarkEnd w:id="89"/>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Pre-allocated reserve on dispatchable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On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90" w:name="_Toc530066353"/>
      <w:r>
        <w:lastRenderedPageBreak/>
        <w:t xml:space="preserve">The heuristic for seasonal hydro </w:t>
      </w:r>
      <w:r w:rsidR="00BF0B94">
        <w:t>pre-allocation</w:t>
      </w:r>
      <w:bookmarkEnd w:id="90"/>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2A6F8C"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2A6F8C"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2A6F8C"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2A6F8C"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or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2A6F8C"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(dimension </w:t>
      </w:r>
      <m:oMath>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2A6F8C"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2A6F8C"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2A6F8C"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2A6F8C"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2A6F8C"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2A6F8C"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2A6F8C"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of </w:t>
      </w: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2A6F8C"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2A6F8C"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2A6F8C"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2A6F8C"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2A6F8C"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2A6F8C"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D(m)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r w:rsidR="001247B2">
        <w:rPr>
          <w:rFonts w:ascii="Lucida Calligraphy" w:hAnsi="Lucida Calligraphy" w:cs="Arial"/>
          <w:i/>
          <w:sz w:val="20"/>
          <w:szCs w:val="20"/>
        </w:rPr>
        <w:t xml:space="preserve">D(m)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2A6F8C"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2A6F8C"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2A6F8C"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2A6F8C"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2A6F8C"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2A6F8C"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between target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2A6F8C"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2A6F8C"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7933D2">
        <w:rPr>
          <w:rFonts w:ascii="Lucida Calligraphy" w:hAnsi="Lucida Calligraphy" w:cs="Arial"/>
          <w:i/>
          <w:sz w:val="20"/>
          <w:szCs w:val="20"/>
        </w:rPr>
        <w:t>D(m)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2A6F8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2A6F8C"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r w:rsidRPr="009145DA">
        <w:rPr>
          <w:rFonts w:ascii="Lucida Calligraphy" w:hAnsi="Lucida Calligraphy" w:cs="Arial"/>
          <w:b/>
          <w:i/>
          <w:sz w:val="20"/>
          <w:szCs w:val="20"/>
        </w:rPr>
        <w:t>D(m)</w:t>
      </w:r>
      <w:r>
        <w:rPr>
          <w:rFonts w:ascii="Lucida Calligraphy" w:hAnsi="Lucida Calligraphy" w:cs="Arial"/>
          <w:i/>
          <w:sz w:val="20"/>
          <w:szCs w:val="20"/>
        </w:rPr>
        <w:t xml:space="preserve"> </w:t>
      </w:r>
    </w:p>
    <w:p w:rsidR="009145DA" w:rsidRPr="0009532F" w:rsidRDefault="002A6F8C"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2A6F8C"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r w:rsidR="00BE0DBD" w:rsidRPr="00BE0DBD">
        <w:rPr>
          <w:rFonts w:ascii="Lucida Calligraphy" w:hAnsi="Lucida Calligraphy" w:cs="Arial"/>
          <w:i/>
          <w:sz w:val="20"/>
          <w:szCs w:val="20"/>
        </w:rPr>
        <w:t>D(m-1)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91" w:name="_Toc507603770"/>
      <w:bookmarkStart w:id="92" w:name="_Toc530066354"/>
      <w:r w:rsidRPr="00741FAD">
        <w:lastRenderedPageBreak/>
        <w:t>Conventions regarding colors and names</w:t>
      </w:r>
      <w:bookmarkEnd w:id="91"/>
      <w:bookmarkEnd w:id="92"/>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,“Detrended”,” Beta”, ”Normal”, ”Uniform”, “ Gamma”, “ Weibull”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3" w:name="_Toc507603771"/>
      <w:bookmarkStart w:id="94" w:name="_Toc530066355"/>
      <w:r w:rsidRPr="00741FAD">
        <w:lastRenderedPageBreak/>
        <w:t>Definition of geographic districts</w:t>
      </w:r>
      <w:bookmarkEnd w:id="93"/>
      <w:bookmarkEnd w:id="94"/>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IMPORTANT :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 xml:space="preserve">A header line that gives its name to the district. The header syntax is: [district_name] </w:t>
      </w:r>
    </w:p>
    <w:p w:rsidR="004C5D7E" w:rsidRPr="00741FAD" w:rsidRDefault="004C5D7E" w:rsidP="004C5D7E">
      <w:pPr>
        <w:pStyle w:val="Corpsdetexte"/>
        <w:ind w:left="1410"/>
        <w:rPr>
          <w:i/>
          <w:iCs/>
        </w:rPr>
      </w:pPr>
      <w:r w:rsidRPr="00741FAD">
        <w:rPr>
          <w:i/>
          <w:iCs/>
        </w:rPr>
        <w:t xml:space="preserve">To avoid confusion with the real area names, the results regarding this macro-area will later be found in the OUTPUT files under a name bearing the prefix "@", i.e.  @district_name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area_name  </w:t>
      </w:r>
      <w:r w:rsidRPr="00741FAD">
        <w:rPr>
          <w:i/>
          <w:iCs/>
        </w:rPr>
        <w:tab/>
      </w:r>
      <w:r w:rsidRPr="00741FAD">
        <w:rPr>
          <w:i/>
          <w:iCs/>
        </w:rPr>
        <w:tab/>
      </w:r>
      <w:r w:rsidRPr="00741FAD">
        <w:rPr>
          <w:i/>
          <w:iCs/>
        </w:rPr>
        <w:tab/>
        <w:t xml:space="preserve">: add the area "area_name" to the district </w:t>
      </w:r>
    </w:p>
    <w:p w:rsidR="004C5D7E" w:rsidRPr="00741FAD" w:rsidRDefault="004C5D7E" w:rsidP="004C5D7E">
      <w:pPr>
        <w:pStyle w:val="Corpsdetexte"/>
        <w:ind w:left="630"/>
        <w:rPr>
          <w:i/>
          <w:iCs/>
        </w:rPr>
      </w:pPr>
      <w:r w:rsidRPr="00741FAD">
        <w:rPr>
          <w:i/>
          <w:iCs/>
        </w:rPr>
        <w:t>-= area_name</w:t>
      </w:r>
      <w:r w:rsidRPr="00741FAD">
        <w:rPr>
          <w:i/>
          <w:iCs/>
        </w:rPr>
        <w:tab/>
      </w:r>
      <w:r w:rsidRPr="00741FAD">
        <w:rPr>
          <w:i/>
          <w:iCs/>
        </w:rPr>
        <w:tab/>
      </w:r>
      <w:r w:rsidRPr="00741FAD">
        <w:rPr>
          <w:i/>
          <w:iCs/>
        </w:rPr>
        <w:tab/>
        <w:t>: remove the area "area_name" from the district</w:t>
      </w:r>
    </w:p>
    <w:p w:rsidR="004C5D7E" w:rsidRPr="00741FAD" w:rsidRDefault="004C5D7E" w:rsidP="004C5D7E">
      <w:pPr>
        <w:pStyle w:val="Corpsdetexte"/>
        <w:ind w:left="630"/>
        <w:rPr>
          <w:i/>
          <w:iCs/>
        </w:rPr>
      </w:pPr>
      <w:r w:rsidRPr="00741FAD">
        <w:rPr>
          <w:i/>
          <w:iCs/>
        </w:rPr>
        <w:t xml:space="preserve">apply-filter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r w:rsidRPr="00741FAD">
        <w:rPr>
          <w:i/>
          <w:iCs/>
        </w:rPr>
        <w:t>apply-filter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r w:rsidRPr="00741FAD">
        <w:rPr>
          <w:i/>
          <w:iCs/>
        </w:rPr>
        <w:t>output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five :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[most of the system]</w:t>
      </w:r>
    </w:p>
    <w:p w:rsidR="004C5D7E" w:rsidRPr="00741FAD" w:rsidRDefault="004C5D7E" w:rsidP="004C5D7E">
      <w:pPr>
        <w:pStyle w:val="Corpsdetexte"/>
        <w:ind w:left="630"/>
        <w:rPr>
          <w:i/>
          <w:iCs/>
        </w:rPr>
      </w:pPr>
      <w:r w:rsidRPr="00741FAD">
        <w:rPr>
          <w:i/>
          <w:iCs/>
        </w:rPr>
        <w:t>apply-filter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 neighbour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r w:rsidRPr="00741FAD">
        <w:rPr>
          <w:i/>
          <w:iCs/>
        </w:rPr>
        <w:t>output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c) File defining two districts, the current simulation will ignore the second one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apply-filter= add-all</w:t>
      </w:r>
    </w:p>
    <w:p w:rsidR="004C5D7E" w:rsidRPr="00741FAD" w:rsidRDefault="004C5D7E" w:rsidP="004C5D7E">
      <w:pPr>
        <w:pStyle w:val="Corpsdetexte"/>
        <w:ind w:left="630"/>
        <w:rPr>
          <w:i/>
          <w:iCs/>
        </w:rPr>
      </w:pPr>
      <w:r w:rsidRPr="00741FAD">
        <w:rPr>
          <w:i/>
          <w:iCs/>
        </w:rPr>
        <w:t>output=true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but one ]</w:t>
      </w:r>
    </w:p>
    <w:p w:rsidR="004C5D7E" w:rsidRPr="00741FAD" w:rsidRDefault="004C5D7E" w:rsidP="004C5D7E">
      <w:pPr>
        <w:pStyle w:val="Corpsdetexte"/>
        <w:ind w:left="630"/>
        <w:rPr>
          <w:i/>
          <w:iCs/>
        </w:rPr>
      </w:pPr>
      <w:r w:rsidRPr="00741FAD">
        <w:rPr>
          <w:i/>
          <w:iCs/>
        </w:rPr>
        <w:t>apply-filter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r w:rsidRPr="00741FAD">
        <w:rPr>
          <w:i/>
          <w:iCs/>
        </w:rPr>
        <w:t xml:space="preserve">output=false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5" w:name="_Toc507603772"/>
      <w:bookmarkStart w:id="96" w:name="_Toc530066356"/>
      <w:r w:rsidRPr="00741FAD">
        <w:lastRenderedPageBreak/>
        <w:t>The Annual System Cost Output file</w:t>
      </w:r>
      <w:bookmarkEnd w:id="95"/>
      <w:bookmarkEnd w:id="96"/>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EASC +/- 1.96 (SASC / sqrt(N))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EASC +/- 3 (SASC / sqrt(N))</w:t>
      </w:r>
    </w:p>
    <w:p w:rsidR="004C5D7E" w:rsidRPr="00741FAD" w:rsidRDefault="004C5D7E" w:rsidP="004C5D7E">
      <w:pPr>
        <w:pStyle w:val="Titre2"/>
      </w:pPr>
    </w:p>
    <w:p w:rsidR="004C5D7E" w:rsidRPr="00741FAD" w:rsidRDefault="004C5D7E" w:rsidP="004C5D7E">
      <w:pPr>
        <w:pStyle w:val="Titre2"/>
      </w:pPr>
      <w:bookmarkStart w:id="97" w:name="_Toc507603773"/>
      <w:bookmarkStart w:id="98" w:name="_Toc530066357"/>
      <w:r w:rsidRPr="00741FAD">
        <w:t>The “export mps” optimization preference</w:t>
      </w:r>
      <w:bookmarkEnd w:id="97"/>
      <w:bookmarkEnd w:id="98"/>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way of running benchmarks is a clean way to remove issues regarding how the system is modeled from the physical standpoint (the comparison is made here only on purely mathematical grounds)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lastRenderedPageBreak/>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number-date-time.mps</w:t>
      </w:r>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number-date-time-day number.mps</w:t>
      </w:r>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004C5D7E" w:rsidRPr="00741FAD" w:rsidRDefault="004C5D7E" w:rsidP="004C5D7E">
      <w:pPr>
        <w:pStyle w:val="Titre2"/>
      </w:pPr>
      <w:r w:rsidRPr="00741FAD">
        <w:rPr>
          <w:i w:val="0"/>
          <w:iCs w:val="0"/>
        </w:rPr>
        <w:br w:type="page"/>
      </w:r>
      <w:bookmarkStart w:id="99" w:name="_Toc507603774"/>
      <w:bookmarkStart w:id="100" w:name="_Toc530066358"/>
      <w:r w:rsidRPr="00741FAD">
        <w:lastRenderedPageBreak/>
        <w:t>The “Reservoir Level Initialization” advanced parameter</w:t>
      </w:r>
      <w:bookmarkEnd w:id="99"/>
      <w:bookmarkEnd w:id="100"/>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[default: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Monte-Carlo year considered is not the first to simulate, or does not belong to the first batch of years to be simulated in parallel. In sequential runtime mode, that means that year # N may start with the level reached at the end of year #(N-1). In parallel runtime mode, if the simulation is carried out with batches of B years over as many CPU cores, years of the k-th batch</w:t>
      </w:r>
      <w:r w:rsidRPr="00741FAD">
        <w:rPr>
          <w:rStyle w:val="Appelnotedebasdep"/>
          <w:i/>
          <w:iCs/>
        </w:rPr>
        <w:footnoteReference w:id="22"/>
      </w:r>
      <w:r w:rsidRPr="00741FAD">
        <w:rPr>
          <w:i/>
          <w:iCs/>
        </w:rPr>
        <w:t xml:space="preserve"> may start with the ending levels of the years processed in the (k-1)-th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Titre1"/>
      </w:pPr>
      <w:bookmarkStart w:id="101" w:name="_Toc507603775"/>
      <w:bookmarkStart w:id="102" w:name="_Toc530066359"/>
      <w:r w:rsidRPr="00741FAD">
        <w:lastRenderedPageBreak/>
        <w:t>9 System requirements</w:t>
      </w:r>
      <w:bookmarkEnd w:id="101"/>
      <w:bookmarkEnd w:id="102"/>
    </w:p>
    <w:p w:rsidR="004C5D7E" w:rsidRPr="00741FAD" w:rsidRDefault="004C5D7E" w:rsidP="004C5D7E">
      <w:pPr>
        <w:pStyle w:val="Titre2"/>
      </w:pPr>
      <w:bookmarkStart w:id="103" w:name="_Toc507603776"/>
      <w:bookmarkStart w:id="104" w:name="_Toc530066360"/>
      <w:r w:rsidRPr="00741FAD">
        <w:t>Operating system</w:t>
      </w:r>
      <w:bookmarkEnd w:id="103"/>
      <w:bookmarkEnd w:id="104"/>
      <w:r w:rsidRPr="00741FAD">
        <w:t xml:space="preserve">   </w:t>
      </w:r>
    </w:p>
    <w:p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5"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5" w:name="_Toc507603777"/>
      <w:bookmarkStart w:id="106" w:name="_Toc530066361"/>
      <w:r w:rsidRPr="00741FAD">
        <w:t>Hard drive disk</w:t>
      </w:r>
      <w:bookmarkEnd w:id="105"/>
      <w:bookmarkEnd w:id="106"/>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(storage of results for all Areas and links or only for a carefully delimited subset)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The status of the “export mps”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7" w:name="_Toc507603778"/>
      <w:bookmarkStart w:id="108" w:name="_Toc530066362"/>
      <w:r w:rsidRPr="00741FAD">
        <w:t>Memory</w:t>
      </w:r>
      <w:bookmarkEnd w:id="107"/>
      <w:bookmarkEnd w:id="108"/>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09" w:name="_Toc507603779"/>
      <w:bookmarkStart w:id="110" w:name="_Toc530066363"/>
      <w:r w:rsidRPr="00741FAD">
        <w:t>Multi-threading</w:t>
      </w:r>
      <w:bookmarkEnd w:id="109"/>
      <w:bookmarkEnd w:id="110"/>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3"/>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4"/>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advanced parameter. This parameter can take five different values (Minimum, Low, Medium, High, Maximum).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5"/>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r w:rsidRPr="00741FAD">
        <w:rPr>
          <w:i/>
          <w:iCs/>
        </w:rPr>
        <w:t xml:space="preserve">simulation cores: </w:t>
      </w:r>
      <w:r w:rsidRPr="00741FAD">
        <w:rPr>
          <w:b/>
          <w:i/>
          <w:iCs/>
        </w:rPr>
        <w:t>nn</w:t>
      </w:r>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b/>
          <w:i/>
          <w:iCs/>
        </w:rPr>
        <w:t>nn</w:t>
      </w:r>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6"/>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7"/>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8"/>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1" w:name="_Toc530066364"/>
      <w:r>
        <w:lastRenderedPageBreak/>
        <w:t>10</w:t>
      </w:r>
      <w:r w:rsidRPr="00741FAD">
        <w:t xml:space="preserve"> </w:t>
      </w:r>
      <w:r>
        <w:t>Using the command line</w:t>
      </w:r>
      <w:bookmarkEnd w:id="111"/>
    </w:p>
    <w:p w:rsidR="00E72D59" w:rsidRDefault="00E72D59" w:rsidP="00E72D59"/>
    <w:p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pPr>
        <w:jc w:val="both"/>
        <w:rPr>
          <w:i/>
          <w:iCs/>
        </w:rPr>
      </w:pPr>
      <w:r>
        <w:rPr>
          <w:i/>
          <w:iCs/>
        </w:rPr>
        <w:t>In all cases, arguments “ –h”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r w:rsidRPr="00F30FAC">
        <w:rPr>
          <w:rFonts w:ascii="Arial" w:hAnsi="Arial" w:cs="Arial"/>
          <w:b/>
          <w:sz w:val="20"/>
          <w:szCs w:val="20"/>
          <w:lang w:val="en-GB"/>
        </w:rPr>
        <w:t>antares-7.0-solver</w:t>
      </w:r>
      <w:r>
        <w:rPr>
          <w:rFonts w:ascii="Arial" w:hAnsi="Arial" w:cs="Arial"/>
          <w:sz w:val="20"/>
          <w:szCs w:val="20"/>
          <w:lang w:val="en-GB"/>
        </w:rPr>
        <w:t xml:space="preserve"> </w:t>
      </w:r>
    </w:p>
    <w:p w:rsidR="000158FD" w:rsidRDefault="00F30FAC">
      <w:pPr>
        <w:jc w:val="both"/>
        <w:rPr>
          <w:rFonts w:ascii="Arial" w:hAnsi="Arial" w:cs="Arial"/>
          <w:sz w:val="20"/>
          <w:szCs w:val="20"/>
          <w:lang w:val="en-GB"/>
        </w:rPr>
      </w:pPr>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-i, --input                </w:t>
      </w:r>
      <w:r w:rsidR="00F30FAC">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Pr="00850A14">
        <w:rPr>
          <w:rFonts w:ascii="Arial" w:hAnsi="Arial" w:cs="Arial"/>
          <w:sz w:val="20"/>
          <w:szCs w:val="20"/>
          <w:lang w:val="en-GB"/>
        </w:rPr>
        <w:t>Enable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-g,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-c,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(economy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--derated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derated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--no-ts-import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import timeseries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UC+dispatch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option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available for 'antares-solver-swap')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 --pid=VALUE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-v,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-h,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-i,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-c, --clean                </w:t>
      </w:r>
      <w:r w:rsidRPr="0023216A">
        <w:rPr>
          <w:rFonts w:ascii="Arial" w:hAnsi="Arial" w:cs="Arial"/>
          <w:sz w:val="20"/>
          <w:szCs w:val="20"/>
          <w:lang w:val="en-GB"/>
        </w:rPr>
        <w:tab/>
      </w:r>
      <w:r w:rsidRPr="0023216A">
        <w:rPr>
          <w:rFonts w:ascii="Arial" w:hAnsi="Arial" w:cs="Arial"/>
          <w:sz w:val="20"/>
          <w:szCs w:val="20"/>
          <w:lang w:val="en-GB"/>
        </w:rPr>
        <w:tab/>
        <w:t>Clean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--remove-generated-timeseries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the ts-generators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-d,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--force-readonly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-v,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-h,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r w:rsidRPr="00F30FAC">
        <w:rPr>
          <w:rFonts w:ascii="Arial" w:hAnsi="Arial" w:cs="Arial"/>
          <w:b/>
          <w:sz w:val="20"/>
          <w:szCs w:val="20"/>
          <w:lang w:val="en-GB"/>
        </w:rPr>
        <w:t>antares-7.0-s</w:t>
      </w:r>
      <w:r>
        <w:rPr>
          <w:rFonts w:ascii="Arial" w:hAnsi="Arial" w:cs="Arial"/>
          <w:b/>
          <w:sz w:val="20"/>
          <w:szCs w:val="20"/>
          <w:lang w:val="en-GB"/>
        </w:rPr>
        <w:t>tudy-finder</w:t>
      </w:r>
      <w:r>
        <w:rPr>
          <w:rFonts w:ascii="Arial" w:hAnsi="Arial" w:cs="Arial"/>
          <w:sz w:val="20"/>
          <w:szCs w:val="20"/>
          <w:lang w:val="en-GB"/>
        </w:rPr>
        <w:t xml:space="preserve"> </w:t>
      </w:r>
    </w:p>
    <w:p w:rsidR="00892F1C" w:rsidRPr="0023216A" w:rsidRDefault="00892F1C" w:rsidP="00892F1C">
      <w:pPr>
        <w:rPr>
          <w:rFonts w:ascii="Arial" w:hAnsi="Arial" w:cs="Arial"/>
          <w:sz w:val="20"/>
          <w:szCs w:val="20"/>
          <w:lang w:val="en-GB"/>
        </w:rPr>
      </w:pP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-i,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dir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-v,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-h,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r>
        <w:rPr>
          <w:rFonts w:ascii="Arial" w:hAnsi="Arial" w:cs="Arial"/>
          <w:sz w:val="20"/>
          <w:szCs w:val="20"/>
          <w:lang w:val="en-GB"/>
        </w:rPr>
        <w:t xml:space="preserve"> </w:t>
      </w:r>
    </w:p>
    <w:p w:rsidR="00A15D06" w:rsidRPr="0023216A" w:rsidRDefault="00A15D06" w:rsidP="00A15D06">
      <w:pPr>
        <w:rPr>
          <w:rFonts w:ascii="Arial" w:hAnsi="Arial" w:cs="Arial"/>
          <w:sz w:val="20"/>
          <w:szCs w:val="20"/>
          <w:lang w:val="en-GB"/>
        </w:rPr>
      </w:pP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-i,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--mrproper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-v,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-h,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r w:rsidRPr="00F30FAC">
        <w:rPr>
          <w:rFonts w:ascii="Arial" w:hAnsi="Arial" w:cs="Arial"/>
          <w:b/>
          <w:sz w:val="20"/>
          <w:szCs w:val="20"/>
          <w:lang w:val="en-GB"/>
        </w:rPr>
        <w:t>antares-7.0-</w:t>
      </w:r>
      <w:r>
        <w:rPr>
          <w:rFonts w:ascii="Arial" w:hAnsi="Arial" w:cs="Arial"/>
          <w:b/>
          <w:sz w:val="20"/>
          <w:szCs w:val="20"/>
          <w:lang w:val="en-GB"/>
        </w:rPr>
        <w:t>config</w:t>
      </w:r>
    </w:p>
    <w:p w:rsidR="00A846BD" w:rsidRDefault="00A846BD" w:rsidP="00A846BD">
      <w:pPr>
        <w:jc w:val="both"/>
        <w:rPr>
          <w:rFonts w:ascii="Arial" w:hAnsi="Arial" w:cs="Arial"/>
          <w:b/>
          <w:sz w:val="20"/>
          <w:szCs w:val="20"/>
          <w:lang w:val="en-GB"/>
        </w:rPr>
      </w:pPr>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r w:rsidRPr="0023216A">
        <w:rPr>
          <w:rFonts w:ascii="Arial" w:hAnsi="Arial" w:cs="Arial"/>
          <w:sz w:val="20"/>
          <w:szCs w:val="20"/>
          <w:lang w:val="en-GB"/>
        </w:rPr>
        <w:t xml:space="preserve">p,  --print                </w:t>
      </w:r>
      <w:r w:rsidRPr="0023216A">
        <w:rPr>
          <w:rFonts w:ascii="Arial" w:hAnsi="Arial" w:cs="Arial"/>
          <w:sz w:val="20"/>
          <w:szCs w:val="20"/>
          <w:lang w:val="en-GB"/>
        </w:rPr>
        <w:tab/>
        <w:t>Print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-v,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-h,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r w:rsidRPr="00F30FAC">
        <w:rPr>
          <w:rFonts w:ascii="Arial" w:hAnsi="Arial" w:cs="Arial"/>
          <w:b/>
          <w:sz w:val="20"/>
          <w:szCs w:val="20"/>
          <w:lang w:val="en-GB"/>
        </w:rPr>
        <w:t>antares-7.0-</w:t>
      </w:r>
      <w:r>
        <w:rPr>
          <w:rFonts w:ascii="Arial" w:hAnsi="Arial" w:cs="Arial"/>
          <w:b/>
          <w:sz w:val="20"/>
          <w:szCs w:val="20"/>
          <w:lang w:val="en-GB"/>
        </w:rPr>
        <w:t>batchrun</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-i,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Force the simulation(s) in economy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-f,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--no-ts-import         </w:t>
      </w:r>
      <w:r w:rsidRPr="0023216A">
        <w:rPr>
          <w:rFonts w:ascii="Arial" w:hAnsi="Arial" w:cs="Arial"/>
          <w:sz w:val="20"/>
          <w:szCs w:val="20"/>
          <w:lang w:val="en-GB"/>
        </w:rPr>
        <w:tab/>
        <w:t>Do not import timeseries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r w:rsidRPr="0023216A">
        <w:rPr>
          <w:rFonts w:ascii="Arial" w:hAnsi="Arial" w:cs="Arial"/>
          <w:sz w:val="20"/>
          <w:szCs w:val="20"/>
          <w:lang w:val="en-GB"/>
        </w:rPr>
        <w:t>no-constraints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t>Specify the antares-solver location</w:t>
      </w:r>
    </w:p>
    <w:p w:rsidR="00A846BD" w:rsidRPr="0023216A" w:rsidRDefault="000369AD" w:rsidP="000369AD">
      <w:pPr>
        <w:jc w:val="both"/>
        <w:rPr>
          <w:rFonts w:ascii="Arial" w:hAnsi="Arial" w:cs="Arial"/>
          <w:iCs/>
          <w:sz w:val="20"/>
          <w:szCs w:val="20"/>
        </w:rPr>
      </w:pPr>
      <w:r w:rsidRPr="0023216A">
        <w:rPr>
          <w:rFonts w:ascii="Arial" w:hAnsi="Arial" w:cs="Arial"/>
          <w:sz w:val="20"/>
          <w:szCs w:val="20"/>
          <w:lang w:val="en-GB"/>
        </w:rPr>
        <w:t xml:space="preserve">  -s, --swap                 </w:t>
      </w:r>
      <w:r w:rsidRPr="0023216A">
        <w:rPr>
          <w:rFonts w:ascii="Arial" w:hAnsi="Arial" w:cs="Arial"/>
          <w:sz w:val="20"/>
          <w:szCs w:val="20"/>
          <w:lang w:val="en-GB"/>
        </w:rPr>
        <w:tab/>
        <w:t>Swap mode</w:t>
      </w:r>
    </w:p>
    <w:p w:rsidR="00AC0CA1" w:rsidRPr="00AC0CA1" w:rsidRDefault="00AC0CA1" w:rsidP="00CF1B0D">
      <w:pPr>
        <w:jc w:val="center"/>
        <w:rPr>
          <w:rFonts w:asciiTheme="minorHAnsi" w:hAnsiTheme="minorHAnsi" w:cstheme="minorHAnsi"/>
          <w:b/>
          <w:iCs/>
        </w:rPr>
      </w:pPr>
      <w:r w:rsidRPr="0023216A">
        <w:rPr>
          <w:iCs/>
        </w:rPr>
        <w:br w:type="page"/>
      </w:r>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 ATTRIBUTION NOTICES</w:t>
      </w:r>
    </w:p>
    <w:p w:rsidR="00F459C9" w:rsidRDefault="00F459C9" w:rsidP="003F7CF7">
      <w:pPr>
        <w:pStyle w:val="Corpsdetexte"/>
        <w:ind w:left="708"/>
        <w:rPr>
          <w:i/>
          <w:iCs/>
        </w:rPr>
      </w:pPr>
    </w:p>
    <w:p w:rsidR="00CF1B0D" w:rsidRDefault="00CF1B0D" w:rsidP="003F7CF7">
      <w:pPr>
        <w:pStyle w:val="Corpsdetexte"/>
        <w:ind w:left="708"/>
        <w:rPr>
          <w:i/>
          <w:iCs/>
        </w:rPr>
      </w:pPr>
    </w:p>
    <w:p w:rsidR="00AC0CA1" w:rsidRPr="00E04760" w:rsidRDefault="00E04760" w:rsidP="003F7CF7">
      <w:pPr>
        <w:pStyle w:val="Corpsdetexte"/>
        <w:ind w:left="708"/>
        <w:rPr>
          <w:b/>
          <w:i/>
          <w:iCs/>
        </w:rPr>
      </w:pPr>
      <w:r w:rsidRPr="00E04760">
        <w:rPr>
          <w:b/>
          <w:i/>
          <w:iCs/>
        </w:rPr>
        <w:t xml:space="preserve">Antares_Simulator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2007-201</w:t>
      </w:r>
      <w:r w:rsidR="00D83A28">
        <w:rPr>
          <w:b/>
          <w:i/>
          <w:iCs/>
        </w:rPr>
        <w:t>9</w:t>
      </w:r>
      <w:r w:rsidRPr="00E04760">
        <w:rPr>
          <w:b/>
          <w:i/>
          <w:iCs/>
        </w:rPr>
        <w:t xml:space="preserve"> RTE  - Authors: The Antares_Simulator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RDefault="00E04760" w:rsidP="003F7CF7">
      <w:pPr>
        <w:pStyle w:val="Corpsdetexte"/>
        <w:ind w:left="708"/>
        <w:rPr>
          <w:iCs/>
        </w:rPr>
      </w:pP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r w:rsidRPr="008F1021">
        <w:rPr>
          <w:b/>
          <w:iCs/>
        </w:rPr>
        <w:t xml:space="preserve">Antares_Simulator </w:t>
      </w:r>
      <w:r w:rsidR="00D83A28">
        <w:rPr>
          <w:b/>
          <w:iCs/>
        </w:rPr>
        <w:t>7</w:t>
      </w:r>
      <w:r w:rsidR="008F1021">
        <w:rPr>
          <w:b/>
          <w:iCs/>
        </w:rPr>
        <w:t xml:space="preserve">.0.0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distributed along with Antares_Simulator with NO WARRANTY:</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Wxwidgets 3.0.2</w:t>
      </w:r>
      <w:r w:rsidRPr="00E04760">
        <w:rPr>
          <w:iCs/>
        </w:rPr>
        <w:tab/>
      </w:r>
      <w:r w:rsidRPr="00E04760">
        <w:rPr>
          <w:iCs/>
        </w:rPr>
        <w:tab/>
        <w:t xml:space="preserve">Copyright (c) 1998-2017  </w:t>
      </w:r>
      <w:r w:rsidRPr="00E04760">
        <w:rPr>
          <w:iCs/>
        </w:rPr>
        <w:tab/>
        <w:t>The wxWidget Team</w:t>
      </w:r>
    </w:p>
    <w:p w:rsidR="00E04760" w:rsidRPr="00E04760" w:rsidRDefault="00E04760" w:rsidP="00E04760">
      <w:pPr>
        <w:pStyle w:val="Corpsdetexte"/>
        <w:ind w:left="708"/>
        <w:rPr>
          <w:iCs/>
        </w:rPr>
      </w:pPr>
      <w:r w:rsidRPr="00E04760">
        <w:rPr>
          <w:iCs/>
        </w:rPr>
        <w:t>license:</w:t>
      </w:r>
      <w:r w:rsidRPr="00E04760">
        <w:rPr>
          <w:iCs/>
        </w:rPr>
        <w:tab/>
        <w:t>wxWindows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libCurl   7.51.0</w:t>
      </w:r>
      <w:r w:rsidRPr="00E04760">
        <w:rPr>
          <w:iCs/>
        </w:rPr>
        <w:tab/>
        <w:t xml:space="preserve">Copyright (c) 1996-2017  </w:t>
      </w:r>
      <w:r w:rsidRPr="00E04760">
        <w:rPr>
          <w:iCs/>
        </w:rPr>
        <w:tab/>
        <w:t>Daniel Stenberg et al</w:t>
      </w:r>
      <w:r w:rsidRPr="00E04760">
        <w:rPr>
          <w:iCs/>
        </w:rPr>
        <w:tab/>
      </w:r>
      <w:r w:rsidRPr="00E04760">
        <w:rPr>
          <w:iCs/>
        </w:rPr>
        <w:tab/>
      </w:r>
      <w:r w:rsidRPr="00E04760">
        <w:rPr>
          <w:iCs/>
        </w:rPr>
        <w:tab/>
      </w:r>
    </w:p>
    <w:p w:rsidR="00E04760" w:rsidRPr="00E04760" w:rsidRDefault="00E04760" w:rsidP="00E04760">
      <w:pPr>
        <w:pStyle w:val="Corpsdetexte"/>
        <w:ind w:left="708"/>
        <w:rPr>
          <w:iCs/>
        </w:rPr>
      </w:pPr>
      <w:r w:rsidRPr="00E04760">
        <w:rPr>
          <w:iCs/>
        </w:rPr>
        <w:t>license:</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OpenSSL</w:t>
      </w:r>
      <w:r w:rsidRPr="00E04760">
        <w:rPr>
          <w:iCs/>
        </w:rPr>
        <w:tab/>
        <w:t xml:space="preserve">  1.1.0  </w:t>
      </w:r>
      <w:r w:rsidRPr="00E04760">
        <w:rPr>
          <w:iCs/>
        </w:rPr>
        <w:tab/>
        <w:t>Copyright (c) 1998-2016  The OpenSSL Project</w:t>
      </w:r>
    </w:p>
    <w:p w:rsidR="00E04760" w:rsidRPr="00E04760" w:rsidRDefault="00E04760" w:rsidP="00E04760">
      <w:pPr>
        <w:pStyle w:val="Corpsdetexte"/>
        <w:ind w:left="708"/>
        <w:rPr>
          <w:iCs/>
        </w:rPr>
      </w:pPr>
      <w:r w:rsidRPr="00E04760">
        <w:rPr>
          <w:iCs/>
        </w:rPr>
        <w:t>"This product includes software developed by the OpenSSL Project</w:t>
      </w:r>
    </w:p>
    <w:p w:rsidR="00E04760" w:rsidRPr="00E04760" w:rsidRDefault="00E04760" w:rsidP="00E04760">
      <w:pPr>
        <w:pStyle w:val="Corpsdetexte"/>
        <w:ind w:left="708"/>
        <w:rPr>
          <w:iCs/>
        </w:rPr>
      </w:pPr>
      <w:r w:rsidRPr="00E04760">
        <w:rPr>
          <w:iCs/>
        </w:rPr>
        <w:t>for use in the OpenSSL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r w:rsidRPr="00E04760">
        <w:rPr>
          <w:iCs/>
        </w:rPr>
        <w:t>license: OpenSSL license and SSLeay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E04760" w:rsidRDefault="00E04760" w:rsidP="00E04760">
      <w:pPr>
        <w:pStyle w:val="Corpsdetexte"/>
        <w:ind w:left="708"/>
        <w:rPr>
          <w:iCs/>
        </w:rPr>
      </w:pPr>
      <w:r w:rsidRPr="00E04760">
        <w:rPr>
          <w:iCs/>
        </w:rPr>
        <w:t>libYuni</w:t>
      </w:r>
      <w:r w:rsidRPr="00E04760">
        <w:rPr>
          <w:iCs/>
        </w:rPr>
        <w:tab/>
        <w:t xml:space="preserve">  1.1.0</w:t>
      </w:r>
      <w:r w:rsidRPr="00E04760">
        <w:rPr>
          <w:iCs/>
        </w:rPr>
        <w:tab/>
      </w:r>
      <w:r w:rsidRPr="00E04760">
        <w:rPr>
          <w:iCs/>
        </w:rPr>
        <w:tab/>
        <w:t>https://github.com/libyuni</w:t>
      </w:r>
      <w:r w:rsidRPr="00E04760">
        <w:rPr>
          <w:iCs/>
        </w:rPr>
        <w:tab/>
      </w:r>
    </w:p>
    <w:p w:rsidR="00E04760" w:rsidRPr="00E04760" w:rsidRDefault="00E04760" w:rsidP="00E04760">
      <w:pPr>
        <w:pStyle w:val="Corpsdetexte"/>
        <w:ind w:left="708"/>
        <w:rPr>
          <w:iCs/>
        </w:rPr>
      </w:pPr>
      <w:r w:rsidRPr="00E04760">
        <w:rPr>
          <w:iCs/>
        </w:rPr>
        <w:t>license:</w:t>
      </w:r>
      <w:r w:rsidRPr="00E04760">
        <w:rPr>
          <w:iCs/>
        </w:rPr>
        <w:tab/>
      </w:r>
      <w:r w:rsidRPr="00E04760">
        <w:rPr>
          <w:iCs/>
        </w:rPr>
        <w:tab/>
      </w:r>
      <w:r w:rsidRPr="00E04760">
        <w:rPr>
          <w:iCs/>
        </w:rPr>
        <w:tab/>
        <w:t>Mozilla Public License 2.0</w:t>
      </w:r>
      <w:r w:rsidRPr="00E04760">
        <w:rPr>
          <w:iCs/>
        </w:rPr>
        <w:tab/>
        <w:t>https://spdx.org/licenses/MPL-2.0.html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Mersenne Twister</w:t>
      </w:r>
      <w:r w:rsidRPr="00E04760">
        <w:rPr>
          <w:iCs/>
        </w:rPr>
        <w:tab/>
        <w:t xml:space="preserve">Copyright (c) 1997-2002  M.Matsumoto and T.Nishimura   </w:t>
      </w:r>
    </w:p>
    <w:p w:rsidR="00E04760" w:rsidRPr="00E04760" w:rsidRDefault="00E04760" w:rsidP="00E04760">
      <w:pPr>
        <w:pStyle w:val="Corpsdetexte"/>
        <w:ind w:left="708"/>
        <w:rPr>
          <w:iCs/>
        </w:rPr>
      </w:pPr>
      <w:r w:rsidRPr="00E04760">
        <w:rPr>
          <w:iCs/>
        </w:rPr>
        <w:t>license:</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r w:rsidRPr="00E04760">
        <w:rPr>
          <w:iCs/>
        </w:rPr>
        <w:t>strtod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Copyright (c) 1994 Sun Microsystems, Inc</w:t>
      </w:r>
    </w:p>
    <w:p w:rsidR="00E04760" w:rsidRPr="00E04760" w:rsidRDefault="00E04760" w:rsidP="00E04760">
      <w:pPr>
        <w:pStyle w:val="Corpsdetexte"/>
        <w:ind w:left="708"/>
        <w:rPr>
          <w:iCs/>
        </w:rPr>
      </w:pPr>
      <w:r w:rsidRPr="00E04760">
        <w:rPr>
          <w:iCs/>
        </w:rPr>
        <w:t>license:</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E04760" w:rsidRDefault="00E04760" w:rsidP="00E04760">
      <w:pPr>
        <w:pStyle w:val="Corpsdetexte"/>
        <w:ind w:left="708"/>
        <w:rPr>
          <w:iCs/>
        </w:rPr>
      </w:pPr>
      <w:r w:rsidRPr="00E04760">
        <w:rPr>
          <w:iCs/>
        </w:rPr>
        <w:t>Sirius_Solver 6.0.0</w:t>
      </w:r>
      <w:r w:rsidRPr="00E04760">
        <w:rPr>
          <w:iCs/>
        </w:rPr>
        <w:tab/>
        <w:t>Copyright (c) 2007-2018  RTE</w:t>
      </w:r>
    </w:p>
    <w:p w:rsidR="00E04760" w:rsidRPr="00E04760" w:rsidRDefault="00E04760" w:rsidP="00E04760">
      <w:pPr>
        <w:pStyle w:val="Corpsdetexte"/>
        <w:ind w:left="708"/>
        <w:rPr>
          <w:iCs/>
        </w:rPr>
      </w:pPr>
      <w:r w:rsidRPr="00E04760">
        <w:rPr>
          <w:iCs/>
        </w:rPr>
        <w:t>license:</w:t>
      </w:r>
      <w:r w:rsidRPr="00E04760">
        <w:rPr>
          <w:iCs/>
        </w:rPr>
        <w:tab/>
        <w:t>EPL 2.0</w:t>
      </w:r>
      <w:r w:rsidRPr="00E04760">
        <w:rPr>
          <w:iCs/>
        </w:rPr>
        <w:tab/>
      </w:r>
      <w:r w:rsidRPr="00E04760">
        <w:rPr>
          <w:iCs/>
        </w:rPr>
        <w:tab/>
      </w:r>
      <w:r w:rsidRPr="00E04760">
        <w:rPr>
          <w:iCs/>
        </w:rPr>
        <w:tab/>
      </w:r>
      <w:r w:rsidRPr="00E04760">
        <w:rPr>
          <w:iCs/>
        </w:rPr>
        <w:tab/>
        <w:t>https://spdx.org/licenses/EPL-2.0.html</w:t>
      </w:r>
    </w:p>
    <w:p w:rsidR="00E04760" w:rsidRPr="00AC0CA1" w:rsidRDefault="00E04760" w:rsidP="00E04760">
      <w:pPr>
        <w:pStyle w:val="Corpsdetexte"/>
        <w:ind w:left="708"/>
        <w:rPr>
          <w:iCs/>
        </w:rPr>
      </w:pPr>
      <w:r w:rsidRPr="00E04760">
        <w:rPr>
          <w:iCs/>
        </w:rPr>
        <w:t xml:space="preserve">  </w:t>
      </w:r>
    </w:p>
    <w:sectPr w:rsidR="00E04760" w:rsidRPr="00AC0CA1" w:rsidSect="00AD629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F8C" w:rsidRDefault="002A6F8C">
      <w:r>
        <w:separator/>
      </w:r>
    </w:p>
  </w:endnote>
  <w:endnote w:type="continuationSeparator" w:id="0">
    <w:p w:rsidR="002A6F8C" w:rsidRDefault="002A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711" w:rsidRPr="00D76730" w:rsidRDefault="00410711"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2007-201</w:t>
    </w:r>
    <w:r>
      <w:rPr>
        <w:rFonts w:ascii="Arial" w:hAnsi="Arial" w:cs="Arial"/>
        <w:sz w:val="18"/>
        <w:lang w:val="en-GB"/>
      </w:rPr>
      <w:t>9</w:t>
    </w:r>
    <w:r w:rsidRPr="00D76730">
      <w:rPr>
        <w:rFonts w:ascii="Arial" w:hAnsi="Arial" w:cs="Arial"/>
        <w:sz w:val="18"/>
        <w:lang w:val="en-GB"/>
      </w:rPr>
      <w:t xml:space="preserve"> – Version </w:t>
    </w:r>
    <w:r>
      <w:rPr>
        <w:rFonts w:ascii="Arial" w:hAnsi="Arial" w:cs="Arial"/>
        <w:sz w:val="18"/>
        <w:lang w:val="en-GB"/>
      </w:rPr>
      <w:t>7</w:t>
    </w:r>
    <w:r w:rsidRPr="00D76730">
      <w:rPr>
        <w:rFonts w:ascii="Arial" w:hAnsi="Arial" w:cs="Arial"/>
        <w:sz w:val="18"/>
        <w:lang w:val="en-GB"/>
      </w:rPr>
      <w:t>.0.</w:t>
    </w:r>
    <w:r>
      <w:rPr>
        <w:rFonts w:ascii="Arial" w:hAnsi="Arial" w:cs="Arial"/>
        <w:sz w:val="18"/>
        <w:lang w:val="en-GB"/>
      </w:rPr>
      <w:t>1</w:t>
    </w:r>
    <w:r w:rsidRPr="00D76730">
      <w:rPr>
        <w:rFonts w:ascii="Arial" w:hAnsi="Arial" w:cs="Arial"/>
        <w:sz w:val="18"/>
        <w:lang w:val="en-GB"/>
      </w:rPr>
      <w:t xml:space="preserve"> </w:t>
    </w:r>
  </w:p>
  <w:p w:rsidR="00410711" w:rsidRPr="00D76730" w:rsidRDefault="00410711" w:rsidP="00785E8F">
    <w:pPr>
      <w:tabs>
        <w:tab w:val="center" w:pos="4153"/>
        <w:tab w:val="right" w:pos="8306"/>
      </w:tabs>
      <w:jc w:val="right"/>
      <w:rPr>
        <w:rFonts w:ascii="Arial" w:hAnsi="Arial" w:cs="Arial"/>
        <w:lang w:val="en-GB"/>
      </w:rPr>
    </w:pPr>
    <w:r w:rsidRPr="00D76730">
      <w:rPr>
        <w:rFonts w:ascii="Arial" w:hAnsi="Arial" w:cs="Arial"/>
        <w:sz w:val="18"/>
        <w:lang w:val="en-GB"/>
      </w:rPr>
      <w:tab/>
      <w:t>Last  Rev</w:t>
    </w:r>
    <w:r>
      <w:rPr>
        <w:rFonts w:ascii="Arial" w:hAnsi="Arial" w:cs="Arial"/>
        <w:sz w:val="18"/>
        <w:lang w:val="en-GB"/>
      </w:rPr>
      <w:t xml:space="preserve"> :  M. Doquet - </w:t>
    </w:r>
    <w:r w:rsidR="009A57AB">
      <w:rPr>
        <w:rFonts w:ascii="Arial" w:hAnsi="Arial" w:cs="Arial"/>
        <w:sz w:val="18"/>
        <w:lang w:val="en-GB"/>
      </w:rPr>
      <w:t>03</w:t>
    </w:r>
    <w:r w:rsidRPr="00D76730">
      <w:rPr>
        <w:rFonts w:ascii="Arial" w:hAnsi="Arial" w:cs="Arial"/>
        <w:sz w:val="18"/>
        <w:lang w:val="en-GB"/>
      </w:rPr>
      <w:t xml:space="preserve"> </w:t>
    </w:r>
    <w:r w:rsidR="009A57AB">
      <w:rPr>
        <w:rFonts w:ascii="Arial" w:hAnsi="Arial" w:cs="Arial"/>
        <w:sz w:val="18"/>
        <w:lang w:val="en-GB"/>
      </w:rPr>
      <w:t>APR</w:t>
    </w:r>
    <w:r w:rsidRPr="00D76730">
      <w:rPr>
        <w:rFonts w:ascii="Arial" w:hAnsi="Arial" w:cs="Arial"/>
        <w:sz w:val="18"/>
        <w:lang w:val="en-GB"/>
      </w:rPr>
      <w:t xml:space="preserve">  201</w:t>
    </w:r>
    <w:r>
      <w:rPr>
        <w:rFonts w:ascii="Arial" w:hAnsi="Arial" w:cs="Arial"/>
        <w:sz w:val="18"/>
        <w:lang w:val="en-GB"/>
      </w:rPr>
      <w:t>9</w:t>
    </w:r>
  </w:p>
  <w:p w:rsidR="00410711" w:rsidRDefault="00410711">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9A57AB">
      <w:rPr>
        <w:rStyle w:val="Numrodepage"/>
        <w:rFonts w:ascii="Arial" w:hAnsi="Arial" w:cs="Arial"/>
        <w:noProof/>
        <w:sz w:val="20"/>
      </w:rPr>
      <w:t>2</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9A57AB">
      <w:rPr>
        <w:rStyle w:val="Numrodepage"/>
        <w:rFonts w:ascii="Arial" w:hAnsi="Arial" w:cs="Arial"/>
        <w:noProof/>
        <w:sz w:val="20"/>
      </w:rPr>
      <w:t>69</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F8C" w:rsidRDefault="002A6F8C">
      <w:r>
        <w:separator/>
      </w:r>
    </w:p>
  </w:footnote>
  <w:footnote w:type="continuationSeparator" w:id="0">
    <w:p w:rsidR="002A6F8C" w:rsidRDefault="002A6F8C">
      <w:r>
        <w:continuationSeparator/>
      </w:r>
    </w:p>
  </w:footnote>
  <w:footnote w:id="1">
    <w:p w:rsidR="00410711" w:rsidRPr="00785E8F" w:rsidRDefault="00410711">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r w:rsidRPr="00785E8F">
        <w:rPr>
          <w:rFonts w:ascii="Arial" w:hAnsi="Arial" w:cs="Arial"/>
          <w:b/>
          <w:i/>
          <w:sz w:val="16"/>
          <w:szCs w:val="16"/>
        </w:rPr>
        <w:t>Antares_Simulator</w:t>
      </w:r>
      <w:r w:rsidRPr="00785E8F">
        <w:rPr>
          <w:rFonts w:ascii="Arial" w:hAnsi="Arial" w:cs="Arial"/>
          <w:sz w:val="16"/>
          <w:szCs w:val="16"/>
        </w:rPr>
        <w:t xml:space="preserve"> </w:t>
      </w:r>
      <w:r>
        <w:rPr>
          <w:rFonts w:ascii="Arial" w:hAnsi="Arial" w:cs="Arial"/>
          <w:sz w:val="16"/>
          <w:szCs w:val="16"/>
        </w:rPr>
        <w:t xml:space="preserve">7.0.0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410711" w:rsidRPr="00273664" w:rsidRDefault="00410711">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410711" w:rsidRDefault="00410711"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410711" w:rsidRPr="00D727E0" w:rsidRDefault="00410711"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410711" w:rsidRPr="006C257E" w:rsidRDefault="00410711"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410711" w:rsidRDefault="00410711"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410711" w:rsidRDefault="00410711"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410711" w:rsidRPr="00C54A00" w:rsidRDefault="00410711"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410711" w:rsidRDefault="00410711"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410711" w:rsidRPr="00E738CB" w:rsidRDefault="00410711">
      <w:pPr>
        <w:pStyle w:val="Notedebasdepage"/>
        <w:rPr>
          <w:sz w:val="16"/>
          <w:szCs w:val="16"/>
          <w:lang w:val="fr-FR"/>
        </w:rPr>
      </w:pPr>
      <w:r>
        <w:rPr>
          <w:rStyle w:val="Appelnotedebasdep"/>
        </w:rPr>
        <w:footnoteRef/>
      </w:r>
      <w:r>
        <w:t xml:space="preserve"> </w:t>
      </w:r>
      <w:r>
        <w:rPr>
          <w:sz w:val="16"/>
          <w:szCs w:val="16"/>
          <w:lang w:val="fr-FR"/>
        </w:rPr>
        <w:t>KCG : Kirchhoff’s constraints generator (see section 7)</w:t>
      </w:r>
    </w:p>
  </w:footnote>
  <w:footnote w:id="10">
    <w:p w:rsidR="00410711" w:rsidRPr="00D96407" w:rsidRDefault="00410711"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410711" w:rsidRPr="00953545" w:rsidRDefault="00410711"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410711" w:rsidRDefault="00410711"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410711" w:rsidRPr="0028655E" w:rsidRDefault="00410711"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r>
        <w:rPr>
          <w:rFonts w:ascii="Arial" w:hAnsi="Arial" w:cs="Arial"/>
          <w:sz w:val="16"/>
          <w:szCs w:val="16"/>
        </w:rPr>
        <w:t>M</w:t>
      </w:r>
      <w:r w:rsidRPr="001D318E">
        <w:rPr>
          <w:rFonts w:ascii="Arial" w:hAnsi="Arial" w:cs="Arial"/>
          <w:sz w:val="16"/>
          <w:szCs w:val="16"/>
        </w:rPr>
        <w:t xml:space="preserve">isc </w:t>
      </w:r>
      <w:r>
        <w:rPr>
          <w:rFonts w:ascii="Arial" w:hAnsi="Arial" w:cs="Arial"/>
          <w:sz w:val="16"/>
          <w:szCs w:val="16"/>
        </w:rPr>
        <w:t xml:space="preserve"> G</w:t>
      </w:r>
      <w:r w:rsidRPr="001D318E">
        <w:rPr>
          <w:rFonts w:ascii="Arial" w:hAnsi="Arial" w:cs="Arial"/>
          <w:sz w:val="16"/>
          <w:szCs w:val="16"/>
        </w:rPr>
        <w:t>en” input section.</w:t>
      </w:r>
    </w:p>
  </w:footnote>
  <w:footnote w:id="14">
    <w:p w:rsidR="00410711" w:rsidRPr="00170295" w:rsidRDefault="00410711"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410711" w:rsidRDefault="00410711"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410711" w:rsidRPr="00CF1617" w:rsidRDefault="00410711"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410711" w:rsidRPr="00A963DE" w:rsidRDefault="00410711">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r w:rsidRPr="00A963DE">
        <w:rPr>
          <w:rFonts w:ascii="Arial" w:hAnsi="Arial" w:cs="Arial"/>
          <w:sz w:val="16"/>
          <w:szCs w:val="16"/>
        </w:rPr>
        <w:t xml:space="preserve">Mehlhorn K., Michail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vol 3503. </w:t>
      </w:r>
    </w:p>
  </w:footnote>
  <w:footnote w:id="18">
    <w:p w:rsidR="00410711" w:rsidRPr="0009532F" w:rsidRDefault="00410711" w:rsidP="008E4715">
      <w:pPr>
        <w:pStyle w:val="Notedebasdepage"/>
        <w:rPr>
          <w:rFonts w:ascii="Arial" w:hAnsi="Arial" w:cs="Arial"/>
          <w:sz w:val="16"/>
          <w:szCs w:val="16"/>
          <w:lang w:val="fr-FR"/>
        </w:rPr>
      </w:pPr>
      <w:r>
        <w:rPr>
          <w:rStyle w:val="Appelnotedebasdep"/>
        </w:rPr>
        <w:footnoteRef/>
      </w:r>
      <w:r>
        <w:t xml:space="preserve"> </w:t>
      </w:r>
      <w:r>
        <w:rPr>
          <w:rFonts w:ascii="Arial" w:hAnsi="Arial" w:cs="Arial"/>
          <w:sz w:val="16"/>
          <w:szCs w:val="16"/>
          <w:lang w:val="fr-FR"/>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Pr>
          <w:rFonts w:ascii="Arial" w:hAnsi="Arial" w:cs="Arial"/>
          <w:sz w:val="16"/>
          <w:szCs w:val="16"/>
          <w:lang w:val="fr-FR"/>
        </w:rPr>
        <w:t>)</w:t>
      </w:r>
    </w:p>
  </w:footnote>
  <w:footnote w:id="19">
    <w:p w:rsidR="00410711" w:rsidRPr="0009532F" w:rsidRDefault="00410711">
      <w:pPr>
        <w:pStyle w:val="Notedebasdepage"/>
        <w:rPr>
          <w:rFonts w:ascii="Arial" w:hAnsi="Arial" w:cs="Arial"/>
          <w:sz w:val="16"/>
          <w:szCs w:val="16"/>
          <w:lang w:val="fr-FR"/>
        </w:rPr>
      </w:pPr>
      <w:r>
        <w:rPr>
          <w:rStyle w:val="Appelnotedebasdep"/>
        </w:rPr>
        <w:footnoteRef/>
      </w:r>
      <w:r>
        <w:t xml:space="preserve"> </w:t>
      </w:r>
      <w:r>
        <w:rPr>
          <w:rFonts w:ascii="Arial" w:hAnsi="Arial" w:cs="Arial"/>
          <w:sz w:val="16"/>
          <w:szCs w:val="16"/>
          <w:lang w:val="fr-FR"/>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Pr>
          <w:rFonts w:ascii="Arial" w:hAnsi="Arial" w:cs="Arial"/>
          <w:sz w:val="16"/>
          <w:szCs w:val="16"/>
          <w:lang w:val="fr-FR"/>
        </w:rPr>
        <w:t>)</w:t>
      </w:r>
    </w:p>
  </w:footnote>
  <w:footnote w:id="20">
    <w:p w:rsidR="00410711" w:rsidRPr="007576B7" w:rsidRDefault="00410711"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410711" w:rsidRPr="00745F39" w:rsidRDefault="00410711"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410711" w:rsidRPr="00745F39" w:rsidRDefault="00410711"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410711" w:rsidRPr="00840F31" w:rsidRDefault="00410711"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4">
    <w:p w:rsidR="00410711" w:rsidRPr="00840F31" w:rsidRDefault="00410711"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5">
    <w:p w:rsidR="00410711" w:rsidRPr="004505D9" w:rsidRDefault="00410711"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6">
    <w:p w:rsidR="00410711" w:rsidRPr="00013735" w:rsidRDefault="00410711"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7">
    <w:p w:rsidR="00410711" w:rsidRPr="003F7CF7" w:rsidRDefault="00410711"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8">
    <w:p w:rsidR="00410711" w:rsidRPr="002D7FE3" w:rsidRDefault="00410711"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B5D7B8C"/>
    <w:multiLevelType w:val="hybridMultilevel"/>
    <w:tmpl w:val="AB7647EC"/>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252CA"/>
    <w:rsid w:val="00001772"/>
    <w:rsid w:val="00003985"/>
    <w:rsid w:val="0000648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304D1"/>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64E9"/>
    <w:rsid w:val="000D2E70"/>
    <w:rsid w:val="000D3504"/>
    <w:rsid w:val="000D68B1"/>
    <w:rsid w:val="000D7223"/>
    <w:rsid w:val="000E0682"/>
    <w:rsid w:val="000E22FE"/>
    <w:rsid w:val="000E4BCE"/>
    <w:rsid w:val="000E6C7D"/>
    <w:rsid w:val="000E7FE3"/>
    <w:rsid w:val="000F01D5"/>
    <w:rsid w:val="000F255E"/>
    <w:rsid w:val="000F2AFD"/>
    <w:rsid w:val="000F4088"/>
    <w:rsid w:val="000F65E7"/>
    <w:rsid w:val="000F6CA4"/>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423E"/>
    <w:rsid w:val="001446B4"/>
    <w:rsid w:val="00147B48"/>
    <w:rsid w:val="00147E2C"/>
    <w:rsid w:val="00150222"/>
    <w:rsid w:val="001516A3"/>
    <w:rsid w:val="001532C6"/>
    <w:rsid w:val="001554EF"/>
    <w:rsid w:val="00157A66"/>
    <w:rsid w:val="0016379F"/>
    <w:rsid w:val="00166D8B"/>
    <w:rsid w:val="00170295"/>
    <w:rsid w:val="001713E2"/>
    <w:rsid w:val="00175267"/>
    <w:rsid w:val="00176145"/>
    <w:rsid w:val="00180D89"/>
    <w:rsid w:val="00182743"/>
    <w:rsid w:val="00186B86"/>
    <w:rsid w:val="00186E26"/>
    <w:rsid w:val="00194BF3"/>
    <w:rsid w:val="00196846"/>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63A6"/>
    <w:rsid w:val="001F6528"/>
    <w:rsid w:val="0020165B"/>
    <w:rsid w:val="00211CC7"/>
    <w:rsid w:val="0022496A"/>
    <w:rsid w:val="0023216A"/>
    <w:rsid w:val="00240720"/>
    <w:rsid w:val="00240C48"/>
    <w:rsid w:val="00241E41"/>
    <w:rsid w:val="00243BE3"/>
    <w:rsid w:val="0024783D"/>
    <w:rsid w:val="00247C2B"/>
    <w:rsid w:val="00250606"/>
    <w:rsid w:val="00250C6D"/>
    <w:rsid w:val="002539FF"/>
    <w:rsid w:val="00256613"/>
    <w:rsid w:val="0026081A"/>
    <w:rsid w:val="002624AF"/>
    <w:rsid w:val="002629CE"/>
    <w:rsid w:val="00264D47"/>
    <w:rsid w:val="00265570"/>
    <w:rsid w:val="00266EC4"/>
    <w:rsid w:val="00273664"/>
    <w:rsid w:val="002803C1"/>
    <w:rsid w:val="002840A7"/>
    <w:rsid w:val="0028655E"/>
    <w:rsid w:val="00287182"/>
    <w:rsid w:val="00291B69"/>
    <w:rsid w:val="0029312A"/>
    <w:rsid w:val="0029327F"/>
    <w:rsid w:val="002A07CD"/>
    <w:rsid w:val="002A2B2C"/>
    <w:rsid w:val="002A3828"/>
    <w:rsid w:val="002A6F8C"/>
    <w:rsid w:val="002B0586"/>
    <w:rsid w:val="002B2E1C"/>
    <w:rsid w:val="002B64E4"/>
    <w:rsid w:val="002C095C"/>
    <w:rsid w:val="002D30E0"/>
    <w:rsid w:val="002D4606"/>
    <w:rsid w:val="002D6107"/>
    <w:rsid w:val="002D6ECC"/>
    <w:rsid w:val="002D7FE3"/>
    <w:rsid w:val="002E0204"/>
    <w:rsid w:val="002E35C4"/>
    <w:rsid w:val="002E778E"/>
    <w:rsid w:val="002F332E"/>
    <w:rsid w:val="002F7041"/>
    <w:rsid w:val="00301746"/>
    <w:rsid w:val="0030622A"/>
    <w:rsid w:val="0030723A"/>
    <w:rsid w:val="00310A54"/>
    <w:rsid w:val="0031576B"/>
    <w:rsid w:val="00316AAA"/>
    <w:rsid w:val="00321524"/>
    <w:rsid w:val="00324709"/>
    <w:rsid w:val="00324B66"/>
    <w:rsid w:val="0032742C"/>
    <w:rsid w:val="003350B7"/>
    <w:rsid w:val="003503CA"/>
    <w:rsid w:val="003560E0"/>
    <w:rsid w:val="0035785A"/>
    <w:rsid w:val="003600CE"/>
    <w:rsid w:val="00360BCB"/>
    <w:rsid w:val="0036662E"/>
    <w:rsid w:val="00366BFF"/>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4BEC"/>
    <w:rsid w:val="003A5DA6"/>
    <w:rsid w:val="003B4093"/>
    <w:rsid w:val="003B6617"/>
    <w:rsid w:val="003B7EF9"/>
    <w:rsid w:val="003C2920"/>
    <w:rsid w:val="003C3507"/>
    <w:rsid w:val="003C35AD"/>
    <w:rsid w:val="003C52D9"/>
    <w:rsid w:val="003D51A3"/>
    <w:rsid w:val="003D69E3"/>
    <w:rsid w:val="003D7E0A"/>
    <w:rsid w:val="003E38C5"/>
    <w:rsid w:val="003F1BDB"/>
    <w:rsid w:val="003F2368"/>
    <w:rsid w:val="003F3890"/>
    <w:rsid w:val="003F7CF7"/>
    <w:rsid w:val="00401F7C"/>
    <w:rsid w:val="004027A3"/>
    <w:rsid w:val="00403758"/>
    <w:rsid w:val="00404F28"/>
    <w:rsid w:val="004069DC"/>
    <w:rsid w:val="00407810"/>
    <w:rsid w:val="00407B7C"/>
    <w:rsid w:val="00410711"/>
    <w:rsid w:val="004123E4"/>
    <w:rsid w:val="004179F6"/>
    <w:rsid w:val="00417C9B"/>
    <w:rsid w:val="00420830"/>
    <w:rsid w:val="004328CE"/>
    <w:rsid w:val="00437B80"/>
    <w:rsid w:val="00442366"/>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28D4"/>
    <w:rsid w:val="0048293B"/>
    <w:rsid w:val="00482F77"/>
    <w:rsid w:val="00483EA8"/>
    <w:rsid w:val="0048590F"/>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4017"/>
    <w:rsid w:val="005B7A3F"/>
    <w:rsid w:val="005C113F"/>
    <w:rsid w:val="005C79CA"/>
    <w:rsid w:val="005D0A7B"/>
    <w:rsid w:val="005D1730"/>
    <w:rsid w:val="005D18C3"/>
    <w:rsid w:val="005D1DF5"/>
    <w:rsid w:val="005D1EA0"/>
    <w:rsid w:val="005D2663"/>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A4878"/>
    <w:rsid w:val="006A4CAF"/>
    <w:rsid w:val="006B1F74"/>
    <w:rsid w:val="006B7A1F"/>
    <w:rsid w:val="006C19C6"/>
    <w:rsid w:val="006C257E"/>
    <w:rsid w:val="006C2CFC"/>
    <w:rsid w:val="006C3663"/>
    <w:rsid w:val="006C3B20"/>
    <w:rsid w:val="006D708D"/>
    <w:rsid w:val="006D78A9"/>
    <w:rsid w:val="006E185C"/>
    <w:rsid w:val="006E2848"/>
    <w:rsid w:val="006E2DF7"/>
    <w:rsid w:val="006F08F5"/>
    <w:rsid w:val="006F4E1E"/>
    <w:rsid w:val="006F532D"/>
    <w:rsid w:val="0070131E"/>
    <w:rsid w:val="0070391C"/>
    <w:rsid w:val="00703F2F"/>
    <w:rsid w:val="0070404A"/>
    <w:rsid w:val="0070633E"/>
    <w:rsid w:val="0070677A"/>
    <w:rsid w:val="0070737E"/>
    <w:rsid w:val="00712D62"/>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60C9A"/>
    <w:rsid w:val="00761E68"/>
    <w:rsid w:val="0076510C"/>
    <w:rsid w:val="00770BBD"/>
    <w:rsid w:val="00771C97"/>
    <w:rsid w:val="00773F25"/>
    <w:rsid w:val="00774630"/>
    <w:rsid w:val="00774952"/>
    <w:rsid w:val="00776EF4"/>
    <w:rsid w:val="007810A3"/>
    <w:rsid w:val="00785E8F"/>
    <w:rsid w:val="0078658E"/>
    <w:rsid w:val="00786E7A"/>
    <w:rsid w:val="00787620"/>
    <w:rsid w:val="00787CBF"/>
    <w:rsid w:val="007922CB"/>
    <w:rsid w:val="007933D2"/>
    <w:rsid w:val="007936C3"/>
    <w:rsid w:val="00794D3C"/>
    <w:rsid w:val="007A0145"/>
    <w:rsid w:val="007A09D3"/>
    <w:rsid w:val="007A261D"/>
    <w:rsid w:val="007A3CBA"/>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52E0"/>
    <w:rsid w:val="00861E4D"/>
    <w:rsid w:val="008767FE"/>
    <w:rsid w:val="008779DE"/>
    <w:rsid w:val="00881487"/>
    <w:rsid w:val="008832EB"/>
    <w:rsid w:val="00883C45"/>
    <w:rsid w:val="00887F5D"/>
    <w:rsid w:val="00892F1C"/>
    <w:rsid w:val="008A11C7"/>
    <w:rsid w:val="008A34D3"/>
    <w:rsid w:val="008A69C2"/>
    <w:rsid w:val="008A7C73"/>
    <w:rsid w:val="008A7DF4"/>
    <w:rsid w:val="008B0302"/>
    <w:rsid w:val="008B14EB"/>
    <w:rsid w:val="008B2817"/>
    <w:rsid w:val="008B2822"/>
    <w:rsid w:val="008C4A17"/>
    <w:rsid w:val="008C5EAF"/>
    <w:rsid w:val="008C7AB1"/>
    <w:rsid w:val="008D38C5"/>
    <w:rsid w:val="008E0C28"/>
    <w:rsid w:val="008E4715"/>
    <w:rsid w:val="008F1021"/>
    <w:rsid w:val="008F1530"/>
    <w:rsid w:val="008F3FEB"/>
    <w:rsid w:val="008F5FDD"/>
    <w:rsid w:val="0090053F"/>
    <w:rsid w:val="00902F52"/>
    <w:rsid w:val="00904D85"/>
    <w:rsid w:val="009121A6"/>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5377"/>
    <w:rsid w:val="00975878"/>
    <w:rsid w:val="00975BC9"/>
    <w:rsid w:val="00977BE6"/>
    <w:rsid w:val="00980153"/>
    <w:rsid w:val="00982A5F"/>
    <w:rsid w:val="0098371E"/>
    <w:rsid w:val="00983EB7"/>
    <w:rsid w:val="009902AE"/>
    <w:rsid w:val="00991E07"/>
    <w:rsid w:val="0099756F"/>
    <w:rsid w:val="009A03A9"/>
    <w:rsid w:val="009A2EDE"/>
    <w:rsid w:val="009A4E97"/>
    <w:rsid w:val="009A57AB"/>
    <w:rsid w:val="009B0394"/>
    <w:rsid w:val="009B3DE8"/>
    <w:rsid w:val="009B497A"/>
    <w:rsid w:val="009C0868"/>
    <w:rsid w:val="009C2401"/>
    <w:rsid w:val="009C7BF6"/>
    <w:rsid w:val="009D0274"/>
    <w:rsid w:val="009E4491"/>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3583"/>
    <w:rsid w:val="00A54AAA"/>
    <w:rsid w:val="00A54E16"/>
    <w:rsid w:val="00A56F68"/>
    <w:rsid w:val="00A63CD3"/>
    <w:rsid w:val="00A6627D"/>
    <w:rsid w:val="00A728B0"/>
    <w:rsid w:val="00A72DBF"/>
    <w:rsid w:val="00A73080"/>
    <w:rsid w:val="00A800B3"/>
    <w:rsid w:val="00A80D8D"/>
    <w:rsid w:val="00A81378"/>
    <w:rsid w:val="00A82DB8"/>
    <w:rsid w:val="00A846BD"/>
    <w:rsid w:val="00A86566"/>
    <w:rsid w:val="00A86794"/>
    <w:rsid w:val="00A8682F"/>
    <w:rsid w:val="00A86847"/>
    <w:rsid w:val="00A87643"/>
    <w:rsid w:val="00A937F1"/>
    <w:rsid w:val="00A963DE"/>
    <w:rsid w:val="00A9710E"/>
    <w:rsid w:val="00AA06AB"/>
    <w:rsid w:val="00AA6A6E"/>
    <w:rsid w:val="00AA6D12"/>
    <w:rsid w:val="00AB2242"/>
    <w:rsid w:val="00AB35C9"/>
    <w:rsid w:val="00AB39F9"/>
    <w:rsid w:val="00AB7A02"/>
    <w:rsid w:val="00AC0CA1"/>
    <w:rsid w:val="00AC17B5"/>
    <w:rsid w:val="00AC3CBE"/>
    <w:rsid w:val="00AC4F26"/>
    <w:rsid w:val="00AD3622"/>
    <w:rsid w:val="00AD47D3"/>
    <w:rsid w:val="00AD6296"/>
    <w:rsid w:val="00AE4266"/>
    <w:rsid w:val="00AE52D4"/>
    <w:rsid w:val="00AE53EF"/>
    <w:rsid w:val="00AE64A4"/>
    <w:rsid w:val="00AF0037"/>
    <w:rsid w:val="00AF0442"/>
    <w:rsid w:val="00AF0CC8"/>
    <w:rsid w:val="00AF3176"/>
    <w:rsid w:val="00AF7292"/>
    <w:rsid w:val="00B01015"/>
    <w:rsid w:val="00B063D1"/>
    <w:rsid w:val="00B06E6B"/>
    <w:rsid w:val="00B071BA"/>
    <w:rsid w:val="00B072EF"/>
    <w:rsid w:val="00B1724C"/>
    <w:rsid w:val="00B20A9E"/>
    <w:rsid w:val="00B21728"/>
    <w:rsid w:val="00B222CB"/>
    <w:rsid w:val="00B2452D"/>
    <w:rsid w:val="00B2500E"/>
    <w:rsid w:val="00B25577"/>
    <w:rsid w:val="00B2578C"/>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52BC"/>
    <w:rsid w:val="00B653AD"/>
    <w:rsid w:val="00B677EC"/>
    <w:rsid w:val="00B71BD2"/>
    <w:rsid w:val="00B74A93"/>
    <w:rsid w:val="00B771EF"/>
    <w:rsid w:val="00B80EA0"/>
    <w:rsid w:val="00B81B02"/>
    <w:rsid w:val="00B82212"/>
    <w:rsid w:val="00B82A2C"/>
    <w:rsid w:val="00B86019"/>
    <w:rsid w:val="00BA288F"/>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730F"/>
    <w:rsid w:val="00BE7F4C"/>
    <w:rsid w:val="00BF0B94"/>
    <w:rsid w:val="00C00CFA"/>
    <w:rsid w:val="00C01CA3"/>
    <w:rsid w:val="00C02F21"/>
    <w:rsid w:val="00C034FC"/>
    <w:rsid w:val="00C06EE2"/>
    <w:rsid w:val="00C14F4E"/>
    <w:rsid w:val="00C17164"/>
    <w:rsid w:val="00C23A1E"/>
    <w:rsid w:val="00C278E9"/>
    <w:rsid w:val="00C32646"/>
    <w:rsid w:val="00C374CA"/>
    <w:rsid w:val="00C52BB9"/>
    <w:rsid w:val="00C54A00"/>
    <w:rsid w:val="00C559F4"/>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B28B1"/>
    <w:rsid w:val="00CB3723"/>
    <w:rsid w:val="00CB4C85"/>
    <w:rsid w:val="00CB654A"/>
    <w:rsid w:val="00CC0861"/>
    <w:rsid w:val="00CD0968"/>
    <w:rsid w:val="00CD182F"/>
    <w:rsid w:val="00CD4A5E"/>
    <w:rsid w:val="00CE183A"/>
    <w:rsid w:val="00CE2E16"/>
    <w:rsid w:val="00CE6F82"/>
    <w:rsid w:val="00CE75EE"/>
    <w:rsid w:val="00CF1B0D"/>
    <w:rsid w:val="00CF3C00"/>
    <w:rsid w:val="00CF5100"/>
    <w:rsid w:val="00CF65BB"/>
    <w:rsid w:val="00D02B40"/>
    <w:rsid w:val="00D06A9E"/>
    <w:rsid w:val="00D07800"/>
    <w:rsid w:val="00D23A95"/>
    <w:rsid w:val="00D252CA"/>
    <w:rsid w:val="00D40CE1"/>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736B"/>
    <w:rsid w:val="00E41016"/>
    <w:rsid w:val="00E413A4"/>
    <w:rsid w:val="00E4798A"/>
    <w:rsid w:val="00E57FD7"/>
    <w:rsid w:val="00E60AB7"/>
    <w:rsid w:val="00E6174B"/>
    <w:rsid w:val="00E61EFB"/>
    <w:rsid w:val="00E641AF"/>
    <w:rsid w:val="00E72014"/>
    <w:rsid w:val="00E72D59"/>
    <w:rsid w:val="00E72FB9"/>
    <w:rsid w:val="00E738CB"/>
    <w:rsid w:val="00E7430B"/>
    <w:rsid w:val="00E76314"/>
    <w:rsid w:val="00E76FB7"/>
    <w:rsid w:val="00E77C54"/>
    <w:rsid w:val="00E8376A"/>
    <w:rsid w:val="00E9149E"/>
    <w:rsid w:val="00E92854"/>
    <w:rsid w:val="00E9574E"/>
    <w:rsid w:val="00E967B6"/>
    <w:rsid w:val="00E96C8B"/>
    <w:rsid w:val="00E96CB3"/>
    <w:rsid w:val="00EA67F0"/>
    <w:rsid w:val="00EA7BE2"/>
    <w:rsid w:val="00EB4965"/>
    <w:rsid w:val="00EB4C74"/>
    <w:rsid w:val="00EC19CF"/>
    <w:rsid w:val="00EC2E73"/>
    <w:rsid w:val="00ED0981"/>
    <w:rsid w:val="00ED69DF"/>
    <w:rsid w:val="00EE0D91"/>
    <w:rsid w:val="00EE107D"/>
    <w:rsid w:val="00EE132A"/>
    <w:rsid w:val="00EE3B8B"/>
    <w:rsid w:val="00EE5331"/>
    <w:rsid w:val="00EE53D4"/>
    <w:rsid w:val="00EE5E34"/>
    <w:rsid w:val="00EF18B2"/>
    <w:rsid w:val="00EF38BD"/>
    <w:rsid w:val="00EF4BEF"/>
    <w:rsid w:val="00EF63B4"/>
    <w:rsid w:val="00F00DAE"/>
    <w:rsid w:val="00F031D6"/>
    <w:rsid w:val="00F04182"/>
    <w:rsid w:val="00F062F9"/>
    <w:rsid w:val="00F115B3"/>
    <w:rsid w:val="00F1193D"/>
    <w:rsid w:val="00F12507"/>
    <w:rsid w:val="00F15172"/>
    <w:rsid w:val="00F151B4"/>
    <w:rsid w:val="00F15755"/>
    <w:rsid w:val="00F15AAF"/>
    <w:rsid w:val="00F21E9F"/>
    <w:rsid w:val="00F268C6"/>
    <w:rsid w:val="00F30FAC"/>
    <w:rsid w:val="00F31FB8"/>
    <w:rsid w:val="00F33C0D"/>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B32"/>
    <w:rsid w:val="00FD03F1"/>
    <w:rsid w:val="00FD1076"/>
    <w:rsid w:val="00FD1C4D"/>
    <w:rsid w:val="00FE008C"/>
    <w:rsid w:val="00FE38CC"/>
    <w:rsid w:val="00FE5EB2"/>
    <w:rsid w:val="00FF0872"/>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tares-simulator.or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AC1E0-4826-4885-AFA8-7A7ECA2D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25848</Words>
  <Characters>142170</Characters>
  <Application>Microsoft Office Word</Application>
  <DocSecurity>0</DocSecurity>
  <Lines>1184</Lines>
  <Paragraphs>335</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167683</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DOQUET Michel</cp:lastModifiedBy>
  <cp:revision>4</cp:revision>
  <cp:lastPrinted>2017-01-16T13:23:00Z</cp:lastPrinted>
  <dcterms:created xsi:type="dcterms:W3CDTF">2019-04-03T08:05:00Z</dcterms:created>
  <dcterms:modified xsi:type="dcterms:W3CDTF">2019-04-03T08:05:00Z</dcterms:modified>
</cp:coreProperties>
</file>