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(5176 bytes); with its variables it needs about 5.8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ROUNDr: CC m vs YOU p</w:t>
      </w:r>
      <w:r>
        <w:rPr>
          <w:lang w:val="en-GB"/>
        </w:rPr>
        <w:t>: the number of the round, the militants still alive after your strike and your people still alive after theirs.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RELICS</w:t>
      </w:r>
    </w:p>
    <w:p w14:paraId="3C7A0001" w14:textId="77777777" w:rsidR="00014F33" w:rsidRPr="00907703" w:rsidRDefault="00000000">
      <w:pPr>
        <w:spacing w:after="40"/>
        <w:ind w:left="567"/>
        <w:rPr>
          <w:lang w:val="en-GB"/>
        </w:rPr>
      </w:pPr>
      <w:r>
        <w:rPr>
          <w:rFonts w:ascii="Courier New" w:eastAsia="Courier New" w:hAnsi="Courier New" w:cs="Courier New"/>
          <w:lang w:val="en-GB"/>
        </w:rPr>
        <w:t>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