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(5526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ON BASTIONS OF RETRO IT</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HDD?</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YOU HAVE 20 KILLER HDD</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A fight cannot be stopped once it has begun.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HDD</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 Your losses follow; these screens change by themselves, about 1.5 seconds each. The CC also takes some of your gold and retro stuff: </w:t>
      </w:r>
      <w:r>
        <w:rPr>
          <w:rFonts w:ascii="Courier New" w:eastAsia="Courier New" w:hAnsi="Courier New" w:cs="Courier New"/>
          <w:lang w:val="en-GB"/>
        </w:rPr>
        <w:t xml:space="preserve">LOST g GOLD, r RETRO</w:t>
      </w:r>
      <w:r>
        <w:rPr>
          <w:lang w:val="en-GB"/>
        </w:rPr>
        <w:t xml:space="preserve">. As a fight only ends when one side has nobody left,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HDD</w:t>
      </w:r>
      <w:r>
        <w:rPr>
          <w:lang w:val="en-GB"/>
        </w:rPr>
        <w:t xml:space="preserve">, </w:t>
      </w:r>
      <w:r>
        <w:rPr>
          <w:rFonts w:ascii="Courier New" w:eastAsia="Courier New" w:hAnsi="Courier New" w:cs="Courier New"/>
          <w:lang w:val="en-GB"/>
        </w:rPr>
        <w:t xml:space="preserve">API</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