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TRAYEK</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Informe de Seguridad del Software</w:t>
      </w:r>
    </w:p>
    <w:p w:rsidR="00000000" w:rsidDel="00000000" w:rsidP="00000000" w:rsidRDefault="00000000" w:rsidRPr="00000000" w14:paraId="00000003">
      <w:pPr>
        <w:jc w:val="center"/>
        <w:rPr/>
      </w:pPr>
      <w:r w:rsidDel="00000000" w:rsidR="00000000" w:rsidRPr="00000000">
        <w:rPr>
          <w:rtl w:val="0"/>
        </w:rPr>
        <w:t xml:space="preserve">Auditoría técnica de controles, evidencias y riesgos</w:t>
      </w:r>
    </w:p>
    <w:p w:rsidR="00000000" w:rsidDel="00000000" w:rsidP="00000000" w:rsidRDefault="00000000" w:rsidRPr="00000000" w14:paraId="00000004">
      <w:pPr>
        <w:jc w:val="center"/>
        <w:rPr/>
      </w:pPr>
      <w:r w:rsidDel="00000000" w:rsidR="00000000" w:rsidRPr="00000000">
        <w:rPr>
          <w:rtl w:val="0"/>
        </w:rPr>
        <w:t xml:space="preserve">Proyecto APT · Ingeniería en Informática · Duoc UC, Puerto Montt</w:t>
      </w:r>
    </w:p>
    <w:p w:rsidR="00000000" w:rsidDel="00000000" w:rsidP="00000000" w:rsidRDefault="00000000" w:rsidRPr="00000000" w14:paraId="00000005">
      <w:pPr>
        <w:jc w:val="center"/>
        <w:rPr/>
      </w:pPr>
      <w:r w:rsidDel="00000000" w:rsidR="00000000" w:rsidRPr="00000000">
        <w:rPr>
          <w:rtl w:val="0"/>
        </w:rPr>
        <w:t xml:space="preserve">Integrantes: Angelina Mendoza y Paloma Tamayo | Fecha: 19  de octubre de 2026</w:t>
      </w:r>
    </w:p>
    <w:p w:rsidR="00000000" w:rsidDel="00000000" w:rsidP="00000000" w:rsidRDefault="00000000" w:rsidRPr="00000000" w14:paraId="00000006">
      <w:pPr>
        <w:rPr/>
      </w:pPr>
      <w:r w:rsidDel="00000000" w:rsidR="00000000" w:rsidRPr="00000000">
        <w:rPr>
          <w:rtl w:val="0"/>
        </w:rPr>
        <w:t xml:space="preserve">Versión 1.0 · Evaluación documental y estática. No constituye prueba de penetración ni certificación de seguridad.</w:t>
      </w:r>
    </w:p>
    <w:p w:rsidR="00000000" w:rsidDel="00000000" w:rsidP="00000000" w:rsidRDefault="00000000" w:rsidRPr="00000000" w14:paraId="00000007">
      <w:pPr>
        <w:pStyle w:val="Heading1"/>
        <w:rPr/>
      </w:pPr>
      <w:r w:rsidDel="00000000" w:rsidR="00000000" w:rsidRPr="00000000">
        <w:rPr>
          <w:rtl w:val="0"/>
        </w:rPr>
        <w:t xml:space="preserve">1. Resumen ejecutivo</w:t>
      </w:r>
    </w:p>
    <w:p w:rsidR="00000000" w:rsidDel="00000000" w:rsidP="00000000" w:rsidRDefault="00000000" w:rsidRPr="00000000" w14:paraId="00000008">
      <w:pPr>
        <w:jc w:val="both"/>
        <w:rPr/>
      </w:pPr>
      <w:r w:rsidDel="00000000" w:rsidR="00000000" w:rsidRPr="00000000">
        <w:rPr>
          <w:rtl w:val="0"/>
        </w:rPr>
        <w:t xml:space="preserve">Trayek es una plataforma de gestión de transporte de personal con API ASP.NET Core (.NET 9), web Angular, móvil Ionic/Capacitor, MySQL y MongoDB. La revisión de Cursor identifica controles de autenticación JWT, autorización por roles y por pertenencia de recursos, almacenamiento de contraseñas mediante hash, validaciones de reglas de negocio y generación aleatoria de tokens QR. Estos controles se concentran en el backend, que es el límite de confianza efectivo.</w:t>
      </w:r>
    </w:p>
    <w:p w:rsidR="00000000" w:rsidDel="00000000" w:rsidP="00000000" w:rsidRDefault="00000000" w:rsidRPr="00000000" w14:paraId="00000009">
      <w:pPr>
        <w:jc w:val="both"/>
        <w:rPr/>
      </w:pPr>
      <w:r w:rsidDel="00000000" w:rsidR="00000000" w:rsidRPr="00000000">
        <w:rPr>
          <w:rtl w:val="0"/>
        </w:rPr>
        <w:t xml:space="preserve">La evaluación distingue la existencia de controles en el código de su eficacia demostrada mediante pruebas. Aunque el informe funcional de Postman registra escenarios de autorización y autenticación aprobados, la auditoría de código no encontró pruebas automatizadas específicas de autenticación y acceso HTTP. Además, detectó la falta de limitación de intentos de inicio de sesión, sesiones que no se invalidan al cambiar voluntariamente la contraseña, almacenamiento local de tokens y aspectos de infraestructura que requieren verificación. El resultado global es SEGURIDAD PARCIALMENTE VERIFICADA, con medidas de mejora priorizadas.</w:t>
      </w:r>
    </w:p>
    <w:p w:rsidR="00000000" w:rsidDel="00000000" w:rsidP="00000000" w:rsidRDefault="00000000" w:rsidRPr="00000000" w14:paraId="0000000A">
      <w:pPr>
        <w:pStyle w:val="Heading1"/>
        <w:rPr/>
      </w:pPr>
      <w:r w:rsidDel="00000000" w:rsidR="00000000" w:rsidRPr="00000000">
        <w:rPr>
          <w:rtl w:val="0"/>
        </w:rPr>
        <w:t xml:space="preserve">2. Objetivo, alcance y método</w:t>
      </w:r>
    </w:p>
    <w:p w:rsidR="00000000" w:rsidDel="00000000" w:rsidP="00000000" w:rsidRDefault="00000000" w:rsidRPr="00000000" w14:paraId="0000000B">
      <w:pPr>
        <w:jc w:val="both"/>
        <w:rPr/>
      </w:pPr>
      <w:r w:rsidDel="00000000" w:rsidR="00000000" w:rsidRPr="00000000">
        <w:rPr>
          <w:rtl w:val="0"/>
        </w:rPr>
        <w:t xml:space="preserve">Objetivo: evaluar el diseño e implementación de medidas de seguridad, identificar riesgos técnicos y verificar su trazabilidad con los requisitos no funcionales y con OWASP API Security Top 10:2023.</w:t>
      </w:r>
    </w:p>
    <w:p w:rsidR="00000000" w:rsidDel="00000000" w:rsidP="00000000" w:rsidRDefault="00000000" w:rsidRPr="00000000" w14:paraId="0000000C">
      <w:pPr>
        <w:jc w:val="both"/>
        <w:rPr/>
      </w:pPr>
      <w:r w:rsidDel="00000000" w:rsidR="00000000" w:rsidRPr="00000000">
        <w:rPr>
          <w:rtl w:val="0"/>
        </w:rPr>
        <w:t xml:space="preserve">Alcance: API REST, autenticación y roles, cuentas y activación, códigos QR y asistencias, frontend web, aplicación Android, configuración y conexiones con bases de datos y Geoapify. Fuentes: diagnóstico estático entregado por Cursor; Documento de requerimientos Trayek v2.0; Informe de Pruebas Funcionales de API REST; inventario de pruebas automatizadas.</w:t>
      </w:r>
    </w:p>
    <w:p w:rsidR="00000000" w:rsidDel="00000000" w:rsidP="00000000" w:rsidRDefault="00000000" w:rsidRPr="00000000" w14:paraId="0000000D">
      <w:pPr>
        <w:jc w:val="both"/>
        <w:rPr/>
      </w:pPr>
      <w:r w:rsidDel="00000000" w:rsidR="00000000" w:rsidRPr="00000000">
        <w:rPr>
          <w:rtl w:val="0"/>
        </w:rPr>
        <w:t xml:space="preserve">Limitaciones: no se efectuaron ataques, escaneos de vulnerabilidades, pruebas contra producción ni inspección directa de Railway, MySQL o MongoDB. La auditoría se fundamenta en lo observado por Cursor; el presente informe no constituye una verificación independiente del repositorio.</w:t>
      </w:r>
    </w:p>
    <w:tbl>
      <w:tblPr>
        <w:tblStyle w:val="Table1"/>
        <w:tblW w:w="97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7"/>
        <w:gridCol w:w="4867"/>
        <w:tblGridChange w:id="0">
          <w:tblGrid>
            <w:gridCol w:w="4867"/>
            <w:gridCol w:w="4867"/>
          </w:tblGrid>
        </w:tblGridChange>
      </w:tblGrid>
      <w:tr>
        <w:trPr>
          <w:cantSplit w:val="0"/>
          <w:tblHeader w:val="0"/>
        </w:trPr>
        <w:tc>
          <w:tcPr>
            <w:shd w:fill="173b61" w:val="clear"/>
          </w:tcPr>
          <w:p w:rsidR="00000000" w:rsidDel="00000000" w:rsidP="00000000" w:rsidRDefault="00000000" w:rsidRPr="00000000" w14:paraId="0000000E">
            <w:pPr>
              <w:rPr/>
            </w:pPr>
            <w:r w:rsidDel="00000000" w:rsidR="00000000" w:rsidRPr="00000000">
              <w:rPr>
                <w:b w:val="1"/>
                <w:bCs w:val="1"/>
                <w:color w:val="ffffff"/>
                <w:sz w:val="16"/>
                <w:szCs w:val="16"/>
                <w:rtl w:val="0"/>
              </w:rPr>
              <w:t xml:space="preserve">Estado</w:t>
            </w:r>
            <w:r w:rsidDel="00000000" w:rsidR="00000000" w:rsidRPr="00000000">
              <w:rPr>
                <w:rtl w:val="0"/>
              </w:rPr>
            </w:r>
          </w:p>
        </w:tc>
        <w:tc>
          <w:tcPr>
            <w:shd w:fill="173b61" w:val="clear"/>
          </w:tcPr>
          <w:p w:rsidR="00000000" w:rsidDel="00000000" w:rsidP="00000000" w:rsidRDefault="00000000" w:rsidRPr="00000000" w14:paraId="0000000F">
            <w:pPr>
              <w:rPr/>
            </w:pPr>
            <w:r w:rsidDel="00000000" w:rsidR="00000000" w:rsidRPr="00000000">
              <w:rPr>
                <w:b w:val="1"/>
                <w:bCs w:val="1"/>
                <w:color w:val="ffffff"/>
                <w:sz w:val="16"/>
                <w:szCs w:val="16"/>
                <w:rtl w:val="0"/>
              </w:rPr>
              <w:t xml:space="preserve">Interpretación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20" w:lineRule="auto"/>
              <w:rPr/>
            </w:pPr>
            <w:r w:rsidDel="00000000" w:rsidR="00000000" w:rsidRPr="00000000">
              <w:rPr>
                <w:sz w:val="15"/>
                <w:szCs w:val="15"/>
                <w:rtl w:val="0"/>
              </w:rPr>
              <w:t xml:space="preserve">Implementado</w:t>
            </w:r>
            <w:r w:rsidDel="00000000" w:rsidR="00000000" w:rsidRPr="00000000">
              <w:rPr>
                <w:rtl w:val="0"/>
              </w:rPr>
            </w:r>
          </w:p>
        </w:tc>
        <w:tc>
          <w:tcPr>
            <w:vAlign w:val="center"/>
          </w:tcPr>
          <w:p w:rsidR="00000000" w:rsidDel="00000000" w:rsidP="00000000" w:rsidRDefault="00000000" w:rsidRPr="00000000" w14:paraId="00000011">
            <w:pPr>
              <w:spacing w:after="20" w:lineRule="auto"/>
              <w:rPr/>
            </w:pPr>
            <w:r w:rsidDel="00000000" w:rsidR="00000000" w:rsidRPr="00000000">
              <w:rPr>
                <w:sz w:val="15"/>
                <w:szCs w:val="15"/>
                <w:rtl w:val="0"/>
              </w:rPr>
              <w:t xml:space="preserve">Control localizado en código o configuración; no implica eficacia probada.</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12">
            <w:pPr>
              <w:spacing w:after="20" w:lineRule="auto"/>
              <w:rPr/>
            </w:pPr>
            <w:r w:rsidDel="00000000" w:rsidR="00000000" w:rsidRPr="00000000">
              <w:rPr>
                <w:sz w:val="15"/>
                <w:szCs w:val="15"/>
                <w:rtl w:val="0"/>
              </w:rPr>
              <w:t xml:space="preserve">Probado</w:t>
            </w:r>
            <w:r w:rsidDel="00000000" w:rsidR="00000000" w:rsidRPr="00000000">
              <w:rPr>
                <w:rtl w:val="0"/>
              </w:rPr>
            </w:r>
          </w:p>
        </w:tc>
        <w:tc>
          <w:tcPr>
            <w:shd w:fill="eff4f8" w:val="clear"/>
            <w:vAlign w:val="center"/>
          </w:tcPr>
          <w:p w:rsidR="00000000" w:rsidDel="00000000" w:rsidP="00000000" w:rsidRDefault="00000000" w:rsidRPr="00000000" w14:paraId="00000013">
            <w:pPr>
              <w:spacing w:after="20" w:lineRule="auto"/>
              <w:rPr/>
            </w:pPr>
            <w:r w:rsidDel="00000000" w:rsidR="00000000" w:rsidRPr="00000000">
              <w:rPr>
                <w:sz w:val="15"/>
                <w:szCs w:val="15"/>
                <w:rtl w:val="0"/>
              </w:rPr>
              <w:t xml:space="preserve">Existe caso documentado con resultado obtenido o ejecución automatizada.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after="20" w:lineRule="auto"/>
              <w:rPr/>
            </w:pPr>
            <w:r w:rsidDel="00000000" w:rsidR="00000000" w:rsidRPr="00000000">
              <w:rPr>
                <w:sz w:val="15"/>
                <w:szCs w:val="15"/>
                <w:rtl w:val="0"/>
              </w:rPr>
              <w:t xml:space="preserve">Parcial</w:t>
            </w:r>
            <w:r w:rsidDel="00000000" w:rsidR="00000000" w:rsidRPr="00000000">
              <w:rPr>
                <w:rtl w:val="0"/>
              </w:rPr>
            </w:r>
          </w:p>
        </w:tc>
        <w:tc>
          <w:tcPr>
            <w:vAlign w:val="center"/>
          </w:tcPr>
          <w:p w:rsidR="00000000" w:rsidDel="00000000" w:rsidP="00000000" w:rsidRDefault="00000000" w:rsidRPr="00000000" w14:paraId="00000015">
            <w:pPr>
              <w:spacing w:after="20" w:lineRule="auto"/>
              <w:rPr/>
            </w:pPr>
            <w:r w:rsidDel="00000000" w:rsidR="00000000" w:rsidRPr="00000000">
              <w:rPr>
                <w:sz w:val="15"/>
                <w:szCs w:val="15"/>
                <w:rtl w:val="0"/>
              </w:rPr>
              <w:t xml:space="preserve">Control con limitación o evidencia insuficiente.</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16">
            <w:pPr>
              <w:spacing w:after="20" w:lineRule="auto"/>
              <w:rPr/>
            </w:pPr>
            <w:r w:rsidDel="00000000" w:rsidR="00000000" w:rsidRPr="00000000">
              <w:rPr>
                <w:sz w:val="15"/>
                <w:szCs w:val="15"/>
                <w:rtl w:val="0"/>
              </w:rPr>
              <w:t xml:space="preserve">No implementado</w:t>
            </w:r>
            <w:r w:rsidDel="00000000" w:rsidR="00000000" w:rsidRPr="00000000">
              <w:rPr>
                <w:rtl w:val="0"/>
              </w:rPr>
            </w:r>
          </w:p>
        </w:tc>
        <w:tc>
          <w:tcPr>
            <w:shd w:fill="eff4f8" w:val="clear"/>
            <w:vAlign w:val="center"/>
          </w:tcPr>
          <w:p w:rsidR="00000000" w:rsidDel="00000000" w:rsidP="00000000" w:rsidRDefault="00000000" w:rsidRPr="00000000" w14:paraId="00000017">
            <w:pPr>
              <w:spacing w:after="20" w:lineRule="auto"/>
              <w:rPr/>
            </w:pPr>
            <w:r w:rsidDel="00000000" w:rsidR="00000000" w:rsidRPr="00000000">
              <w:rPr>
                <w:sz w:val="15"/>
                <w:szCs w:val="15"/>
                <w:rtl w:val="0"/>
              </w:rPr>
              <w:t xml:space="preserve">No se encontró el control en el alcance revisado.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20" w:lineRule="auto"/>
              <w:rPr/>
            </w:pPr>
            <w:r w:rsidDel="00000000" w:rsidR="00000000" w:rsidRPr="00000000">
              <w:rPr>
                <w:sz w:val="15"/>
                <w:szCs w:val="15"/>
                <w:rtl w:val="0"/>
              </w:rPr>
              <w:t xml:space="preserve">No verificable</w:t>
            </w:r>
            <w:r w:rsidDel="00000000" w:rsidR="00000000" w:rsidRPr="00000000">
              <w:rPr>
                <w:rtl w:val="0"/>
              </w:rPr>
            </w:r>
          </w:p>
        </w:tc>
        <w:tc>
          <w:tcPr>
            <w:vAlign w:val="center"/>
          </w:tcPr>
          <w:p w:rsidR="00000000" w:rsidDel="00000000" w:rsidP="00000000" w:rsidRDefault="00000000" w:rsidRPr="00000000" w14:paraId="00000019">
            <w:pPr>
              <w:spacing w:after="20" w:lineRule="auto"/>
              <w:rPr/>
            </w:pPr>
            <w:r w:rsidDel="00000000" w:rsidR="00000000" w:rsidRPr="00000000">
              <w:rPr>
                <w:sz w:val="15"/>
                <w:szCs w:val="15"/>
                <w:rtl w:val="0"/>
              </w:rPr>
              <w:t xml:space="preserve">Requiere acceso al despliegue, datos de entorno o ensayo adicional.</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3. Arquitectura y superficie de exposición</w:t>
      </w:r>
    </w:p>
    <w:p w:rsidR="00000000" w:rsidDel="00000000" w:rsidP="00000000" w:rsidRDefault="00000000" w:rsidRPr="00000000" w14:paraId="0000001C">
      <w:pPr>
        <w:jc w:val="both"/>
        <w:rPr/>
      </w:pPr>
      <w:r w:rsidDel="00000000" w:rsidR="00000000" w:rsidRPr="00000000">
        <w:rPr>
          <w:rtl w:val="0"/>
        </w:rPr>
        <w:t xml:space="preserve">Los clientes web y móvil son potencialmente manipulables; los guards de Angular y el almacenamiento del navegador no se consideran controles de autorización definitivos. La API comprueba identidad, roles y asignaciones mediante JWT y consultas vinculadas al usuario autenticado. MySQL conserva datos transaccionales y MongoDB la colección de rutas. La API consulta Geoapify para geocodificación y trazado.</w:t>
      </w:r>
    </w:p>
    <w:p w:rsidR="00000000" w:rsidDel="00000000" w:rsidP="00000000" w:rsidRDefault="00000000" w:rsidRPr="00000000" w14:paraId="0000001D">
      <w:pPr>
        <w:jc w:val="both"/>
        <w:rPr/>
      </w:pPr>
      <w:r w:rsidDel="00000000" w:rsidR="00000000" w:rsidRPr="00000000">
        <w:rPr>
          <w:rtl w:val="0"/>
        </w:rPr>
        <w:t xml:space="preserve">Los datos tratados incluyen nombre, RUT, correo, teléfono, domicilios/coordenadas, información de servicios, registros de asistencia y códigos QR. Su sensibilidad refuerza la necesidad de limitar accesos, reducir los datos expuestos y verificar configuraciones de respaldo y transporte cifrado.</w:t>
      </w:r>
    </w:p>
    <w:p w:rsidR="00000000" w:rsidDel="00000000" w:rsidP="00000000" w:rsidRDefault="00000000" w:rsidRPr="00000000" w14:paraId="0000001E">
      <w:pPr>
        <w:pStyle w:val="Heading1"/>
        <w:rPr/>
      </w:pPr>
      <w:r w:rsidDel="00000000" w:rsidR="00000000" w:rsidRPr="00000000">
        <w:rPr>
          <w:rtl w:val="0"/>
        </w:rPr>
        <w:t xml:space="preserve">4. Controles de seguridad identificados</w:t>
      </w:r>
    </w:p>
    <w:tbl>
      <w:tblPr>
        <w:tblStyle w:val="Table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5"/>
        <w:gridCol w:w="4545"/>
        <w:gridCol w:w="3240"/>
        <w:tblGridChange w:id="0">
          <w:tblGrid>
            <w:gridCol w:w="1935"/>
            <w:gridCol w:w="4545"/>
            <w:gridCol w:w="3240"/>
          </w:tblGrid>
        </w:tblGridChange>
      </w:tblGrid>
      <w:tr>
        <w:trPr>
          <w:cantSplit w:val="0"/>
          <w:tblHeader w:val="0"/>
        </w:trPr>
        <w:tc>
          <w:tcPr>
            <w:shd w:fill="173b61" w:val="clear"/>
          </w:tcPr>
          <w:p w:rsidR="00000000" w:rsidDel="00000000" w:rsidP="00000000" w:rsidRDefault="00000000" w:rsidRPr="00000000" w14:paraId="0000001F">
            <w:pPr>
              <w:rPr/>
            </w:pPr>
            <w:r w:rsidDel="00000000" w:rsidR="00000000" w:rsidRPr="00000000">
              <w:rPr>
                <w:b w:val="1"/>
                <w:bCs w:val="1"/>
                <w:color w:val="ffffff"/>
                <w:sz w:val="16"/>
                <w:szCs w:val="16"/>
                <w:rtl w:val="0"/>
              </w:rPr>
              <w:t xml:space="preserve">Dominio</w:t>
            </w:r>
            <w:r w:rsidDel="00000000" w:rsidR="00000000" w:rsidRPr="00000000">
              <w:rPr>
                <w:rtl w:val="0"/>
              </w:rPr>
            </w:r>
          </w:p>
        </w:tc>
        <w:tc>
          <w:tcPr>
            <w:shd w:fill="173b61" w:val="clear"/>
          </w:tcPr>
          <w:p w:rsidR="00000000" w:rsidDel="00000000" w:rsidP="00000000" w:rsidRDefault="00000000" w:rsidRPr="00000000" w14:paraId="00000020">
            <w:pPr>
              <w:rPr/>
            </w:pPr>
            <w:r w:rsidDel="00000000" w:rsidR="00000000" w:rsidRPr="00000000">
              <w:rPr>
                <w:b w:val="1"/>
                <w:bCs w:val="1"/>
                <w:color w:val="ffffff"/>
                <w:sz w:val="16"/>
                <w:szCs w:val="16"/>
                <w:rtl w:val="0"/>
              </w:rPr>
              <w:t xml:space="preserve">Control / evidencia de código</w:t>
            </w:r>
            <w:r w:rsidDel="00000000" w:rsidR="00000000" w:rsidRPr="00000000">
              <w:rPr>
                <w:rtl w:val="0"/>
              </w:rPr>
            </w:r>
          </w:p>
        </w:tc>
        <w:tc>
          <w:tcPr>
            <w:shd w:fill="173b61" w:val="clear"/>
          </w:tcPr>
          <w:p w:rsidR="00000000" w:rsidDel="00000000" w:rsidP="00000000" w:rsidRDefault="00000000" w:rsidRPr="00000000" w14:paraId="00000021">
            <w:pPr>
              <w:rPr/>
            </w:pPr>
            <w:r w:rsidDel="00000000" w:rsidR="00000000" w:rsidRPr="00000000">
              <w:rPr>
                <w:b w:val="1"/>
                <w:bCs w:val="1"/>
                <w:color w:val="ffffff"/>
                <w:sz w:val="16"/>
                <w:szCs w:val="16"/>
                <w:rtl w:val="0"/>
              </w:rPr>
              <w:t xml:space="preserve">Evaluación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20" w:lineRule="auto"/>
              <w:rPr/>
            </w:pPr>
            <w:r w:rsidDel="00000000" w:rsidR="00000000" w:rsidRPr="00000000">
              <w:rPr>
                <w:sz w:val="15"/>
                <w:szCs w:val="15"/>
                <w:rtl w:val="0"/>
              </w:rPr>
              <w:t xml:space="preserve">Autenticación</w:t>
            </w:r>
            <w:r w:rsidDel="00000000" w:rsidR="00000000" w:rsidRPr="00000000">
              <w:rPr>
                <w:rtl w:val="0"/>
              </w:rPr>
            </w:r>
          </w:p>
        </w:tc>
        <w:tc>
          <w:tcPr>
            <w:vAlign w:val="center"/>
          </w:tcPr>
          <w:p w:rsidR="00000000" w:rsidDel="00000000" w:rsidP="00000000" w:rsidRDefault="00000000" w:rsidRPr="00000000" w14:paraId="00000023">
            <w:pPr>
              <w:spacing w:after="20" w:lineRule="auto"/>
              <w:rPr/>
            </w:pPr>
            <w:r w:rsidDel="00000000" w:rsidR="00000000" w:rsidRPr="00000000">
              <w:rPr>
                <w:sz w:val="15"/>
                <w:szCs w:val="15"/>
                <w:rtl w:val="0"/>
              </w:rPr>
              <w:t xml:space="preserve">JWT HMAC-SHA256, validación de emisor, audiencia, firma y expiración; 480 minutos de vigencia y 1 minuto de tolerancia.</w:t>
            </w:r>
            <w:r w:rsidDel="00000000" w:rsidR="00000000" w:rsidRPr="00000000">
              <w:rPr>
                <w:rtl w:val="0"/>
              </w:rPr>
            </w:r>
          </w:p>
        </w:tc>
        <w:tc>
          <w:tcPr>
            <w:vAlign w:val="center"/>
          </w:tcPr>
          <w:p w:rsidR="00000000" w:rsidDel="00000000" w:rsidP="00000000" w:rsidRDefault="00000000" w:rsidRPr="00000000" w14:paraId="00000024">
            <w:pPr>
              <w:spacing w:after="20" w:lineRule="auto"/>
              <w:rPr/>
            </w:pPr>
            <w:r w:rsidDel="00000000" w:rsidR="00000000" w:rsidRPr="00000000">
              <w:rPr>
                <w:sz w:val="15"/>
                <w:szCs w:val="15"/>
                <w:rtl w:val="0"/>
              </w:rPr>
              <w:t xml:space="preserve">Implementado; faltan pruebas automatizadas JWT.</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25">
            <w:pPr>
              <w:spacing w:after="20" w:lineRule="auto"/>
              <w:rPr/>
            </w:pPr>
            <w:r w:rsidDel="00000000" w:rsidR="00000000" w:rsidRPr="00000000">
              <w:rPr>
                <w:sz w:val="15"/>
                <w:szCs w:val="15"/>
                <w:rtl w:val="0"/>
              </w:rPr>
              <w:t xml:space="preserve">Autorización</w:t>
            </w:r>
            <w:r w:rsidDel="00000000" w:rsidR="00000000" w:rsidRPr="00000000">
              <w:rPr>
                <w:rtl w:val="0"/>
              </w:rPr>
            </w:r>
          </w:p>
        </w:tc>
        <w:tc>
          <w:tcPr>
            <w:shd w:fill="eff4f8" w:val="clear"/>
            <w:vAlign w:val="center"/>
          </w:tcPr>
          <w:p w:rsidR="00000000" w:rsidDel="00000000" w:rsidP="00000000" w:rsidRDefault="00000000" w:rsidRPr="00000000" w14:paraId="00000026">
            <w:pPr>
              <w:spacing w:after="20" w:lineRule="auto"/>
              <w:rPr/>
            </w:pPr>
            <w:r w:rsidDel="00000000" w:rsidR="00000000" w:rsidRPr="00000000">
              <w:rPr>
                <w:sz w:val="15"/>
                <w:szCs w:val="15"/>
                <w:rtl w:val="0"/>
              </w:rPr>
              <w:t xml:space="preserve">[Authorize(Roles)] en controladores; pertenencia del recurso verificada con id del JWT.</w:t>
            </w:r>
            <w:r w:rsidDel="00000000" w:rsidR="00000000" w:rsidRPr="00000000">
              <w:rPr>
                <w:rtl w:val="0"/>
              </w:rPr>
            </w:r>
          </w:p>
        </w:tc>
        <w:tc>
          <w:tcPr>
            <w:shd w:fill="eff4f8" w:val="clear"/>
            <w:vAlign w:val="center"/>
          </w:tcPr>
          <w:p w:rsidR="00000000" w:rsidDel="00000000" w:rsidP="00000000" w:rsidRDefault="00000000" w:rsidRPr="00000000" w14:paraId="00000027">
            <w:pPr>
              <w:spacing w:after="20" w:lineRule="auto"/>
              <w:rPr/>
            </w:pPr>
            <w:r w:rsidDel="00000000" w:rsidR="00000000" w:rsidRPr="00000000">
              <w:rPr>
                <w:sz w:val="15"/>
                <w:szCs w:val="15"/>
                <w:rtl w:val="0"/>
              </w:rPr>
              <w:t xml:space="preserve">Implementado; pruebas HTTP adicionales pendientes.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20" w:lineRule="auto"/>
              <w:rPr/>
            </w:pPr>
            <w:r w:rsidDel="00000000" w:rsidR="00000000" w:rsidRPr="00000000">
              <w:rPr>
                <w:sz w:val="15"/>
                <w:szCs w:val="15"/>
                <w:rtl w:val="0"/>
              </w:rPr>
              <w:t xml:space="preserve">Contraseñas</w:t>
            </w:r>
            <w:r w:rsidDel="00000000" w:rsidR="00000000" w:rsidRPr="00000000">
              <w:rPr>
                <w:rtl w:val="0"/>
              </w:rPr>
            </w:r>
          </w:p>
        </w:tc>
        <w:tc>
          <w:tcPr>
            <w:vAlign w:val="center"/>
          </w:tcPr>
          <w:p w:rsidR="00000000" w:rsidDel="00000000" w:rsidP="00000000" w:rsidRDefault="00000000" w:rsidRPr="00000000" w14:paraId="00000029">
            <w:pPr>
              <w:spacing w:after="20" w:lineRule="auto"/>
              <w:rPr/>
            </w:pPr>
            <w:r w:rsidDel="00000000" w:rsidR="00000000" w:rsidRPr="00000000">
              <w:rPr>
                <w:sz w:val="15"/>
                <w:szCs w:val="15"/>
                <w:rtl w:val="0"/>
              </w:rPr>
              <w:t xml:space="preserve">PasswordHasher&lt;Usuario&gt; de ASP.NET Identity (PBKDF2, salt); reglas de contraseña.</w:t>
            </w:r>
            <w:r w:rsidDel="00000000" w:rsidR="00000000" w:rsidRPr="00000000">
              <w:rPr>
                <w:rtl w:val="0"/>
              </w:rPr>
            </w:r>
          </w:p>
        </w:tc>
        <w:tc>
          <w:tcPr>
            <w:vAlign w:val="center"/>
          </w:tcPr>
          <w:p w:rsidR="00000000" w:rsidDel="00000000" w:rsidP="00000000" w:rsidRDefault="00000000" w:rsidRPr="00000000" w14:paraId="0000002A">
            <w:pPr>
              <w:spacing w:after="20" w:lineRule="auto"/>
              <w:rPr/>
            </w:pPr>
            <w:r w:rsidDel="00000000" w:rsidR="00000000" w:rsidRPr="00000000">
              <w:rPr>
                <w:sz w:val="15"/>
                <w:szCs w:val="15"/>
                <w:rtl w:val="0"/>
              </w:rPr>
              <w:t xml:space="preserve">Implementado; sin pruebas automatizadas específicas.</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2B">
            <w:pPr>
              <w:spacing w:after="20" w:lineRule="auto"/>
              <w:rPr/>
            </w:pPr>
            <w:r w:rsidDel="00000000" w:rsidR="00000000" w:rsidRPr="00000000">
              <w:rPr>
                <w:sz w:val="15"/>
                <w:szCs w:val="15"/>
                <w:rtl w:val="0"/>
              </w:rPr>
              <w:t xml:space="preserve">Activación</w:t>
            </w:r>
            <w:r w:rsidDel="00000000" w:rsidR="00000000" w:rsidRPr="00000000">
              <w:rPr>
                <w:rtl w:val="0"/>
              </w:rPr>
            </w:r>
          </w:p>
        </w:tc>
        <w:tc>
          <w:tcPr>
            <w:shd w:fill="eff4f8" w:val="clear"/>
            <w:vAlign w:val="center"/>
          </w:tcPr>
          <w:p w:rsidR="00000000" w:rsidDel="00000000" w:rsidP="00000000" w:rsidRDefault="00000000" w:rsidRPr="00000000" w14:paraId="0000002C">
            <w:pPr>
              <w:spacing w:after="20" w:lineRule="auto"/>
              <w:rPr/>
            </w:pPr>
            <w:r w:rsidDel="00000000" w:rsidR="00000000" w:rsidRPr="00000000">
              <w:rPr>
                <w:sz w:val="15"/>
                <w:szCs w:val="15"/>
                <w:rtl w:val="0"/>
              </w:rPr>
              <w:t xml:space="preserve">Código aleatorio de 6 dígitos; HMAC-SHA256, 15 minutos, 5 intentos y reenvío tras 60 s.</w:t>
            </w:r>
            <w:r w:rsidDel="00000000" w:rsidR="00000000" w:rsidRPr="00000000">
              <w:rPr>
                <w:rtl w:val="0"/>
              </w:rPr>
            </w:r>
          </w:p>
        </w:tc>
        <w:tc>
          <w:tcPr>
            <w:shd w:fill="eff4f8" w:val="clear"/>
            <w:vAlign w:val="center"/>
          </w:tcPr>
          <w:p w:rsidR="00000000" w:rsidDel="00000000" w:rsidP="00000000" w:rsidRDefault="00000000" w:rsidRPr="00000000" w14:paraId="0000002D">
            <w:pPr>
              <w:spacing w:after="20" w:lineRule="auto"/>
              <w:rPr/>
            </w:pPr>
            <w:r w:rsidDel="00000000" w:rsidR="00000000" w:rsidRPr="00000000">
              <w:rPr>
                <w:sz w:val="15"/>
                <w:szCs w:val="15"/>
                <w:rtl w:val="0"/>
              </w:rPr>
              <w:t xml:space="preserve">Parcial: entrega SMS real postergada.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20" w:lineRule="auto"/>
              <w:rPr/>
            </w:pPr>
            <w:r w:rsidDel="00000000" w:rsidR="00000000" w:rsidRPr="00000000">
              <w:rPr>
                <w:sz w:val="15"/>
                <w:szCs w:val="15"/>
                <w:rtl w:val="0"/>
              </w:rPr>
              <w:t xml:space="preserve">QR y asistencias</w:t>
            </w:r>
            <w:r w:rsidDel="00000000" w:rsidR="00000000" w:rsidRPr="00000000">
              <w:rPr>
                <w:rtl w:val="0"/>
              </w:rPr>
            </w:r>
          </w:p>
        </w:tc>
        <w:tc>
          <w:tcPr>
            <w:vAlign w:val="center"/>
          </w:tcPr>
          <w:p w:rsidR="00000000" w:rsidDel="00000000" w:rsidP="00000000" w:rsidRDefault="00000000" w:rsidRPr="00000000" w14:paraId="0000002F">
            <w:pPr>
              <w:spacing w:after="20" w:lineRule="auto"/>
              <w:rPr/>
            </w:pPr>
            <w:r w:rsidDel="00000000" w:rsidR="00000000" w:rsidRPr="00000000">
              <w:rPr>
                <w:sz w:val="15"/>
                <w:szCs w:val="15"/>
                <w:rtl w:val="0"/>
              </w:rPr>
              <w:t xml:space="preserve">Token aleatorio de 32 bytes, vinculado a servicio, invalidación y restricción de asistencia duplicada.</w:t>
            </w:r>
            <w:r w:rsidDel="00000000" w:rsidR="00000000" w:rsidRPr="00000000">
              <w:rPr>
                <w:rtl w:val="0"/>
              </w:rPr>
            </w:r>
          </w:p>
        </w:tc>
        <w:tc>
          <w:tcPr>
            <w:vAlign w:val="center"/>
          </w:tcPr>
          <w:p w:rsidR="00000000" w:rsidDel="00000000" w:rsidP="00000000" w:rsidRDefault="00000000" w:rsidRPr="00000000" w14:paraId="00000030">
            <w:pPr>
              <w:spacing w:after="20" w:lineRule="auto"/>
              <w:rPr/>
            </w:pPr>
            <w:r w:rsidDel="00000000" w:rsidR="00000000" w:rsidRPr="00000000">
              <w:rPr>
                <w:sz w:val="15"/>
                <w:szCs w:val="15"/>
                <w:rtl w:val="0"/>
              </w:rPr>
              <w:t xml:space="preserve">Parcial; operación manual probada sobre SQLite.</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31">
            <w:pPr>
              <w:spacing w:after="20" w:lineRule="auto"/>
              <w:rPr/>
            </w:pPr>
            <w:r w:rsidDel="00000000" w:rsidR="00000000" w:rsidRPr="00000000">
              <w:rPr>
                <w:sz w:val="15"/>
                <w:szCs w:val="15"/>
                <w:rtl w:val="0"/>
              </w:rPr>
              <w:t xml:space="preserve">Entradas y errores</w:t>
            </w:r>
            <w:r w:rsidDel="00000000" w:rsidR="00000000" w:rsidRPr="00000000">
              <w:rPr>
                <w:rtl w:val="0"/>
              </w:rPr>
            </w:r>
          </w:p>
        </w:tc>
        <w:tc>
          <w:tcPr>
            <w:shd w:fill="eff4f8" w:val="clear"/>
            <w:vAlign w:val="center"/>
          </w:tcPr>
          <w:p w:rsidR="00000000" w:rsidDel="00000000" w:rsidP="00000000" w:rsidRDefault="00000000" w:rsidRPr="00000000" w14:paraId="00000032">
            <w:pPr>
              <w:spacing w:after="20" w:lineRule="auto"/>
              <w:rPr/>
            </w:pPr>
            <w:r w:rsidDel="00000000" w:rsidR="00000000" w:rsidRPr="00000000">
              <w:rPr>
                <w:sz w:val="15"/>
                <w:szCs w:val="15"/>
                <w:rtl w:val="0"/>
              </w:rPr>
              <w:t xml:space="preserve">DTO con validaciones, EF Core/LINQ, SQL explícito parametrizado, filtro de errores internos.</w:t>
            </w:r>
            <w:r w:rsidDel="00000000" w:rsidR="00000000" w:rsidRPr="00000000">
              <w:rPr>
                <w:rtl w:val="0"/>
              </w:rPr>
            </w:r>
          </w:p>
        </w:tc>
        <w:tc>
          <w:tcPr>
            <w:shd w:fill="eff4f8" w:val="clear"/>
            <w:vAlign w:val="center"/>
          </w:tcPr>
          <w:p w:rsidR="00000000" w:rsidDel="00000000" w:rsidP="00000000" w:rsidRDefault="00000000" w:rsidRPr="00000000" w14:paraId="00000033">
            <w:pPr>
              <w:spacing w:after="20" w:lineRule="auto"/>
              <w:rPr/>
            </w:pPr>
            <w:r w:rsidDel="00000000" w:rsidR="00000000" w:rsidRPr="00000000">
              <w:rPr>
                <w:sz w:val="15"/>
                <w:szCs w:val="15"/>
                <w:rtl w:val="0"/>
              </w:rPr>
              <w:t xml:space="preserve">Implementado; sin prueba ofensiva.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spacing w:after="20" w:lineRule="auto"/>
              <w:rPr/>
            </w:pPr>
            <w:r w:rsidDel="00000000" w:rsidR="00000000" w:rsidRPr="00000000">
              <w:rPr>
                <w:sz w:val="15"/>
                <w:szCs w:val="15"/>
                <w:rtl w:val="0"/>
              </w:rPr>
              <w:t xml:space="preserve">Excel</w:t>
            </w:r>
            <w:r w:rsidDel="00000000" w:rsidR="00000000" w:rsidRPr="00000000">
              <w:rPr>
                <w:rtl w:val="0"/>
              </w:rPr>
            </w:r>
          </w:p>
        </w:tc>
        <w:tc>
          <w:tcPr>
            <w:vAlign w:val="center"/>
          </w:tcPr>
          <w:p w:rsidR="00000000" w:rsidDel="00000000" w:rsidP="00000000" w:rsidRDefault="00000000" w:rsidRPr="00000000" w14:paraId="00000035">
            <w:pPr>
              <w:spacing w:after="20" w:lineRule="auto"/>
              <w:rPr/>
            </w:pPr>
            <w:r w:rsidDel="00000000" w:rsidR="00000000" w:rsidRPr="00000000">
              <w:rPr>
                <w:sz w:val="15"/>
                <w:szCs w:val="15"/>
                <w:rtl w:val="0"/>
              </w:rPr>
              <w:t xml:space="preserve">Extensión .xlsx, firma ZIP, límite de 5 MB y hasta 2.000 filas útiles.</w:t>
            </w:r>
            <w:r w:rsidDel="00000000" w:rsidR="00000000" w:rsidRPr="00000000">
              <w:rPr>
                <w:rtl w:val="0"/>
              </w:rPr>
            </w:r>
          </w:p>
        </w:tc>
        <w:tc>
          <w:tcPr>
            <w:vAlign w:val="center"/>
          </w:tcPr>
          <w:p w:rsidR="00000000" w:rsidDel="00000000" w:rsidP="00000000" w:rsidRDefault="00000000" w:rsidRPr="00000000" w14:paraId="00000036">
            <w:pPr>
              <w:spacing w:after="20" w:lineRule="auto"/>
              <w:rPr/>
            </w:pPr>
            <w:r w:rsidDel="00000000" w:rsidR="00000000" w:rsidRPr="00000000">
              <w:rPr>
                <w:sz w:val="15"/>
                <w:szCs w:val="15"/>
                <w:rtl w:val="0"/>
              </w:rPr>
              <w:t xml:space="preserve">Implementado; sin test de archivo malformado.</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37">
            <w:pPr>
              <w:spacing w:after="20" w:lineRule="auto"/>
              <w:rPr/>
            </w:pPr>
            <w:r w:rsidDel="00000000" w:rsidR="00000000" w:rsidRPr="00000000">
              <w:rPr>
                <w:sz w:val="15"/>
                <w:szCs w:val="15"/>
                <w:rtl w:val="0"/>
              </w:rPr>
              <w:t xml:space="preserve">Transporte y despliegue</w:t>
            </w:r>
            <w:r w:rsidDel="00000000" w:rsidR="00000000" w:rsidRPr="00000000">
              <w:rPr>
                <w:rtl w:val="0"/>
              </w:rPr>
            </w:r>
          </w:p>
        </w:tc>
        <w:tc>
          <w:tcPr>
            <w:shd w:fill="eff4f8" w:val="clear"/>
            <w:vAlign w:val="center"/>
          </w:tcPr>
          <w:p w:rsidR="00000000" w:rsidDel="00000000" w:rsidP="00000000" w:rsidRDefault="00000000" w:rsidRPr="00000000" w14:paraId="00000038">
            <w:pPr>
              <w:spacing w:after="20" w:lineRule="auto"/>
              <w:rPr/>
            </w:pPr>
            <w:r w:rsidDel="00000000" w:rsidR="00000000" w:rsidRPr="00000000">
              <w:rPr>
                <w:sz w:val="15"/>
                <w:szCs w:val="15"/>
                <w:rtl w:val="0"/>
              </w:rPr>
              <w:t xml:space="preserve">URLs de producción HTTPS, UseHttpsRedirection, secretos fuera de appsettings versionado.</w:t>
            </w:r>
            <w:r w:rsidDel="00000000" w:rsidR="00000000" w:rsidRPr="00000000">
              <w:rPr>
                <w:rtl w:val="0"/>
              </w:rPr>
            </w:r>
          </w:p>
        </w:tc>
        <w:tc>
          <w:tcPr>
            <w:shd w:fill="eff4f8" w:val="clear"/>
            <w:vAlign w:val="center"/>
          </w:tcPr>
          <w:p w:rsidR="00000000" w:rsidDel="00000000" w:rsidP="00000000" w:rsidRDefault="00000000" w:rsidRPr="00000000" w14:paraId="00000039">
            <w:pPr>
              <w:spacing w:after="20" w:lineRule="auto"/>
              <w:rPr/>
            </w:pPr>
            <w:r w:rsidDel="00000000" w:rsidR="00000000" w:rsidRPr="00000000">
              <w:rPr>
                <w:sz w:val="15"/>
                <w:szCs w:val="15"/>
                <w:rtl w:val="0"/>
              </w:rPr>
              <w:t xml:space="preserve">No verificable en proxy e infraestructura.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20" w:lineRule="auto"/>
              <w:rPr/>
            </w:pPr>
            <w:r w:rsidDel="00000000" w:rsidR="00000000" w:rsidRPr="00000000">
              <w:rPr>
                <w:sz w:val="15"/>
                <w:szCs w:val="15"/>
                <w:rtl w:val="0"/>
              </w:rPr>
              <w:t xml:space="preserve">Sesiones web/móvil</w:t>
            </w:r>
            <w:r w:rsidDel="00000000" w:rsidR="00000000" w:rsidRPr="00000000">
              <w:rPr>
                <w:rtl w:val="0"/>
              </w:rPr>
            </w:r>
          </w:p>
        </w:tc>
        <w:tc>
          <w:tcPr>
            <w:vAlign w:val="center"/>
          </w:tcPr>
          <w:p w:rsidR="00000000" w:rsidDel="00000000" w:rsidP="00000000" w:rsidRDefault="00000000" w:rsidRPr="00000000" w14:paraId="0000003B">
            <w:pPr>
              <w:spacing w:after="20" w:lineRule="auto"/>
              <w:rPr/>
            </w:pPr>
            <w:r w:rsidDel="00000000" w:rsidR="00000000" w:rsidRPr="00000000">
              <w:rPr>
                <w:sz w:val="15"/>
                <w:szCs w:val="15"/>
                <w:rtl w:val="0"/>
              </w:rPr>
              <w:t xml:space="preserve">Token en localStorage/sessionStorage; cierre de sesión local.</w:t>
            </w:r>
            <w:r w:rsidDel="00000000" w:rsidR="00000000" w:rsidRPr="00000000">
              <w:rPr>
                <w:rtl w:val="0"/>
              </w:rPr>
            </w:r>
          </w:p>
        </w:tc>
        <w:tc>
          <w:tcPr>
            <w:vAlign w:val="center"/>
          </w:tcPr>
          <w:p w:rsidR="00000000" w:rsidDel="00000000" w:rsidP="00000000" w:rsidRDefault="00000000" w:rsidRPr="00000000" w14:paraId="0000003C">
            <w:pPr>
              <w:spacing w:after="20" w:lineRule="auto"/>
              <w:rPr/>
            </w:pPr>
            <w:r w:rsidDel="00000000" w:rsidR="00000000" w:rsidRPr="00000000">
              <w:rPr>
                <w:sz w:val="15"/>
                <w:szCs w:val="15"/>
                <w:rtl w:val="0"/>
              </w:rPr>
              <w:t xml:space="preserve">Parcial; acceso potencial por scripts o respaldos.</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5. Trazabilidad de requisitos no funcionales</w:t>
      </w:r>
    </w:p>
    <w:tbl>
      <w:tblPr>
        <w:tblStyle w:val="Table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4560"/>
        <w:gridCol w:w="4290"/>
        <w:tblGridChange w:id="0">
          <w:tblGrid>
            <w:gridCol w:w="870"/>
            <w:gridCol w:w="4560"/>
            <w:gridCol w:w="4290"/>
          </w:tblGrid>
        </w:tblGridChange>
      </w:tblGrid>
      <w:tr>
        <w:trPr>
          <w:cantSplit w:val="0"/>
          <w:tblHeader w:val="0"/>
        </w:trPr>
        <w:tc>
          <w:tcPr>
            <w:shd w:fill="173b61" w:val="clear"/>
          </w:tcPr>
          <w:p w:rsidR="00000000" w:rsidDel="00000000" w:rsidP="00000000" w:rsidRDefault="00000000" w:rsidRPr="00000000" w14:paraId="0000003F">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b61" w:val="clear"/>
          </w:tcPr>
          <w:p w:rsidR="00000000" w:rsidDel="00000000" w:rsidP="00000000" w:rsidRDefault="00000000" w:rsidRPr="00000000" w14:paraId="00000040">
            <w:pPr>
              <w:rPr/>
            </w:pPr>
            <w:r w:rsidDel="00000000" w:rsidR="00000000" w:rsidRPr="00000000">
              <w:rPr>
                <w:b w:val="1"/>
                <w:bCs w:val="1"/>
                <w:color w:val="ffffff"/>
                <w:sz w:val="16"/>
                <w:szCs w:val="16"/>
                <w:rtl w:val="0"/>
              </w:rPr>
              <w:t xml:space="preserve">Exigencia del documento</w:t>
            </w:r>
            <w:r w:rsidDel="00000000" w:rsidR="00000000" w:rsidRPr="00000000">
              <w:rPr>
                <w:rtl w:val="0"/>
              </w:rPr>
            </w:r>
          </w:p>
        </w:tc>
        <w:tc>
          <w:tcPr>
            <w:shd w:fill="173b61" w:val="clear"/>
          </w:tcPr>
          <w:p w:rsidR="00000000" w:rsidDel="00000000" w:rsidP="00000000" w:rsidRDefault="00000000" w:rsidRPr="00000000" w14:paraId="00000041">
            <w:pPr>
              <w:rPr/>
            </w:pPr>
            <w:r w:rsidDel="00000000" w:rsidR="00000000" w:rsidRPr="00000000">
              <w:rPr>
                <w:b w:val="1"/>
                <w:bCs w:val="1"/>
                <w:color w:val="ffffff"/>
                <w:sz w:val="16"/>
                <w:szCs w:val="16"/>
                <w:rtl w:val="0"/>
              </w:rPr>
              <w:t xml:space="preserve">Resultado de auditoría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20" w:lineRule="auto"/>
              <w:rPr/>
            </w:pPr>
            <w:r w:rsidDel="00000000" w:rsidR="00000000" w:rsidRPr="00000000">
              <w:rPr>
                <w:sz w:val="15"/>
                <w:szCs w:val="15"/>
                <w:rtl w:val="0"/>
              </w:rPr>
              <w:t xml:space="preserve">RNF-01</w:t>
            </w:r>
            <w:r w:rsidDel="00000000" w:rsidR="00000000" w:rsidRPr="00000000">
              <w:rPr>
                <w:rtl w:val="0"/>
              </w:rPr>
            </w:r>
          </w:p>
        </w:tc>
        <w:tc>
          <w:tcPr>
            <w:vAlign w:val="center"/>
          </w:tcPr>
          <w:p w:rsidR="00000000" w:rsidDel="00000000" w:rsidP="00000000" w:rsidRDefault="00000000" w:rsidRPr="00000000" w14:paraId="00000043">
            <w:pPr>
              <w:spacing w:after="20" w:lineRule="auto"/>
              <w:rPr/>
            </w:pPr>
            <w:r w:rsidDel="00000000" w:rsidR="00000000" w:rsidRPr="00000000">
              <w:rPr>
                <w:sz w:val="15"/>
                <w:szCs w:val="15"/>
                <w:rtl w:val="0"/>
              </w:rPr>
              <w:t xml:space="preserve">Autenticación para recursos protegidos.</w:t>
            </w:r>
            <w:r w:rsidDel="00000000" w:rsidR="00000000" w:rsidRPr="00000000">
              <w:rPr>
                <w:rtl w:val="0"/>
              </w:rPr>
            </w:r>
          </w:p>
        </w:tc>
        <w:tc>
          <w:tcPr>
            <w:vAlign w:val="center"/>
          </w:tcPr>
          <w:p w:rsidR="00000000" w:rsidDel="00000000" w:rsidP="00000000" w:rsidRDefault="00000000" w:rsidRPr="00000000" w14:paraId="00000044">
            <w:pPr>
              <w:spacing w:after="20" w:lineRule="auto"/>
              <w:rPr/>
            </w:pPr>
            <w:r w:rsidDel="00000000" w:rsidR="00000000" w:rsidRPr="00000000">
              <w:rPr>
                <w:sz w:val="15"/>
                <w:szCs w:val="15"/>
                <w:rtl w:val="0"/>
              </w:rPr>
              <w:t xml:space="preserve">Parcial: control en endpoints de negocio; faltan pruebas de token inválido/ausente; WeatherForecast público.</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45">
            <w:pPr>
              <w:spacing w:after="20" w:lineRule="auto"/>
              <w:rPr/>
            </w:pPr>
            <w:r w:rsidDel="00000000" w:rsidR="00000000" w:rsidRPr="00000000">
              <w:rPr>
                <w:sz w:val="15"/>
                <w:szCs w:val="15"/>
                <w:rtl w:val="0"/>
              </w:rPr>
              <w:t xml:space="preserve">RNF-02</w:t>
            </w:r>
            <w:r w:rsidDel="00000000" w:rsidR="00000000" w:rsidRPr="00000000">
              <w:rPr>
                <w:rtl w:val="0"/>
              </w:rPr>
            </w:r>
          </w:p>
        </w:tc>
        <w:tc>
          <w:tcPr>
            <w:shd w:fill="eff4f8" w:val="clear"/>
            <w:vAlign w:val="center"/>
          </w:tcPr>
          <w:p w:rsidR="00000000" w:rsidDel="00000000" w:rsidP="00000000" w:rsidRDefault="00000000" w:rsidRPr="00000000" w14:paraId="00000046">
            <w:pPr>
              <w:spacing w:after="20" w:lineRule="auto"/>
              <w:rPr/>
            </w:pPr>
            <w:r w:rsidDel="00000000" w:rsidR="00000000" w:rsidRPr="00000000">
              <w:rPr>
                <w:sz w:val="15"/>
                <w:szCs w:val="15"/>
                <w:rtl w:val="0"/>
              </w:rPr>
              <w:t xml:space="preserve">Acceso por rol y canal.</w:t>
            </w:r>
            <w:r w:rsidDel="00000000" w:rsidR="00000000" w:rsidRPr="00000000">
              <w:rPr>
                <w:rtl w:val="0"/>
              </w:rPr>
            </w:r>
          </w:p>
        </w:tc>
        <w:tc>
          <w:tcPr>
            <w:shd w:fill="eff4f8" w:val="clear"/>
            <w:vAlign w:val="center"/>
          </w:tcPr>
          <w:p w:rsidR="00000000" w:rsidDel="00000000" w:rsidP="00000000" w:rsidRDefault="00000000" w:rsidRPr="00000000" w14:paraId="00000047">
            <w:pPr>
              <w:spacing w:after="20" w:lineRule="auto"/>
              <w:rPr/>
            </w:pPr>
            <w:r w:rsidDel="00000000" w:rsidR="00000000" w:rsidRPr="00000000">
              <w:rPr>
                <w:sz w:val="15"/>
                <w:szCs w:val="15"/>
                <w:rtl w:val="0"/>
              </w:rPr>
              <w:t xml:space="preserve">Parcial: roles efectivos en la API; canal reforzado en interfaz, no por sí solo.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spacing w:after="20" w:lineRule="auto"/>
              <w:rPr/>
            </w:pPr>
            <w:r w:rsidDel="00000000" w:rsidR="00000000" w:rsidRPr="00000000">
              <w:rPr>
                <w:sz w:val="15"/>
                <w:szCs w:val="15"/>
                <w:rtl w:val="0"/>
              </w:rPr>
              <w:t xml:space="preserve">RNF-03</w:t>
            </w:r>
            <w:r w:rsidDel="00000000" w:rsidR="00000000" w:rsidRPr="00000000">
              <w:rPr>
                <w:rtl w:val="0"/>
              </w:rPr>
            </w:r>
          </w:p>
        </w:tc>
        <w:tc>
          <w:tcPr>
            <w:vAlign w:val="center"/>
          </w:tcPr>
          <w:p w:rsidR="00000000" w:rsidDel="00000000" w:rsidP="00000000" w:rsidRDefault="00000000" w:rsidRPr="00000000" w14:paraId="00000049">
            <w:pPr>
              <w:spacing w:after="20" w:lineRule="auto"/>
              <w:rPr/>
            </w:pPr>
            <w:r w:rsidDel="00000000" w:rsidR="00000000" w:rsidRPr="00000000">
              <w:rPr>
                <w:sz w:val="15"/>
                <w:szCs w:val="15"/>
                <w:rtl w:val="0"/>
              </w:rPr>
              <w:t xml:space="preserve">Contraseñas con hash seguro, nunca almacenadas en texto plano.</w:t>
            </w:r>
            <w:r w:rsidDel="00000000" w:rsidR="00000000" w:rsidRPr="00000000">
              <w:rPr>
                <w:rtl w:val="0"/>
              </w:rPr>
            </w:r>
          </w:p>
        </w:tc>
        <w:tc>
          <w:tcPr>
            <w:vAlign w:val="center"/>
          </w:tcPr>
          <w:p w:rsidR="00000000" w:rsidDel="00000000" w:rsidP="00000000" w:rsidRDefault="00000000" w:rsidRPr="00000000" w14:paraId="0000004A">
            <w:pPr>
              <w:spacing w:after="20" w:lineRule="auto"/>
              <w:rPr/>
            </w:pPr>
            <w:r w:rsidDel="00000000" w:rsidR="00000000" w:rsidRPr="00000000">
              <w:rPr>
                <w:sz w:val="15"/>
                <w:szCs w:val="15"/>
                <w:rtl w:val="0"/>
              </w:rPr>
              <w:t xml:space="preserve">Implementado: PasswordHasher; no hay ensayo automatizado específico.</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4B">
            <w:pPr>
              <w:spacing w:after="20" w:lineRule="auto"/>
              <w:rPr/>
            </w:pPr>
            <w:r w:rsidDel="00000000" w:rsidR="00000000" w:rsidRPr="00000000">
              <w:rPr>
                <w:sz w:val="15"/>
                <w:szCs w:val="15"/>
                <w:rtl w:val="0"/>
              </w:rPr>
              <w:t xml:space="preserve">RNF-04</w:t>
            </w:r>
            <w:r w:rsidDel="00000000" w:rsidR="00000000" w:rsidRPr="00000000">
              <w:rPr>
                <w:rtl w:val="0"/>
              </w:rPr>
            </w:r>
          </w:p>
        </w:tc>
        <w:tc>
          <w:tcPr>
            <w:shd w:fill="eff4f8" w:val="clear"/>
            <w:vAlign w:val="center"/>
          </w:tcPr>
          <w:p w:rsidR="00000000" w:rsidDel="00000000" w:rsidP="00000000" w:rsidRDefault="00000000" w:rsidRPr="00000000" w14:paraId="0000004C">
            <w:pPr>
              <w:spacing w:after="20" w:lineRule="auto"/>
              <w:rPr/>
            </w:pPr>
            <w:r w:rsidDel="00000000" w:rsidR="00000000" w:rsidRPr="00000000">
              <w:rPr>
                <w:sz w:val="15"/>
                <w:szCs w:val="15"/>
                <w:rtl w:val="0"/>
              </w:rPr>
              <w:t xml:space="preserve">HTTPS en despliegue.</w:t>
            </w:r>
            <w:r w:rsidDel="00000000" w:rsidR="00000000" w:rsidRPr="00000000">
              <w:rPr>
                <w:rtl w:val="0"/>
              </w:rPr>
            </w:r>
          </w:p>
        </w:tc>
        <w:tc>
          <w:tcPr>
            <w:shd w:fill="eff4f8" w:val="clear"/>
            <w:vAlign w:val="center"/>
          </w:tcPr>
          <w:p w:rsidR="00000000" w:rsidDel="00000000" w:rsidP="00000000" w:rsidRDefault="00000000" w:rsidRPr="00000000" w14:paraId="0000004D">
            <w:pPr>
              <w:spacing w:after="20" w:lineRule="auto"/>
              <w:rPr/>
            </w:pPr>
            <w:r w:rsidDel="00000000" w:rsidR="00000000" w:rsidRPr="00000000">
              <w:rPr>
                <w:sz w:val="15"/>
                <w:szCs w:val="15"/>
                <w:rtl w:val="0"/>
              </w:rPr>
              <w:t xml:space="preserve">Parcial/no verificable: URL y redirección HTTPS; certificado, proxy y HSTS sin comprobar.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after="20" w:lineRule="auto"/>
              <w:rPr/>
            </w:pPr>
            <w:r w:rsidDel="00000000" w:rsidR="00000000" w:rsidRPr="00000000">
              <w:rPr>
                <w:sz w:val="15"/>
                <w:szCs w:val="15"/>
                <w:rtl w:val="0"/>
              </w:rPr>
              <w:t xml:space="preserve">RNF-05</w:t>
            </w:r>
            <w:r w:rsidDel="00000000" w:rsidR="00000000" w:rsidRPr="00000000">
              <w:rPr>
                <w:rtl w:val="0"/>
              </w:rPr>
            </w:r>
          </w:p>
        </w:tc>
        <w:tc>
          <w:tcPr>
            <w:vAlign w:val="center"/>
          </w:tcPr>
          <w:p w:rsidR="00000000" w:rsidDel="00000000" w:rsidP="00000000" w:rsidRDefault="00000000" w:rsidRPr="00000000" w14:paraId="0000004F">
            <w:pPr>
              <w:spacing w:after="20" w:lineRule="auto"/>
              <w:rPr/>
            </w:pPr>
            <w:r w:rsidDel="00000000" w:rsidR="00000000" w:rsidRPr="00000000">
              <w:rPr>
                <w:sz w:val="15"/>
                <w:szCs w:val="15"/>
                <w:rtl w:val="0"/>
              </w:rPr>
              <w:t xml:space="preserve">Acceso a lo necesario por usuario y rol.</w:t>
            </w:r>
            <w:r w:rsidDel="00000000" w:rsidR="00000000" w:rsidRPr="00000000">
              <w:rPr>
                <w:rtl w:val="0"/>
              </w:rPr>
            </w:r>
          </w:p>
        </w:tc>
        <w:tc>
          <w:tcPr>
            <w:vAlign w:val="center"/>
          </w:tcPr>
          <w:p w:rsidR="00000000" w:rsidDel="00000000" w:rsidP="00000000" w:rsidRDefault="00000000" w:rsidRPr="00000000" w14:paraId="00000050">
            <w:pPr>
              <w:spacing w:after="20" w:lineRule="auto"/>
              <w:rPr/>
            </w:pPr>
            <w:r w:rsidDel="00000000" w:rsidR="00000000" w:rsidRPr="00000000">
              <w:rPr>
                <w:sz w:val="15"/>
                <w:szCs w:val="15"/>
                <w:rtl w:val="0"/>
              </w:rPr>
              <w:t xml:space="preserve">Parcial: permisos en servicios; DTO de ruta de pasajero expone puntos e IDs de otros.</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51">
            <w:pPr>
              <w:spacing w:after="20" w:lineRule="auto"/>
              <w:rPr/>
            </w:pPr>
            <w:r w:rsidDel="00000000" w:rsidR="00000000" w:rsidRPr="00000000">
              <w:rPr>
                <w:sz w:val="15"/>
                <w:szCs w:val="15"/>
                <w:rtl w:val="0"/>
              </w:rPr>
              <w:t xml:space="preserve">RNF-16</w:t>
            </w:r>
            <w:r w:rsidDel="00000000" w:rsidR="00000000" w:rsidRPr="00000000">
              <w:rPr>
                <w:rtl w:val="0"/>
              </w:rPr>
            </w:r>
          </w:p>
        </w:tc>
        <w:tc>
          <w:tcPr>
            <w:shd w:fill="eff4f8" w:val="clear"/>
            <w:vAlign w:val="center"/>
          </w:tcPr>
          <w:p w:rsidR="00000000" w:rsidDel="00000000" w:rsidP="00000000" w:rsidRDefault="00000000" w:rsidRPr="00000000" w14:paraId="00000052">
            <w:pPr>
              <w:spacing w:after="20" w:lineRule="auto"/>
              <w:rPr/>
            </w:pPr>
            <w:r w:rsidDel="00000000" w:rsidR="00000000" w:rsidRPr="00000000">
              <w:rPr>
                <w:sz w:val="15"/>
                <w:szCs w:val="15"/>
                <w:rtl w:val="0"/>
              </w:rPr>
              <w:t xml:space="preserve">QR por servicio, sin duplicados ni reutilización indebida.</w:t>
            </w:r>
            <w:r w:rsidDel="00000000" w:rsidR="00000000" w:rsidRPr="00000000">
              <w:rPr>
                <w:rtl w:val="0"/>
              </w:rPr>
            </w:r>
          </w:p>
        </w:tc>
        <w:tc>
          <w:tcPr>
            <w:shd w:fill="eff4f8" w:val="clear"/>
            <w:vAlign w:val="center"/>
          </w:tcPr>
          <w:p w:rsidR="00000000" w:rsidDel="00000000" w:rsidP="00000000" w:rsidRDefault="00000000" w:rsidRPr="00000000" w14:paraId="00000053">
            <w:pPr>
              <w:spacing w:after="20" w:lineRule="auto"/>
              <w:rPr/>
            </w:pPr>
            <w:r w:rsidDel="00000000" w:rsidR="00000000" w:rsidRPr="00000000">
              <w:rPr>
                <w:sz w:val="15"/>
                <w:szCs w:val="15"/>
                <w:rtl w:val="0"/>
              </w:rPr>
              <w:t xml:space="preserve">Parcial: token/índice/expiración implementados; faltan pruebas HTTP de reutilización y concurrentes en MySQL.</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Los estados anteriores son la evaluación técnica de la evidencia disponible y no deben confundirse con la columna “Implementado” del documento de requerimientos.</w:t>
      </w:r>
    </w:p>
    <w:p w:rsidR="00000000" w:rsidDel="00000000" w:rsidP="00000000" w:rsidRDefault="00000000" w:rsidRPr="00000000" w14:paraId="00000056">
      <w:pPr>
        <w:pStyle w:val="Heading1"/>
        <w:rPr/>
      </w:pPr>
      <w:r w:rsidDel="00000000" w:rsidR="00000000" w:rsidRPr="00000000">
        <w:rPr>
          <w:rtl w:val="0"/>
        </w:rPr>
        <w:t xml:space="preserve">6. Evidencias de pruebas</w:t>
      </w:r>
    </w:p>
    <w:p w:rsidR="00000000" w:rsidDel="00000000" w:rsidP="00000000" w:rsidRDefault="00000000" w:rsidRPr="00000000" w14:paraId="00000057">
      <w:pPr>
        <w:jc w:val="both"/>
        <w:rPr/>
      </w:pPr>
      <w:r w:rsidDel="00000000" w:rsidR="00000000" w:rsidRPr="00000000">
        <w:rPr>
          <w:rtl w:val="0"/>
        </w:rPr>
        <w:t xml:space="preserve">La auditoría informa 33 pruebas xUnit aprobadas en backend sobre SQLite temporal, 62 pruebas móviles Vitest aprobadas y 26 pruebas web aprobadas en Chrome Headless, con una incidencia de cierre del proceso Karma/Electron. Estas 121 ejecuciones informadas como correctas no equivalen a 121 pruebas de seguridad: la mayoría cubre comportamiento funcional y de interfaz.</w:t>
      </w:r>
    </w:p>
    <w:p w:rsidR="00000000" w:rsidDel="00000000" w:rsidP="00000000" w:rsidRDefault="00000000" w:rsidRPr="00000000" w14:paraId="00000058">
      <w:pPr>
        <w:jc w:val="both"/>
        <w:rPr/>
      </w:pPr>
      <w:r w:rsidDel="00000000" w:rsidR="00000000" w:rsidRPr="00000000">
        <w:rPr>
          <w:rtl w:val="0"/>
        </w:rPr>
        <w:t xml:space="preserve">Evidencias funcionales Postman específicas: PA-02 registra rechazo de contraseña incorrecta con HTTP 401; PA-05 registra rechazo de un CONDUCTOR ante POST /api/usuarios con HTTP 403. El documento también registra restricciones de rol en módulos como Empresas, Pasajeros, Vehículos, Rutas y Planificaciones. Son pruebas manuales documentadas y complementan el análisis estático, aunque no acreditan una batería automatizada integral de autenticación y autorización.</w:t>
      </w:r>
    </w:p>
    <w:p w:rsidR="00000000" w:rsidDel="00000000" w:rsidP="00000000" w:rsidRDefault="00000000" w:rsidRPr="00000000" w14:paraId="00000059">
      <w:pPr>
        <w:jc w:val="both"/>
        <w:rPr/>
      </w:pPr>
      <w:r w:rsidDel="00000000" w:rsidR="00000000" w:rsidRPr="00000000">
        <w:rPr>
          <w:rtl w:val="0"/>
        </w:rPr>
        <w:t xml:space="preserve">En el backend se ejecutaron pruebas de asistencia manual, duplicados y una condición de carrera sobre SQLite; la lógica SELECT ... FOR UPDATE se activa solo en MySQL, por lo que su comportamiento concurrente real aún no está probado.</w:t>
      </w:r>
    </w:p>
    <w:p w:rsidR="00000000" w:rsidDel="00000000" w:rsidP="00000000" w:rsidRDefault="00000000" w:rsidRPr="00000000" w14:paraId="0000005A">
      <w:pPr>
        <w:pStyle w:val="Heading1"/>
        <w:rPr/>
      </w:pPr>
      <w:r w:rsidDel="00000000" w:rsidR="00000000" w:rsidRPr="00000000">
        <w:rPr>
          <w:rtl w:val="0"/>
        </w:rPr>
        <w:t xml:space="preserve">7. Evaluación OWASP API Security Top 10:2023</w:t>
      </w:r>
    </w:p>
    <w:tbl>
      <w:tblPr>
        <w:tblStyle w:val="Table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2475"/>
        <w:gridCol w:w="1125"/>
        <w:gridCol w:w="5085"/>
        <w:tblGridChange w:id="0">
          <w:tblGrid>
            <w:gridCol w:w="1035"/>
            <w:gridCol w:w="2475"/>
            <w:gridCol w:w="1125"/>
            <w:gridCol w:w="5085"/>
          </w:tblGrid>
        </w:tblGridChange>
      </w:tblGrid>
      <w:tr>
        <w:trPr>
          <w:cantSplit w:val="0"/>
          <w:tblHeader w:val="0"/>
        </w:trPr>
        <w:tc>
          <w:tcPr>
            <w:shd w:fill="173b61" w:val="clear"/>
          </w:tcPr>
          <w:p w:rsidR="00000000" w:rsidDel="00000000" w:rsidP="00000000" w:rsidRDefault="00000000" w:rsidRPr="00000000" w14:paraId="0000005B">
            <w:pPr>
              <w:rPr/>
            </w:pPr>
            <w:r w:rsidDel="00000000" w:rsidR="00000000" w:rsidRPr="00000000">
              <w:rPr>
                <w:b w:val="1"/>
                <w:bCs w:val="1"/>
                <w:color w:val="ffffff"/>
                <w:sz w:val="16"/>
                <w:szCs w:val="16"/>
                <w:rtl w:val="0"/>
              </w:rPr>
              <w:t xml:space="preserve">OWASP</w:t>
            </w:r>
            <w:r w:rsidDel="00000000" w:rsidR="00000000" w:rsidRPr="00000000">
              <w:rPr>
                <w:rtl w:val="0"/>
              </w:rPr>
            </w:r>
          </w:p>
        </w:tc>
        <w:tc>
          <w:tcPr>
            <w:shd w:fill="173b61" w:val="clear"/>
          </w:tcPr>
          <w:p w:rsidR="00000000" w:rsidDel="00000000" w:rsidP="00000000" w:rsidRDefault="00000000" w:rsidRPr="00000000" w14:paraId="0000005C">
            <w:pPr>
              <w:rPr/>
            </w:pPr>
            <w:r w:rsidDel="00000000" w:rsidR="00000000" w:rsidRPr="00000000">
              <w:rPr>
                <w:b w:val="1"/>
                <w:bCs w:val="1"/>
                <w:color w:val="ffffff"/>
                <w:sz w:val="16"/>
                <w:szCs w:val="16"/>
                <w:rtl w:val="0"/>
              </w:rPr>
              <w:t xml:space="preserve">Tema</w:t>
            </w:r>
            <w:r w:rsidDel="00000000" w:rsidR="00000000" w:rsidRPr="00000000">
              <w:rPr>
                <w:rtl w:val="0"/>
              </w:rPr>
            </w:r>
          </w:p>
        </w:tc>
        <w:tc>
          <w:tcPr>
            <w:shd w:fill="173b61" w:val="clear"/>
          </w:tcPr>
          <w:p w:rsidR="00000000" w:rsidDel="00000000" w:rsidP="00000000" w:rsidRDefault="00000000" w:rsidRPr="00000000" w14:paraId="0000005D">
            <w:pPr>
              <w:rPr/>
            </w:pPr>
            <w:r w:rsidDel="00000000" w:rsidR="00000000" w:rsidRPr="00000000">
              <w:rPr>
                <w:b w:val="1"/>
                <w:bCs w:val="1"/>
                <w:color w:val="ffffff"/>
                <w:sz w:val="16"/>
                <w:szCs w:val="16"/>
                <w:rtl w:val="0"/>
              </w:rPr>
              <w:t xml:space="preserve">Estado</w:t>
            </w:r>
            <w:r w:rsidDel="00000000" w:rsidR="00000000" w:rsidRPr="00000000">
              <w:rPr>
                <w:rtl w:val="0"/>
              </w:rPr>
            </w:r>
          </w:p>
        </w:tc>
        <w:tc>
          <w:tcPr>
            <w:shd w:fill="173b61" w:val="clear"/>
          </w:tcPr>
          <w:p w:rsidR="00000000" w:rsidDel="00000000" w:rsidP="00000000" w:rsidRDefault="00000000" w:rsidRPr="00000000" w14:paraId="0000005E">
            <w:pPr>
              <w:rPr/>
            </w:pPr>
            <w:r w:rsidDel="00000000" w:rsidR="00000000" w:rsidRPr="00000000">
              <w:rPr>
                <w:b w:val="1"/>
                <w:bCs w:val="1"/>
                <w:color w:val="ffffff"/>
                <w:sz w:val="16"/>
                <w:szCs w:val="16"/>
                <w:rtl w:val="0"/>
              </w:rPr>
              <w:t xml:space="preserve">Acción prioritaria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20" w:lineRule="auto"/>
              <w:rPr/>
            </w:pPr>
            <w:r w:rsidDel="00000000" w:rsidR="00000000" w:rsidRPr="00000000">
              <w:rPr>
                <w:sz w:val="15"/>
                <w:szCs w:val="15"/>
                <w:rtl w:val="0"/>
              </w:rPr>
              <w:t xml:space="preserve">API1</w:t>
            </w:r>
            <w:r w:rsidDel="00000000" w:rsidR="00000000" w:rsidRPr="00000000">
              <w:rPr>
                <w:rtl w:val="0"/>
              </w:rPr>
            </w:r>
          </w:p>
        </w:tc>
        <w:tc>
          <w:tcPr>
            <w:vAlign w:val="center"/>
          </w:tcPr>
          <w:p w:rsidR="00000000" w:rsidDel="00000000" w:rsidP="00000000" w:rsidRDefault="00000000" w:rsidRPr="00000000" w14:paraId="00000060">
            <w:pPr>
              <w:spacing w:after="20" w:lineRule="auto"/>
              <w:rPr/>
            </w:pPr>
            <w:r w:rsidDel="00000000" w:rsidR="00000000" w:rsidRPr="00000000">
              <w:rPr>
                <w:sz w:val="15"/>
                <w:szCs w:val="15"/>
                <w:rtl w:val="0"/>
              </w:rPr>
              <w:t xml:space="preserve">Autorización de objetos</w:t>
            </w:r>
            <w:r w:rsidDel="00000000" w:rsidR="00000000" w:rsidRPr="00000000">
              <w:rPr>
                <w:rtl w:val="0"/>
              </w:rPr>
            </w:r>
          </w:p>
        </w:tc>
        <w:tc>
          <w:tcPr>
            <w:vAlign w:val="center"/>
          </w:tcPr>
          <w:p w:rsidR="00000000" w:rsidDel="00000000" w:rsidP="00000000" w:rsidRDefault="00000000" w:rsidRPr="00000000" w14:paraId="00000061">
            <w:pPr>
              <w:spacing w:after="20" w:lineRule="auto"/>
              <w:rPr/>
            </w:pPr>
            <w:r w:rsidDel="00000000" w:rsidR="00000000" w:rsidRPr="00000000">
              <w:rPr>
                <w:sz w:val="15"/>
                <w:szCs w:val="15"/>
                <w:rtl w:val="0"/>
              </w:rPr>
              <w:t xml:space="preserve">Parcial</w:t>
            </w: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sz w:val="15"/>
                <w:szCs w:val="15"/>
                <w:rtl w:val="0"/>
              </w:rPr>
              <w:t xml:space="preserve">Revisar acceso a servicios de terceros y reducir información devuelta al pasajero.</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63">
            <w:pPr>
              <w:spacing w:after="20" w:lineRule="auto"/>
              <w:rPr/>
            </w:pPr>
            <w:r w:rsidDel="00000000" w:rsidR="00000000" w:rsidRPr="00000000">
              <w:rPr>
                <w:sz w:val="15"/>
                <w:szCs w:val="15"/>
                <w:rtl w:val="0"/>
              </w:rPr>
              <w:t xml:space="preserve">API2</w:t>
            </w:r>
            <w:r w:rsidDel="00000000" w:rsidR="00000000" w:rsidRPr="00000000">
              <w:rPr>
                <w:rtl w:val="0"/>
              </w:rPr>
            </w:r>
          </w:p>
        </w:tc>
        <w:tc>
          <w:tcPr>
            <w:shd w:fill="eff4f8" w:val="clear"/>
            <w:vAlign w:val="center"/>
          </w:tcPr>
          <w:p w:rsidR="00000000" w:rsidDel="00000000" w:rsidP="00000000" w:rsidRDefault="00000000" w:rsidRPr="00000000" w14:paraId="00000064">
            <w:pPr>
              <w:spacing w:after="20" w:lineRule="auto"/>
              <w:rPr/>
            </w:pPr>
            <w:r w:rsidDel="00000000" w:rsidR="00000000" w:rsidRPr="00000000">
              <w:rPr>
                <w:sz w:val="15"/>
                <w:szCs w:val="15"/>
                <w:rtl w:val="0"/>
              </w:rPr>
              <w:t xml:space="preserve">Autenticación</w:t>
            </w:r>
            <w:r w:rsidDel="00000000" w:rsidR="00000000" w:rsidRPr="00000000">
              <w:rPr>
                <w:rtl w:val="0"/>
              </w:rPr>
            </w:r>
          </w:p>
        </w:tc>
        <w:tc>
          <w:tcPr>
            <w:shd w:fill="eff4f8" w:val="clear"/>
            <w:vAlign w:val="center"/>
          </w:tcPr>
          <w:p w:rsidR="00000000" w:rsidDel="00000000" w:rsidP="00000000" w:rsidRDefault="00000000" w:rsidRPr="00000000" w14:paraId="00000065">
            <w:pPr>
              <w:spacing w:after="20" w:lineRule="auto"/>
              <w:rPr/>
            </w:pPr>
            <w:r w:rsidDel="00000000" w:rsidR="00000000" w:rsidRPr="00000000">
              <w:rPr>
                <w:sz w:val="15"/>
                <w:szCs w:val="15"/>
                <w:rtl w:val="0"/>
              </w:rPr>
              <w:t xml:space="preserve">Parcial</w:t>
            </w:r>
            <w:r w:rsidDel="00000000" w:rsidR="00000000" w:rsidRPr="00000000">
              <w:rPr>
                <w:rtl w:val="0"/>
              </w:rPr>
            </w:r>
          </w:p>
        </w:tc>
        <w:tc>
          <w:tcPr>
            <w:shd w:fill="eff4f8" w:val="clear"/>
            <w:vAlign w:val="center"/>
          </w:tcPr>
          <w:p w:rsidR="00000000" w:rsidDel="00000000" w:rsidP="00000000" w:rsidRDefault="00000000" w:rsidRPr="00000000" w14:paraId="00000066">
            <w:pPr>
              <w:spacing w:after="20" w:lineRule="auto"/>
              <w:rPr/>
            </w:pPr>
            <w:r w:rsidDel="00000000" w:rsidR="00000000" w:rsidRPr="00000000">
              <w:rPr>
                <w:sz w:val="15"/>
                <w:szCs w:val="15"/>
                <w:rtl w:val="0"/>
              </w:rPr>
              <w:t xml:space="preserve">Rate limiting en login; revocación de JWT al cambiar contraseña.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20" w:lineRule="auto"/>
              <w:rPr/>
            </w:pPr>
            <w:r w:rsidDel="00000000" w:rsidR="00000000" w:rsidRPr="00000000">
              <w:rPr>
                <w:sz w:val="15"/>
                <w:szCs w:val="15"/>
                <w:rtl w:val="0"/>
              </w:rPr>
              <w:t xml:space="preserve">API3</w:t>
            </w:r>
            <w:r w:rsidDel="00000000" w:rsidR="00000000" w:rsidRPr="00000000">
              <w:rPr>
                <w:rtl w:val="0"/>
              </w:rPr>
            </w:r>
          </w:p>
        </w:tc>
        <w:tc>
          <w:tcPr>
            <w:vAlign w:val="center"/>
          </w:tcPr>
          <w:p w:rsidR="00000000" w:rsidDel="00000000" w:rsidP="00000000" w:rsidRDefault="00000000" w:rsidRPr="00000000" w14:paraId="00000068">
            <w:pPr>
              <w:spacing w:after="20" w:lineRule="auto"/>
              <w:rPr/>
            </w:pPr>
            <w:r w:rsidDel="00000000" w:rsidR="00000000" w:rsidRPr="00000000">
              <w:rPr>
                <w:sz w:val="15"/>
                <w:szCs w:val="15"/>
                <w:rtl w:val="0"/>
              </w:rPr>
              <w:t xml:space="preserve">Autorización de propiedades</w:t>
            </w:r>
            <w:r w:rsidDel="00000000" w:rsidR="00000000" w:rsidRPr="00000000">
              <w:rPr>
                <w:rtl w:val="0"/>
              </w:rPr>
            </w:r>
          </w:p>
        </w:tc>
        <w:tc>
          <w:tcPr>
            <w:vAlign w:val="center"/>
          </w:tcPr>
          <w:p w:rsidR="00000000" w:rsidDel="00000000" w:rsidP="00000000" w:rsidRDefault="00000000" w:rsidRPr="00000000" w14:paraId="00000069">
            <w:pPr>
              <w:spacing w:after="20" w:lineRule="auto"/>
              <w:rPr/>
            </w:pPr>
            <w:r w:rsidDel="00000000" w:rsidR="00000000" w:rsidRPr="00000000">
              <w:rPr>
                <w:sz w:val="15"/>
                <w:szCs w:val="15"/>
                <w:rtl w:val="0"/>
              </w:rPr>
              <w:t xml:space="preserve">Parcial</w:t>
            </w:r>
            <w:r w:rsidDel="00000000" w:rsidR="00000000" w:rsidRPr="00000000">
              <w:rPr>
                <w:rtl w:val="0"/>
              </w:rPr>
            </w:r>
          </w:p>
        </w:tc>
        <w:tc>
          <w:tcPr>
            <w:vAlign w:val="center"/>
          </w:tcPr>
          <w:p w:rsidR="00000000" w:rsidDel="00000000" w:rsidP="00000000" w:rsidRDefault="00000000" w:rsidRPr="00000000" w14:paraId="0000006A">
            <w:pPr>
              <w:spacing w:after="20" w:lineRule="auto"/>
              <w:rPr/>
            </w:pPr>
            <w:r w:rsidDel="00000000" w:rsidR="00000000" w:rsidRPr="00000000">
              <w:rPr>
                <w:sz w:val="15"/>
                <w:szCs w:val="15"/>
                <w:rtl w:val="0"/>
              </w:rPr>
              <w:t xml:space="preserve">Minimizar datos de rutas y respuestas administrativas con credenciales temporales.</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6B">
            <w:pPr>
              <w:spacing w:after="20" w:lineRule="auto"/>
              <w:rPr/>
            </w:pPr>
            <w:r w:rsidDel="00000000" w:rsidR="00000000" w:rsidRPr="00000000">
              <w:rPr>
                <w:sz w:val="15"/>
                <w:szCs w:val="15"/>
                <w:rtl w:val="0"/>
              </w:rPr>
              <w:t xml:space="preserve">API4</w:t>
            </w:r>
            <w:r w:rsidDel="00000000" w:rsidR="00000000" w:rsidRPr="00000000">
              <w:rPr>
                <w:rtl w:val="0"/>
              </w:rPr>
            </w:r>
          </w:p>
        </w:tc>
        <w:tc>
          <w:tcPr>
            <w:shd w:fill="eff4f8" w:val="clear"/>
            <w:vAlign w:val="center"/>
          </w:tcPr>
          <w:p w:rsidR="00000000" w:rsidDel="00000000" w:rsidP="00000000" w:rsidRDefault="00000000" w:rsidRPr="00000000" w14:paraId="0000006C">
            <w:pPr>
              <w:spacing w:after="20" w:lineRule="auto"/>
              <w:rPr/>
            </w:pPr>
            <w:r w:rsidDel="00000000" w:rsidR="00000000" w:rsidRPr="00000000">
              <w:rPr>
                <w:sz w:val="15"/>
                <w:szCs w:val="15"/>
                <w:rtl w:val="0"/>
              </w:rPr>
              <w:t xml:space="preserve">Consumo de recursos</w:t>
            </w:r>
            <w:r w:rsidDel="00000000" w:rsidR="00000000" w:rsidRPr="00000000">
              <w:rPr>
                <w:rtl w:val="0"/>
              </w:rPr>
            </w:r>
          </w:p>
        </w:tc>
        <w:tc>
          <w:tcPr>
            <w:shd w:fill="eff4f8" w:val="clear"/>
            <w:vAlign w:val="center"/>
          </w:tcPr>
          <w:p w:rsidR="00000000" w:rsidDel="00000000" w:rsidP="00000000" w:rsidRDefault="00000000" w:rsidRPr="00000000" w14:paraId="0000006D">
            <w:pPr>
              <w:spacing w:after="20" w:lineRule="auto"/>
              <w:rPr/>
            </w:pPr>
            <w:r w:rsidDel="00000000" w:rsidR="00000000" w:rsidRPr="00000000">
              <w:rPr>
                <w:sz w:val="15"/>
                <w:szCs w:val="15"/>
                <w:rtl w:val="0"/>
              </w:rPr>
              <w:t xml:space="preserve">Parcial</w:t>
            </w:r>
            <w:r w:rsidDel="00000000" w:rsidR="00000000" w:rsidRPr="00000000">
              <w:rPr>
                <w:rtl w:val="0"/>
              </w:rPr>
            </w:r>
          </w:p>
        </w:tc>
        <w:tc>
          <w:tcPr>
            <w:shd w:fill="eff4f8" w:val="clear"/>
            <w:vAlign w:val="center"/>
          </w:tcPr>
          <w:p w:rsidR="00000000" w:rsidDel="00000000" w:rsidP="00000000" w:rsidRDefault="00000000" w:rsidRPr="00000000" w14:paraId="0000006E">
            <w:pPr>
              <w:spacing w:after="20" w:lineRule="auto"/>
              <w:rPr/>
            </w:pPr>
            <w:r w:rsidDel="00000000" w:rsidR="00000000" w:rsidRPr="00000000">
              <w:rPr>
                <w:sz w:val="15"/>
                <w:szCs w:val="15"/>
                <w:rtl w:val="0"/>
              </w:rPr>
              <w:t xml:space="preserve">Paginación en API y límites de llamadas a login/QR.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20" w:lineRule="auto"/>
              <w:rPr/>
            </w:pPr>
            <w:r w:rsidDel="00000000" w:rsidR="00000000" w:rsidRPr="00000000">
              <w:rPr>
                <w:sz w:val="15"/>
                <w:szCs w:val="15"/>
                <w:rtl w:val="0"/>
              </w:rPr>
              <w:t xml:space="preserve">API5</w:t>
            </w:r>
            <w:r w:rsidDel="00000000" w:rsidR="00000000" w:rsidRPr="00000000">
              <w:rPr>
                <w:rtl w:val="0"/>
              </w:rPr>
            </w:r>
          </w:p>
        </w:tc>
        <w:tc>
          <w:tcPr>
            <w:vAlign w:val="center"/>
          </w:tcPr>
          <w:p w:rsidR="00000000" w:rsidDel="00000000" w:rsidP="00000000" w:rsidRDefault="00000000" w:rsidRPr="00000000" w14:paraId="00000070">
            <w:pPr>
              <w:spacing w:after="20" w:lineRule="auto"/>
              <w:rPr/>
            </w:pPr>
            <w:r w:rsidDel="00000000" w:rsidR="00000000" w:rsidRPr="00000000">
              <w:rPr>
                <w:sz w:val="15"/>
                <w:szCs w:val="15"/>
                <w:rtl w:val="0"/>
              </w:rPr>
              <w:t xml:space="preserve">Autorización de funciones</w:t>
            </w:r>
            <w:r w:rsidDel="00000000" w:rsidR="00000000" w:rsidRPr="00000000">
              <w:rPr>
                <w:rtl w:val="0"/>
              </w:rPr>
            </w:r>
          </w:p>
        </w:tc>
        <w:tc>
          <w:tcPr>
            <w:vAlign w:val="center"/>
          </w:tcPr>
          <w:p w:rsidR="00000000" w:rsidDel="00000000" w:rsidP="00000000" w:rsidRDefault="00000000" w:rsidRPr="00000000" w14:paraId="00000071">
            <w:pPr>
              <w:spacing w:after="20" w:lineRule="auto"/>
              <w:rPr/>
            </w:pPr>
            <w:r w:rsidDel="00000000" w:rsidR="00000000" w:rsidRPr="00000000">
              <w:rPr>
                <w:sz w:val="15"/>
                <w:szCs w:val="15"/>
                <w:rtl w:val="0"/>
              </w:rPr>
              <w:t xml:space="preserve">Parcial</w:t>
            </w:r>
            <w:r w:rsidDel="00000000" w:rsidR="00000000" w:rsidRPr="00000000">
              <w:rPr>
                <w:rtl w:val="0"/>
              </w:rPr>
            </w:r>
          </w:p>
        </w:tc>
        <w:tc>
          <w:tcPr>
            <w:vAlign w:val="center"/>
          </w:tcPr>
          <w:p w:rsidR="00000000" w:rsidDel="00000000" w:rsidP="00000000" w:rsidRDefault="00000000" w:rsidRPr="00000000" w14:paraId="00000072">
            <w:pPr>
              <w:spacing w:after="20" w:lineRule="auto"/>
              <w:rPr/>
            </w:pPr>
            <w:r w:rsidDel="00000000" w:rsidR="00000000" w:rsidRPr="00000000">
              <w:rPr>
                <w:sz w:val="15"/>
                <w:szCs w:val="15"/>
                <w:rtl w:val="0"/>
              </w:rPr>
              <w:t xml:space="preserve">Pruebas HTTP por rol y retirar endpoint WeatherForecast.</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73">
            <w:pPr>
              <w:spacing w:after="20" w:lineRule="auto"/>
              <w:rPr/>
            </w:pPr>
            <w:r w:rsidDel="00000000" w:rsidR="00000000" w:rsidRPr="00000000">
              <w:rPr>
                <w:sz w:val="15"/>
                <w:szCs w:val="15"/>
                <w:rtl w:val="0"/>
              </w:rPr>
              <w:t xml:space="preserve">API6</w:t>
            </w:r>
            <w:r w:rsidDel="00000000" w:rsidR="00000000" w:rsidRPr="00000000">
              <w:rPr>
                <w:rtl w:val="0"/>
              </w:rPr>
            </w:r>
          </w:p>
        </w:tc>
        <w:tc>
          <w:tcPr>
            <w:shd w:fill="eff4f8" w:val="clear"/>
            <w:vAlign w:val="center"/>
          </w:tcPr>
          <w:p w:rsidR="00000000" w:rsidDel="00000000" w:rsidP="00000000" w:rsidRDefault="00000000" w:rsidRPr="00000000" w14:paraId="00000074">
            <w:pPr>
              <w:spacing w:after="20" w:lineRule="auto"/>
              <w:rPr/>
            </w:pPr>
            <w:r w:rsidDel="00000000" w:rsidR="00000000" w:rsidRPr="00000000">
              <w:rPr>
                <w:sz w:val="15"/>
                <w:szCs w:val="15"/>
                <w:rtl w:val="0"/>
              </w:rPr>
              <w:t xml:space="preserve">Flujos de negocio sensibles</w:t>
            </w:r>
            <w:r w:rsidDel="00000000" w:rsidR="00000000" w:rsidRPr="00000000">
              <w:rPr>
                <w:rtl w:val="0"/>
              </w:rPr>
            </w:r>
          </w:p>
        </w:tc>
        <w:tc>
          <w:tcPr>
            <w:shd w:fill="eff4f8" w:val="clear"/>
            <w:vAlign w:val="center"/>
          </w:tcPr>
          <w:p w:rsidR="00000000" w:rsidDel="00000000" w:rsidP="00000000" w:rsidRDefault="00000000" w:rsidRPr="00000000" w14:paraId="00000075">
            <w:pPr>
              <w:spacing w:after="20" w:lineRule="auto"/>
              <w:rPr/>
            </w:pPr>
            <w:r w:rsidDel="00000000" w:rsidR="00000000" w:rsidRPr="00000000">
              <w:rPr>
                <w:sz w:val="15"/>
                <w:szCs w:val="15"/>
                <w:rtl w:val="0"/>
              </w:rPr>
              <w:t xml:space="preserve">Parcial</w:t>
            </w:r>
            <w:r w:rsidDel="00000000" w:rsidR="00000000" w:rsidRPr="00000000">
              <w:rPr>
                <w:rtl w:val="0"/>
              </w:rPr>
            </w:r>
          </w:p>
        </w:tc>
        <w:tc>
          <w:tcPr>
            <w:shd w:fill="eff4f8" w:val="clear"/>
            <w:vAlign w:val="center"/>
          </w:tcPr>
          <w:p w:rsidR="00000000" w:rsidDel="00000000" w:rsidP="00000000" w:rsidRDefault="00000000" w:rsidRPr="00000000" w14:paraId="00000076">
            <w:pPr>
              <w:spacing w:after="20" w:lineRule="auto"/>
              <w:rPr/>
            </w:pPr>
            <w:r w:rsidDel="00000000" w:rsidR="00000000" w:rsidRPr="00000000">
              <w:rPr>
                <w:sz w:val="15"/>
                <w:szCs w:val="15"/>
                <w:rtl w:val="0"/>
              </w:rPr>
              <w:t xml:space="preserve">Mitigar escaneo abusivo y analizar validación presencial de asistencia.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spacing w:after="20" w:lineRule="auto"/>
              <w:rPr/>
            </w:pPr>
            <w:r w:rsidDel="00000000" w:rsidR="00000000" w:rsidRPr="00000000">
              <w:rPr>
                <w:sz w:val="15"/>
                <w:szCs w:val="15"/>
                <w:rtl w:val="0"/>
              </w:rPr>
              <w:t xml:space="preserve">API7</w:t>
            </w:r>
            <w:r w:rsidDel="00000000" w:rsidR="00000000" w:rsidRPr="00000000">
              <w:rPr>
                <w:rtl w:val="0"/>
              </w:rPr>
            </w:r>
          </w:p>
        </w:tc>
        <w:tc>
          <w:tcPr>
            <w:vAlign w:val="center"/>
          </w:tcPr>
          <w:p w:rsidR="00000000" w:rsidDel="00000000" w:rsidP="00000000" w:rsidRDefault="00000000" w:rsidRPr="00000000" w14:paraId="00000078">
            <w:pPr>
              <w:spacing w:after="20" w:lineRule="auto"/>
              <w:rPr/>
            </w:pPr>
            <w:r w:rsidDel="00000000" w:rsidR="00000000" w:rsidRPr="00000000">
              <w:rPr>
                <w:sz w:val="15"/>
                <w:szCs w:val="15"/>
                <w:rtl w:val="0"/>
              </w:rPr>
              <w:t xml:space="preserve">SSRF</w:t>
            </w:r>
            <w:r w:rsidDel="00000000" w:rsidR="00000000" w:rsidRPr="00000000">
              <w:rPr>
                <w:rtl w:val="0"/>
              </w:rPr>
            </w:r>
          </w:p>
        </w:tc>
        <w:tc>
          <w:tcPr>
            <w:vAlign w:val="center"/>
          </w:tcPr>
          <w:p w:rsidR="00000000" w:rsidDel="00000000" w:rsidP="00000000" w:rsidRDefault="00000000" w:rsidRPr="00000000" w14:paraId="00000079">
            <w:pPr>
              <w:spacing w:after="20" w:lineRule="auto"/>
              <w:rPr/>
            </w:pPr>
            <w:r w:rsidDel="00000000" w:rsidR="00000000" w:rsidRPr="00000000">
              <w:rPr>
                <w:sz w:val="15"/>
                <w:szCs w:val="15"/>
                <w:rtl w:val="0"/>
              </w:rPr>
              <w:t xml:space="preserve">Pendiente</w:t>
            </w:r>
            <w:r w:rsidDel="00000000" w:rsidR="00000000" w:rsidRPr="00000000">
              <w:rPr>
                <w:rtl w:val="0"/>
              </w:rPr>
            </w:r>
          </w:p>
        </w:tc>
        <w:tc>
          <w:tcPr>
            <w:vAlign w:val="center"/>
          </w:tcPr>
          <w:p w:rsidR="00000000" w:rsidDel="00000000" w:rsidP="00000000" w:rsidRDefault="00000000" w:rsidRPr="00000000" w14:paraId="0000007A">
            <w:pPr>
              <w:spacing w:after="20" w:lineRule="auto"/>
              <w:rPr/>
            </w:pPr>
            <w:r w:rsidDel="00000000" w:rsidR="00000000" w:rsidRPr="00000000">
              <w:rPr>
                <w:sz w:val="15"/>
                <w:szCs w:val="15"/>
                <w:rtl w:val="0"/>
              </w:rPr>
              <w:t xml:space="preserve">Conservar host Geoapify fijo; validar configuración y registrar pruebas seguras.</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7B">
            <w:pPr>
              <w:spacing w:after="20" w:lineRule="auto"/>
              <w:rPr/>
            </w:pPr>
            <w:r w:rsidDel="00000000" w:rsidR="00000000" w:rsidRPr="00000000">
              <w:rPr>
                <w:sz w:val="15"/>
                <w:szCs w:val="15"/>
                <w:rtl w:val="0"/>
              </w:rPr>
              <w:t xml:space="preserve">API8</w:t>
            </w:r>
            <w:r w:rsidDel="00000000" w:rsidR="00000000" w:rsidRPr="00000000">
              <w:rPr>
                <w:rtl w:val="0"/>
              </w:rPr>
            </w:r>
          </w:p>
        </w:tc>
        <w:tc>
          <w:tcPr>
            <w:shd w:fill="eff4f8" w:val="clear"/>
            <w:vAlign w:val="center"/>
          </w:tcPr>
          <w:p w:rsidR="00000000" w:rsidDel="00000000" w:rsidP="00000000" w:rsidRDefault="00000000" w:rsidRPr="00000000" w14:paraId="0000007C">
            <w:pPr>
              <w:spacing w:after="20" w:lineRule="auto"/>
              <w:rPr/>
            </w:pPr>
            <w:r w:rsidDel="00000000" w:rsidR="00000000" w:rsidRPr="00000000">
              <w:rPr>
                <w:sz w:val="15"/>
                <w:szCs w:val="15"/>
                <w:rtl w:val="0"/>
              </w:rPr>
              <w:t xml:space="preserve">Configuración</w:t>
            </w:r>
            <w:r w:rsidDel="00000000" w:rsidR="00000000" w:rsidRPr="00000000">
              <w:rPr>
                <w:rtl w:val="0"/>
              </w:rPr>
            </w:r>
          </w:p>
        </w:tc>
        <w:tc>
          <w:tcPr>
            <w:shd w:fill="eff4f8" w:val="clear"/>
            <w:vAlign w:val="center"/>
          </w:tcPr>
          <w:p w:rsidR="00000000" w:rsidDel="00000000" w:rsidP="00000000" w:rsidRDefault="00000000" w:rsidRPr="00000000" w14:paraId="0000007D">
            <w:pPr>
              <w:spacing w:after="20" w:lineRule="auto"/>
              <w:rPr/>
            </w:pPr>
            <w:r w:rsidDel="00000000" w:rsidR="00000000" w:rsidRPr="00000000">
              <w:rPr>
                <w:sz w:val="15"/>
                <w:szCs w:val="15"/>
                <w:rtl w:val="0"/>
              </w:rPr>
              <w:t xml:space="preserve">Parcial</w:t>
            </w:r>
            <w:r w:rsidDel="00000000" w:rsidR="00000000" w:rsidRPr="00000000">
              <w:rPr>
                <w:rtl w:val="0"/>
              </w:rPr>
            </w:r>
          </w:p>
        </w:tc>
        <w:tc>
          <w:tcPr>
            <w:shd w:fill="eff4f8" w:val="clear"/>
            <w:vAlign w:val="center"/>
          </w:tcPr>
          <w:p w:rsidR="00000000" w:rsidDel="00000000" w:rsidP="00000000" w:rsidRDefault="00000000" w:rsidRPr="00000000" w14:paraId="0000007E">
            <w:pPr>
              <w:spacing w:after="20" w:lineRule="auto"/>
              <w:rPr/>
            </w:pPr>
            <w:r w:rsidDel="00000000" w:rsidR="00000000" w:rsidRPr="00000000">
              <w:rPr>
                <w:sz w:val="15"/>
                <w:szCs w:val="15"/>
                <w:rtl w:val="0"/>
              </w:rPr>
              <w:t xml:space="preserve">Revisar HSTS/CSP en proxy; retirar plantillas y validar CORS público.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20" w:lineRule="auto"/>
              <w:rPr/>
            </w:pPr>
            <w:r w:rsidDel="00000000" w:rsidR="00000000" w:rsidRPr="00000000">
              <w:rPr>
                <w:sz w:val="15"/>
                <w:szCs w:val="15"/>
                <w:rtl w:val="0"/>
              </w:rPr>
              <w:t xml:space="preserve">API9</w:t>
            </w:r>
            <w:r w:rsidDel="00000000" w:rsidR="00000000" w:rsidRPr="00000000">
              <w:rPr>
                <w:rtl w:val="0"/>
              </w:rPr>
            </w:r>
          </w:p>
        </w:tc>
        <w:tc>
          <w:tcPr>
            <w:vAlign w:val="center"/>
          </w:tcPr>
          <w:p w:rsidR="00000000" w:rsidDel="00000000" w:rsidP="00000000" w:rsidRDefault="00000000" w:rsidRPr="00000000" w14:paraId="00000080">
            <w:pPr>
              <w:spacing w:after="20" w:lineRule="auto"/>
              <w:rPr/>
            </w:pPr>
            <w:r w:rsidDel="00000000" w:rsidR="00000000" w:rsidRPr="00000000">
              <w:rPr>
                <w:sz w:val="15"/>
                <w:szCs w:val="15"/>
                <w:rtl w:val="0"/>
              </w:rPr>
              <w:t xml:space="preserve">Inventario de API</w:t>
            </w:r>
            <w:r w:rsidDel="00000000" w:rsidR="00000000" w:rsidRPr="00000000">
              <w:rPr>
                <w:rtl w:val="0"/>
              </w:rPr>
            </w:r>
          </w:p>
        </w:tc>
        <w:tc>
          <w:tcPr>
            <w:vAlign w:val="center"/>
          </w:tcPr>
          <w:p w:rsidR="00000000" w:rsidDel="00000000" w:rsidP="00000000" w:rsidRDefault="00000000" w:rsidRPr="00000000" w14:paraId="00000081">
            <w:pPr>
              <w:spacing w:after="20" w:lineRule="auto"/>
              <w:rPr/>
            </w:pPr>
            <w:r w:rsidDel="00000000" w:rsidR="00000000" w:rsidRPr="00000000">
              <w:rPr>
                <w:sz w:val="15"/>
                <w:szCs w:val="15"/>
                <w:rtl w:val="0"/>
              </w:rPr>
              <w:t xml:space="preserve">Parcial</w:t>
            </w:r>
            <w:r w:rsidDel="00000000" w:rsidR="00000000" w:rsidRPr="00000000">
              <w:rPr>
                <w:rtl w:val="0"/>
              </w:rPr>
            </w:r>
          </w:p>
        </w:tc>
        <w:tc>
          <w:tcPr>
            <w:vAlign w:val="center"/>
          </w:tcPr>
          <w:p w:rsidR="00000000" w:rsidDel="00000000" w:rsidP="00000000" w:rsidRDefault="00000000" w:rsidRPr="00000000" w14:paraId="00000082">
            <w:pPr>
              <w:spacing w:after="20" w:lineRule="auto"/>
              <w:rPr/>
            </w:pPr>
            <w:r w:rsidDel="00000000" w:rsidR="00000000" w:rsidRPr="00000000">
              <w:rPr>
                <w:sz w:val="15"/>
                <w:szCs w:val="15"/>
                <w:rtl w:val="0"/>
              </w:rPr>
              <w:t xml:space="preserve">Eliminar endpoints de ejemplo y documentar rutas expuestas.</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83">
            <w:pPr>
              <w:spacing w:after="20" w:lineRule="auto"/>
              <w:rPr/>
            </w:pPr>
            <w:r w:rsidDel="00000000" w:rsidR="00000000" w:rsidRPr="00000000">
              <w:rPr>
                <w:sz w:val="15"/>
                <w:szCs w:val="15"/>
                <w:rtl w:val="0"/>
              </w:rPr>
              <w:t xml:space="preserve">API10</w:t>
            </w:r>
            <w:r w:rsidDel="00000000" w:rsidR="00000000" w:rsidRPr="00000000">
              <w:rPr>
                <w:rtl w:val="0"/>
              </w:rPr>
            </w:r>
          </w:p>
        </w:tc>
        <w:tc>
          <w:tcPr>
            <w:shd w:fill="eff4f8" w:val="clear"/>
            <w:vAlign w:val="center"/>
          </w:tcPr>
          <w:p w:rsidR="00000000" w:rsidDel="00000000" w:rsidP="00000000" w:rsidRDefault="00000000" w:rsidRPr="00000000" w14:paraId="00000084">
            <w:pPr>
              <w:spacing w:after="20" w:lineRule="auto"/>
              <w:rPr/>
            </w:pPr>
            <w:r w:rsidDel="00000000" w:rsidR="00000000" w:rsidRPr="00000000">
              <w:rPr>
                <w:sz w:val="15"/>
                <w:szCs w:val="15"/>
                <w:rtl w:val="0"/>
              </w:rPr>
              <w:t xml:space="preserve">Consumo de API de terceros</w:t>
            </w:r>
            <w:r w:rsidDel="00000000" w:rsidR="00000000" w:rsidRPr="00000000">
              <w:rPr>
                <w:rtl w:val="0"/>
              </w:rPr>
            </w:r>
          </w:p>
        </w:tc>
        <w:tc>
          <w:tcPr>
            <w:shd w:fill="eff4f8" w:val="clear"/>
            <w:vAlign w:val="center"/>
          </w:tcPr>
          <w:p w:rsidR="00000000" w:rsidDel="00000000" w:rsidP="00000000" w:rsidRDefault="00000000" w:rsidRPr="00000000" w14:paraId="00000085">
            <w:pPr>
              <w:spacing w:after="20" w:lineRule="auto"/>
              <w:rPr/>
            </w:pPr>
            <w:r w:rsidDel="00000000" w:rsidR="00000000" w:rsidRPr="00000000">
              <w:rPr>
                <w:sz w:val="15"/>
                <w:szCs w:val="15"/>
                <w:rtl w:val="0"/>
              </w:rPr>
              <w:t xml:space="preserve">Parcial</w:t>
            </w:r>
            <w:r w:rsidDel="00000000" w:rsidR="00000000" w:rsidRPr="00000000">
              <w:rPr>
                <w:rtl w:val="0"/>
              </w:rPr>
            </w:r>
          </w:p>
        </w:tc>
        <w:tc>
          <w:tcPr>
            <w:shd w:fill="eff4f8" w:val="clear"/>
            <w:vAlign w:val="center"/>
          </w:tcPr>
          <w:p w:rsidR="00000000" w:rsidDel="00000000" w:rsidP="00000000" w:rsidRDefault="00000000" w:rsidRPr="00000000" w14:paraId="00000086">
            <w:pPr>
              <w:spacing w:after="20" w:lineRule="auto"/>
              <w:rPr/>
            </w:pPr>
            <w:r w:rsidDel="00000000" w:rsidR="00000000" w:rsidRPr="00000000">
              <w:rPr>
                <w:sz w:val="15"/>
                <w:szCs w:val="15"/>
                <w:rtl w:val="0"/>
              </w:rPr>
              <w:t xml:space="preserve">Verificar tratamiento de errores y secretos de Geoapify/SMS.</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La valoración OWASP es cualitativa y no constituye un resultado de prueba de penetración. Se utiliza como marco de análisis de riesgos aplicables a API REST.</w:t>
      </w:r>
    </w:p>
    <w:p w:rsidR="00000000" w:rsidDel="00000000" w:rsidP="00000000" w:rsidRDefault="00000000" w:rsidRPr="00000000" w14:paraId="00000089">
      <w:pPr>
        <w:pStyle w:val="Heading1"/>
        <w:rPr/>
      </w:pPr>
      <w:r w:rsidDel="00000000" w:rsidR="00000000" w:rsidRPr="00000000">
        <w:rPr>
          <w:rtl w:val="0"/>
        </w:rPr>
        <w:t xml:space="preserve">8. Matriz de hallazgos de seguridad</w:t>
      </w:r>
    </w:p>
    <w:tbl>
      <w:tblPr>
        <w:tblStyle w:val="Table5"/>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0"/>
        <w:gridCol w:w="3120"/>
        <w:gridCol w:w="1080"/>
        <w:gridCol w:w="1605"/>
        <w:gridCol w:w="3165"/>
        <w:tblGridChange w:id="0">
          <w:tblGrid>
            <w:gridCol w:w="780"/>
            <w:gridCol w:w="3120"/>
            <w:gridCol w:w="1080"/>
            <w:gridCol w:w="1605"/>
            <w:gridCol w:w="3165"/>
          </w:tblGrid>
        </w:tblGridChange>
      </w:tblGrid>
      <w:tr>
        <w:trPr>
          <w:cantSplit w:val="0"/>
          <w:tblHeader w:val="0"/>
        </w:trPr>
        <w:tc>
          <w:tcPr>
            <w:shd w:fill="173b61" w:val="clear"/>
          </w:tcPr>
          <w:p w:rsidR="00000000" w:rsidDel="00000000" w:rsidP="00000000" w:rsidRDefault="00000000" w:rsidRPr="00000000" w14:paraId="0000008A">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73b61" w:val="clear"/>
          </w:tcPr>
          <w:p w:rsidR="00000000" w:rsidDel="00000000" w:rsidP="00000000" w:rsidRDefault="00000000" w:rsidRPr="00000000" w14:paraId="0000008B">
            <w:pPr>
              <w:rPr/>
            </w:pPr>
            <w:r w:rsidDel="00000000" w:rsidR="00000000" w:rsidRPr="00000000">
              <w:rPr>
                <w:b w:val="1"/>
                <w:bCs w:val="1"/>
                <w:color w:val="ffffff"/>
                <w:sz w:val="16"/>
                <w:szCs w:val="16"/>
                <w:rtl w:val="0"/>
              </w:rPr>
              <w:t xml:space="preserve">Hallazgo</w:t>
            </w:r>
            <w:r w:rsidDel="00000000" w:rsidR="00000000" w:rsidRPr="00000000">
              <w:rPr>
                <w:rtl w:val="0"/>
              </w:rPr>
            </w:r>
          </w:p>
        </w:tc>
        <w:tc>
          <w:tcPr>
            <w:shd w:fill="173b61" w:val="clear"/>
          </w:tcPr>
          <w:p w:rsidR="00000000" w:rsidDel="00000000" w:rsidP="00000000" w:rsidRDefault="00000000" w:rsidRPr="00000000" w14:paraId="0000008C">
            <w:pPr>
              <w:rPr/>
            </w:pPr>
            <w:r w:rsidDel="00000000" w:rsidR="00000000" w:rsidRPr="00000000">
              <w:rPr>
                <w:b w:val="1"/>
                <w:bCs w:val="1"/>
                <w:color w:val="ffffff"/>
                <w:sz w:val="16"/>
                <w:szCs w:val="16"/>
                <w:rtl w:val="0"/>
              </w:rPr>
              <w:t xml:space="preserve">Riesgo</w:t>
            </w:r>
            <w:r w:rsidDel="00000000" w:rsidR="00000000" w:rsidRPr="00000000">
              <w:rPr>
                <w:rtl w:val="0"/>
              </w:rPr>
            </w:r>
          </w:p>
        </w:tc>
        <w:tc>
          <w:tcPr>
            <w:shd w:fill="173b61" w:val="clear"/>
          </w:tcPr>
          <w:p w:rsidR="00000000" w:rsidDel="00000000" w:rsidP="00000000" w:rsidRDefault="00000000" w:rsidRPr="00000000" w14:paraId="0000008D">
            <w:pPr>
              <w:rPr/>
            </w:pPr>
            <w:r w:rsidDel="00000000" w:rsidR="00000000" w:rsidRPr="00000000">
              <w:rPr>
                <w:b w:val="1"/>
                <w:bCs w:val="1"/>
                <w:color w:val="ffffff"/>
                <w:sz w:val="16"/>
                <w:szCs w:val="16"/>
                <w:rtl w:val="0"/>
              </w:rPr>
              <w:t xml:space="preserve">Prioridad</w:t>
            </w:r>
            <w:r w:rsidDel="00000000" w:rsidR="00000000" w:rsidRPr="00000000">
              <w:rPr>
                <w:rtl w:val="0"/>
              </w:rPr>
            </w:r>
          </w:p>
        </w:tc>
        <w:tc>
          <w:tcPr>
            <w:shd w:fill="173b61" w:val="clear"/>
          </w:tcPr>
          <w:p w:rsidR="00000000" w:rsidDel="00000000" w:rsidP="00000000" w:rsidRDefault="00000000" w:rsidRPr="00000000" w14:paraId="0000008E">
            <w:pPr>
              <w:rPr/>
            </w:pPr>
            <w:r w:rsidDel="00000000" w:rsidR="00000000" w:rsidRPr="00000000">
              <w:rPr>
                <w:b w:val="1"/>
                <w:bCs w:val="1"/>
                <w:color w:val="ffffff"/>
                <w:sz w:val="16"/>
                <w:szCs w:val="16"/>
                <w:rtl w:val="0"/>
              </w:rPr>
              <w:t xml:space="preserve">Tratamiento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20" w:lineRule="auto"/>
              <w:rPr/>
            </w:pPr>
            <w:r w:rsidDel="00000000" w:rsidR="00000000" w:rsidRPr="00000000">
              <w:rPr>
                <w:sz w:val="15"/>
                <w:szCs w:val="15"/>
                <w:rtl w:val="0"/>
              </w:rPr>
              <w:t xml:space="preserve">S-01</w:t>
            </w:r>
            <w:r w:rsidDel="00000000" w:rsidR="00000000" w:rsidRPr="00000000">
              <w:rPr>
                <w:rtl w:val="0"/>
              </w:rPr>
            </w:r>
          </w:p>
        </w:tc>
        <w:tc>
          <w:tcPr>
            <w:vAlign w:val="center"/>
          </w:tcPr>
          <w:p w:rsidR="00000000" w:rsidDel="00000000" w:rsidP="00000000" w:rsidRDefault="00000000" w:rsidRPr="00000000" w14:paraId="00000090">
            <w:pPr>
              <w:spacing w:after="20" w:lineRule="auto"/>
              <w:rPr/>
            </w:pPr>
            <w:r w:rsidDel="00000000" w:rsidR="00000000" w:rsidRPr="00000000">
              <w:rPr>
                <w:sz w:val="15"/>
                <w:szCs w:val="15"/>
                <w:rtl w:val="0"/>
              </w:rPr>
              <w:t xml:space="preserve">Login sin límites de intentos</w:t>
            </w:r>
            <w:r w:rsidDel="00000000" w:rsidR="00000000" w:rsidRPr="00000000">
              <w:rPr>
                <w:rtl w:val="0"/>
              </w:rPr>
            </w:r>
          </w:p>
        </w:tc>
        <w:tc>
          <w:tcPr>
            <w:vAlign w:val="center"/>
          </w:tcPr>
          <w:p w:rsidR="00000000" w:rsidDel="00000000" w:rsidP="00000000" w:rsidRDefault="00000000" w:rsidRPr="00000000" w14:paraId="00000091">
            <w:pPr>
              <w:spacing w:after="20" w:lineRule="auto"/>
              <w:rPr/>
            </w:pPr>
            <w:r w:rsidDel="00000000" w:rsidR="00000000" w:rsidRPr="00000000">
              <w:rPr>
                <w:sz w:val="15"/>
                <w:szCs w:val="15"/>
                <w:rtl w:val="0"/>
              </w:rPr>
              <w:t xml:space="preserve">Alto</w:t>
            </w:r>
            <w:r w:rsidDel="00000000" w:rsidR="00000000" w:rsidRPr="00000000">
              <w:rPr>
                <w:rtl w:val="0"/>
              </w:rPr>
            </w:r>
          </w:p>
        </w:tc>
        <w:tc>
          <w:tcPr>
            <w:vAlign w:val="center"/>
          </w:tcPr>
          <w:p w:rsidR="00000000" w:rsidDel="00000000" w:rsidP="00000000" w:rsidRDefault="00000000" w:rsidRPr="00000000" w14:paraId="00000092">
            <w:pPr>
              <w:spacing w:after="20" w:lineRule="auto"/>
              <w:rPr/>
            </w:pPr>
            <w:r w:rsidDel="00000000" w:rsidR="00000000" w:rsidRPr="00000000">
              <w:rPr>
                <w:sz w:val="15"/>
                <w:szCs w:val="15"/>
                <w:rtl w:val="0"/>
              </w:rPr>
              <w:t xml:space="preserve">Inmediata</w:t>
            </w:r>
            <w:r w:rsidDel="00000000" w:rsidR="00000000" w:rsidRPr="00000000">
              <w:rPr>
                <w:rtl w:val="0"/>
              </w:rPr>
            </w:r>
          </w:p>
        </w:tc>
        <w:tc>
          <w:tcPr>
            <w:vAlign w:val="center"/>
          </w:tcPr>
          <w:p w:rsidR="00000000" w:rsidDel="00000000" w:rsidP="00000000" w:rsidRDefault="00000000" w:rsidRPr="00000000" w14:paraId="00000093">
            <w:pPr>
              <w:spacing w:after="20" w:lineRule="auto"/>
              <w:rPr/>
            </w:pPr>
            <w:r w:rsidDel="00000000" w:rsidR="00000000" w:rsidRPr="00000000">
              <w:rPr>
                <w:sz w:val="15"/>
                <w:szCs w:val="15"/>
                <w:rtl w:val="0"/>
              </w:rPr>
              <w:t xml:space="preserve">Aplicar rate limiting por usuario/origen y monitoreo.</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94">
            <w:pPr>
              <w:spacing w:after="20" w:lineRule="auto"/>
              <w:rPr/>
            </w:pPr>
            <w:r w:rsidDel="00000000" w:rsidR="00000000" w:rsidRPr="00000000">
              <w:rPr>
                <w:sz w:val="15"/>
                <w:szCs w:val="15"/>
                <w:rtl w:val="0"/>
              </w:rPr>
              <w:t xml:space="preserve">S-02</w:t>
            </w:r>
            <w:r w:rsidDel="00000000" w:rsidR="00000000" w:rsidRPr="00000000">
              <w:rPr>
                <w:rtl w:val="0"/>
              </w:rPr>
            </w:r>
          </w:p>
        </w:tc>
        <w:tc>
          <w:tcPr>
            <w:shd w:fill="eff4f8" w:val="clear"/>
            <w:vAlign w:val="center"/>
          </w:tcPr>
          <w:p w:rsidR="00000000" w:rsidDel="00000000" w:rsidP="00000000" w:rsidRDefault="00000000" w:rsidRPr="00000000" w14:paraId="00000095">
            <w:pPr>
              <w:spacing w:after="20" w:lineRule="auto"/>
              <w:rPr/>
            </w:pPr>
            <w:r w:rsidDel="00000000" w:rsidR="00000000" w:rsidRPr="00000000">
              <w:rPr>
                <w:sz w:val="15"/>
                <w:szCs w:val="15"/>
                <w:rtl w:val="0"/>
              </w:rPr>
              <w:t xml:space="preserve">JWT válido tras cambio voluntario de clave</w:t>
            </w:r>
            <w:r w:rsidDel="00000000" w:rsidR="00000000" w:rsidRPr="00000000">
              <w:rPr>
                <w:rtl w:val="0"/>
              </w:rPr>
            </w:r>
          </w:p>
        </w:tc>
        <w:tc>
          <w:tcPr>
            <w:shd w:fill="eff4f8" w:val="clear"/>
            <w:vAlign w:val="center"/>
          </w:tcPr>
          <w:p w:rsidR="00000000" w:rsidDel="00000000" w:rsidP="00000000" w:rsidRDefault="00000000" w:rsidRPr="00000000" w14:paraId="00000096">
            <w:pPr>
              <w:spacing w:after="20" w:lineRule="auto"/>
              <w:rPr/>
            </w:pPr>
            <w:r w:rsidDel="00000000" w:rsidR="00000000" w:rsidRPr="00000000">
              <w:rPr>
                <w:sz w:val="15"/>
                <w:szCs w:val="15"/>
                <w:rtl w:val="0"/>
              </w:rPr>
              <w:t xml:space="preserve">Alto</w:t>
            </w:r>
            <w:r w:rsidDel="00000000" w:rsidR="00000000" w:rsidRPr="00000000">
              <w:rPr>
                <w:rtl w:val="0"/>
              </w:rPr>
            </w:r>
          </w:p>
        </w:tc>
        <w:tc>
          <w:tcPr>
            <w:shd w:fill="eff4f8" w:val="clear"/>
            <w:vAlign w:val="center"/>
          </w:tcPr>
          <w:p w:rsidR="00000000" w:rsidDel="00000000" w:rsidP="00000000" w:rsidRDefault="00000000" w:rsidRPr="00000000" w14:paraId="00000097">
            <w:pPr>
              <w:spacing w:after="20" w:lineRule="auto"/>
              <w:rPr/>
            </w:pPr>
            <w:r w:rsidDel="00000000" w:rsidR="00000000" w:rsidRPr="00000000">
              <w:rPr>
                <w:sz w:val="15"/>
                <w:szCs w:val="15"/>
                <w:rtl w:val="0"/>
              </w:rPr>
              <w:t xml:space="preserve">Inmediata</w:t>
            </w:r>
            <w:r w:rsidDel="00000000" w:rsidR="00000000" w:rsidRPr="00000000">
              <w:rPr>
                <w:rtl w:val="0"/>
              </w:rPr>
            </w:r>
          </w:p>
        </w:tc>
        <w:tc>
          <w:tcPr>
            <w:shd w:fill="eff4f8" w:val="clear"/>
            <w:vAlign w:val="center"/>
          </w:tcPr>
          <w:p w:rsidR="00000000" w:rsidDel="00000000" w:rsidP="00000000" w:rsidRDefault="00000000" w:rsidRPr="00000000" w14:paraId="00000098">
            <w:pPr>
              <w:spacing w:after="20" w:lineRule="auto"/>
              <w:rPr/>
            </w:pPr>
            <w:r w:rsidDel="00000000" w:rsidR="00000000" w:rsidRPr="00000000">
              <w:rPr>
                <w:sz w:val="15"/>
                <w:szCs w:val="15"/>
                <w:rtl w:val="0"/>
              </w:rPr>
              <w:t xml:space="preserve">Incorporar versión/sello de sesión para revocación.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spacing w:after="20" w:lineRule="auto"/>
              <w:rPr/>
            </w:pPr>
            <w:r w:rsidDel="00000000" w:rsidR="00000000" w:rsidRPr="00000000">
              <w:rPr>
                <w:sz w:val="15"/>
                <w:szCs w:val="15"/>
                <w:rtl w:val="0"/>
              </w:rPr>
              <w:t xml:space="preserve">S-03</w:t>
            </w:r>
            <w:r w:rsidDel="00000000" w:rsidR="00000000" w:rsidRPr="00000000">
              <w:rPr>
                <w:rtl w:val="0"/>
              </w:rPr>
            </w:r>
          </w:p>
        </w:tc>
        <w:tc>
          <w:tcPr>
            <w:vAlign w:val="center"/>
          </w:tcPr>
          <w:p w:rsidR="00000000" w:rsidDel="00000000" w:rsidP="00000000" w:rsidRDefault="00000000" w:rsidRPr="00000000" w14:paraId="0000009A">
            <w:pPr>
              <w:spacing w:after="20" w:lineRule="auto"/>
              <w:rPr/>
            </w:pPr>
            <w:r w:rsidDel="00000000" w:rsidR="00000000" w:rsidRPr="00000000">
              <w:rPr>
                <w:sz w:val="15"/>
                <w:szCs w:val="15"/>
                <w:rtl w:val="0"/>
              </w:rPr>
              <w:t xml:space="preserve">Activación con SMS solo de desarrollo</w:t>
            </w:r>
            <w:r w:rsidDel="00000000" w:rsidR="00000000" w:rsidRPr="00000000">
              <w:rPr>
                <w:rtl w:val="0"/>
              </w:rPr>
            </w:r>
          </w:p>
        </w:tc>
        <w:tc>
          <w:tcPr>
            <w:vAlign w:val="center"/>
          </w:tcPr>
          <w:p w:rsidR="00000000" w:rsidDel="00000000" w:rsidP="00000000" w:rsidRDefault="00000000" w:rsidRPr="00000000" w14:paraId="0000009B">
            <w:pPr>
              <w:spacing w:after="20" w:lineRule="auto"/>
              <w:rPr/>
            </w:pPr>
            <w:r w:rsidDel="00000000" w:rsidR="00000000" w:rsidRPr="00000000">
              <w:rPr>
                <w:sz w:val="15"/>
                <w:szCs w:val="15"/>
                <w:rtl w:val="0"/>
              </w:rPr>
              <w:t xml:space="preserve">Alto*</w:t>
            </w:r>
            <w:r w:rsidDel="00000000" w:rsidR="00000000" w:rsidRPr="00000000">
              <w:rPr>
                <w:rtl w:val="0"/>
              </w:rPr>
            </w:r>
          </w:p>
        </w:tc>
        <w:tc>
          <w:tcPr>
            <w:vAlign w:val="center"/>
          </w:tcPr>
          <w:p w:rsidR="00000000" w:rsidDel="00000000" w:rsidP="00000000" w:rsidRDefault="00000000" w:rsidRPr="00000000" w14:paraId="0000009C">
            <w:pPr>
              <w:spacing w:after="20" w:lineRule="auto"/>
              <w:rPr/>
            </w:pPr>
            <w:r w:rsidDel="00000000" w:rsidR="00000000" w:rsidRPr="00000000">
              <w:rPr>
                <w:sz w:val="15"/>
                <w:szCs w:val="15"/>
                <w:rtl w:val="0"/>
              </w:rPr>
              <w:t xml:space="preserve">Antes de uso real</w:t>
            </w:r>
            <w:r w:rsidDel="00000000" w:rsidR="00000000" w:rsidRPr="00000000">
              <w:rPr>
                <w:rtl w:val="0"/>
              </w:rPr>
            </w:r>
          </w:p>
        </w:tc>
        <w:tc>
          <w:tcPr>
            <w:vAlign w:val="center"/>
          </w:tcPr>
          <w:p w:rsidR="00000000" w:rsidDel="00000000" w:rsidP="00000000" w:rsidRDefault="00000000" w:rsidRPr="00000000" w14:paraId="0000009D">
            <w:pPr>
              <w:spacing w:after="20" w:lineRule="auto"/>
              <w:rPr/>
            </w:pPr>
            <w:r w:rsidDel="00000000" w:rsidR="00000000" w:rsidRPr="00000000">
              <w:rPr>
                <w:sz w:val="15"/>
                <w:szCs w:val="15"/>
                <w:rtl w:val="0"/>
              </w:rPr>
              <w:t xml:space="preserve">Integrar proveedor real y excluir flujo simulado de producción.</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9E">
            <w:pPr>
              <w:spacing w:after="20" w:lineRule="auto"/>
              <w:rPr/>
            </w:pPr>
            <w:r w:rsidDel="00000000" w:rsidR="00000000" w:rsidRPr="00000000">
              <w:rPr>
                <w:sz w:val="15"/>
                <w:szCs w:val="15"/>
                <w:rtl w:val="0"/>
              </w:rPr>
              <w:t xml:space="preserve">S-04</w:t>
            </w:r>
            <w:r w:rsidDel="00000000" w:rsidR="00000000" w:rsidRPr="00000000">
              <w:rPr>
                <w:rtl w:val="0"/>
              </w:rPr>
            </w:r>
          </w:p>
        </w:tc>
        <w:tc>
          <w:tcPr>
            <w:shd w:fill="eff4f8" w:val="clear"/>
            <w:vAlign w:val="center"/>
          </w:tcPr>
          <w:p w:rsidR="00000000" w:rsidDel="00000000" w:rsidP="00000000" w:rsidRDefault="00000000" w:rsidRPr="00000000" w14:paraId="0000009F">
            <w:pPr>
              <w:spacing w:after="20" w:lineRule="auto"/>
              <w:rPr/>
            </w:pPr>
            <w:r w:rsidDel="00000000" w:rsidR="00000000" w:rsidRPr="00000000">
              <w:rPr>
                <w:sz w:val="15"/>
                <w:szCs w:val="15"/>
                <w:rtl w:val="0"/>
              </w:rPr>
              <w:t xml:space="preserve">QR compartible entre pasajeros de misma empresa</w:t>
            </w:r>
            <w:r w:rsidDel="00000000" w:rsidR="00000000" w:rsidRPr="00000000">
              <w:rPr>
                <w:rtl w:val="0"/>
              </w:rPr>
            </w:r>
          </w:p>
        </w:tc>
        <w:tc>
          <w:tcPr>
            <w:shd w:fill="eff4f8" w:val="clear"/>
            <w:vAlign w:val="center"/>
          </w:tcPr>
          <w:p w:rsidR="00000000" w:rsidDel="00000000" w:rsidP="00000000" w:rsidRDefault="00000000" w:rsidRPr="00000000" w14:paraId="000000A0">
            <w:pPr>
              <w:spacing w:after="20" w:lineRule="auto"/>
              <w:rPr/>
            </w:pPr>
            <w:r w:rsidDel="00000000" w:rsidR="00000000" w:rsidRPr="00000000">
              <w:rPr>
                <w:sz w:val="15"/>
                <w:szCs w:val="15"/>
                <w:rtl w:val="0"/>
              </w:rPr>
              <w:t xml:space="preserve">Medio</w:t>
            </w:r>
            <w:r w:rsidDel="00000000" w:rsidR="00000000" w:rsidRPr="00000000">
              <w:rPr>
                <w:rtl w:val="0"/>
              </w:rPr>
            </w:r>
          </w:p>
        </w:tc>
        <w:tc>
          <w:tcPr>
            <w:shd w:fill="eff4f8" w:val="clear"/>
            <w:vAlign w:val="center"/>
          </w:tcPr>
          <w:p w:rsidR="00000000" w:rsidDel="00000000" w:rsidP="00000000" w:rsidRDefault="00000000" w:rsidRPr="00000000" w14:paraId="000000A1">
            <w:pPr>
              <w:spacing w:after="20" w:lineRule="auto"/>
              <w:rPr/>
            </w:pPr>
            <w:r w:rsidDel="00000000" w:rsidR="00000000" w:rsidRPr="00000000">
              <w:rPr>
                <w:sz w:val="15"/>
                <w:szCs w:val="15"/>
                <w:rtl w:val="0"/>
              </w:rPr>
              <w:t xml:space="preserve">Corto plazo</w:t>
            </w:r>
            <w:r w:rsidDel="00000000" w:rsidR="00000000" w:rsidRPr="00000000">
              <w:rPr>
                <w:rtl w:val="0"/>
              </w:rPr>
            </w:r>
          </w:p>
        </w:tc>
        <w:tc>
          <w:tcPr>
            <w:shd w:fill="eff4f8" w:val="clear"/>
            <w:vAlign w:val="center"/>
          </w:tcPr>
          <w:p w:rsidR="00000000" w:rsidDel="00000000" w:rsidP="00000000" w:rsidRDefault="00000000" w:rsidRPr="00000000" w14:paraId="000000A2">
            <w:pPr>
              <w:spacing w:after="20" w:lineRule="auto"/>
              <w:rPr/>
            </w:pPr>
            <w:r w:rsidDel="00000000" w:rsidR="00000000" w:rsidRPr="00000000">
              <w:rPr>
                <w:sz w:val="15"/>
                <w:szCs w:val="15"/>
                <w:rtl w:val="0"/>
              </w:rPr>
              <w:t xml:space="preserve">Definir control adicional según regla de negocio y presencia.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3">
            <w:pPr>
              <w:spacing w:after="20" w:lineRule="auto"/>
              <w:rPr/>
            </w:pPr>
            <w:r w:rsidDel="00000000" w:rsidR="00000000" w:rsidRPr="00000000">
              <w:rPr>
                <w:sz w:val="15"/>
                <w:szCs w:val="15"/>
                <w:rtl w:val="0"/>
              </w:rPr>
              <w:t xml:space="preserve">S-05</w:t>
            </w:r>
            <w:r w:rsidDel="00000000" w:rsidR="00000000" w:rsidRPr="00000000">
              <w:rPr>
                <w:rtl w:val="0"/>
              </w:rPr>
            </w:r>
          </w:p>
        </w:tc>
        <w:tc>
          <w:tcPr>
            <w:vAlign w:val="center"/>
          </w:tcPr>
          <w:p w:rsidR="00000000" w:rsidDel="00000000" w:rsidP="00000000" w:rsidRDefault="00000000" w:rsidRPr="00000000" w14:paraId="000000A4">
            <w:pPr>
              <w:spacing w:after="20" w:lineRule="auto"/>
              <w:rPr/>
            </w:pPr>
            <w:r w:rsidDel="00000000" w:rsidR="00000000" w:rsidRPr="00000000">
              <w:rPr>
                <w:sz w:val="15"/>
                <w:szCs w:val="15"/>
                <w:rtl w:val="0"/>
              </w:rPr>
              <w:t xml:space="preserve">Token en almacenamiento web/WebView y allowBackup=true</w:t>
            </w:r>
            <w:r w:rsidDel="00000000" w:rsidR="00000000" w:rsidRPr="00000000">
              <w:rPr>
                <w:rtl w:val="0"/>
              </w:rPr>
            </w:r>
          </w:p>
        </w:tc>
        <w:tc>
          <w:tcPr>
            <w:vAlign w:val="center"/>
          </w:tcPr>
          <w:p w:rsidR="00000000" w:rsidDel="00000000" w:rsidP="00000000" w:rsidRDefault="00000000" w:rsidRPr="00000000" w14:paraId="000000A5">
            <w:pPr>
              <w:spacing w:after="20" w:lineRule="auto"/>
              <w:rPr/>
            </w:pPr>
            <w:r w:rsidDel="00000000" w:rsidR="00000000" w:rsidRPr="00000000">
              <w:rPr>
                <w:sz w:val="15"/>
                <w:szCs w:val="15"/>
                <w:rtl w:val="0"/>
              </w:rPr>
              <w:t xml:space="preserve">Medio</w:t>
            </w:r>
            <w:r w:rsidDel="00000000" w:rsidR="00000000" w:rsidRPr="00000000">
              <w:rPr>
                <w:rtl w:val="0"/>
              </w:rPr>
            </w:r>
          </w:p>
        </w:tc>
        <w:tc>
          <w:tcPr>
            <w:vAlign w:val="center"/>
          </w:tcPr>
          <w:p w:rsidR="00000000" w:rsidDel="00000000" w:rsidP="00000000" w:rsidRDefault="00000000" w:rsidRPr="00000000" w14:paraId="000000A6">
            <w:pPr>
              <w:spacing w:after="20" w:lineRule="auto"/>
              <w:rPr/>
            </w:pPr>
            <w:r w:rsidDel="00000000" w:rsidR="00000000" w:rsidRPr="00000000">
              <w:rPr>
                <w:sz w:val="15"/>
                <w:szCs w:val="15"/>
                <w:rtl w:val="0"/>
              </w:rPr>
              <w:t xml:space="preserve">Corto plazo</w:t>
            </w:r>
            <w:r w:rsidDel="00000000" w:rsidR="00000000" w:rsidRPr="00000000">
              <w:rPr>
                <w:rtl w:val="0"/>
              </w:rPr>
            </w:r>
          </w:p>
        </w:tc>
        <w:tc>
          <w:tcPr>
            <w:vAlign w:val="center"/>
          </w:tcPr>
          <w:p w:rsidR="00000000" w:rsidDel="00000000" w:rsidP="00000000" w:rsidRDefault="00000000" w:rsidRPr="00000000" w14:paraId="000000A7">
            <w:pPr>
              <w:spacing w:after="20" w:lineRule="auto"/>
              <w:rPr/>
            </w:pPr>
            <w:r w:rsidDel="00000000" w:rsidR="00000000" w:rsidRPr="00000000">
              <w:rPr>
                <w:sz w:val="15"/>
                <w:szCs w:val="15"/>
                <w:rtl w:val="0"/>
              </w:rPr>
              <w:t xml:space="preserve">Revisar almacenamiento seguro y desactivar backups sensibles.</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A8">
            <w:pPr>
              <w:spacing w:after="20" w:lineRule="auto"/>
              <w:rPr/>
            </w:pPr>
            <w:r w:rsidDel="00000000" w:rsidR="00000000" w:rsidRPr="00000000">
              <w:rPr>
                <w:sz w:val="15"/>
                <w:szCs w:val="15"/>
                <w:rtl w:val="0"/>
              </w:rPr>
              <w:t xml:space="preserve">S-06</w:t>
            </w:r>
            <w:r w:rsidDel="00000000" w:rsidR="00000000" w:rsidRPr="00000000">
              <w:rPr>
                <w:rtl w:val="0"/>
              </w:rPr>
            </w:r>
          </w:p>
        </w:tc>
        <w:tc>
          <w:tcPr>
            <w:shd w:fill="eff4f8" w:val="clear"/>
            <w:vAlign w:val="center"/>
          </w:tcPr>
          <w:p w:rsidR="00000000" w:rsidDel="00000000" w:rsidP="00000000" w:rsidRDefault="00000000" w:rsidRPr="00000000" w14:paraId="000000A9">
            <w:pPr>
              <w:spacing w:after="20" w:lineRule="auto"/>
              <w:rPr/>
            </w:pPr>
            <w:r w:rsidDel="00000000" w:rsidR="00000000" w:rsidRPr="00000000">
              <w:rPr>
                <w:sz w:val="15"/>
                <w:szCs w:val="15"/>
                <w:rtl w:val="0"/>
              </w:rPr>
              <w:t xml:space="preserve">WeatherForecast público</w:t>
            </w:r>
            <w:r w:rsidDel="00000000" w:rsidR="00000000" w:rsidRPr="00000000">
              <w:rPr>
                <w:rtl w:val="0"/>
              </w:rPr>
            </w:r>
          </w:p>
        </w:tc>
        <w:tc>
          <w:tcPr>
            <w:shd w:fill="eff4f8" w:val="clear"/>
            <w:vAlign w:val="center"/>
          </w:tcPr>
          <w:p w:rsidR="00000000" w:rsidDel="00000000" w:rsidP="00000000" w:rsidRDefault="00000000" w:rsidRPr="00000000" w14:paraId="000000AA">
            <w:pPr>
              <w:spacing w:after="20" w:lineRule="auto"/>
              <w:rPr/>
            </w:pPr>
            <w:r w:rsidDel="00000000" w:rsidR="00000000" w:rsidRPr="00000000">
              <w:rPr>
                <w:sz w:val="15"/>
                <w:szCs w:val="15"/>
                <w:rtl w:val="0"/>
              </w:rPr>
              <w:t xml:space="preserve">Bajo</w:t>
            </w:r>
            <w:r w:rsidDel="00000000" w:rsidR="00000000" w:rsidRPr="00000000">
              <w:rPr>
                <w:rtl w:val="0"/>
              </w:rPr>
            </w:r>
          </w:p>
        </w:tc>
        <w:tc>
          <w:tcPr>
            <w:shd w:fill="eff4f8" w:val="clear"/>
            <w:vAlign w:val="center"/>
          </w:tcPr>
          <w:p w:rsidR="00000000" w:rsidDel="00000000" w:rsidP="00000000" w:rsidRDefault="00000000" w:rsidRPr="00000000" w14:paraId="000000AB">
            <w:pPr>
              <w:spacing w:after="20" w:lineRule="auto"/>
              <w:rPr/>
            </w:pPr>
            <w:r w:rsidDel="00000000" w:rsidR="00000000" w:rsidRPr="00000000">
              <w:rPr>
                <w:sz w:val="15"/>
                <w:szCs w:val="15"/>
                <w:rtl w:val="0"/>
              </w:rPr>
              <w:t xml:space="preserve">Inmediata</w:t>
            </w:r>
            <w:r w:rsidDel="00000000" w:rsidR="00000000" w:rsidRPr="00000000">
              <w:rPr>
                <w:rtl w:val="0"/>
              </w:rPr>
            </w:r>
          </w:p>
        </w:tc>
        <w:tc>
          <w:tcPr>
            <w:shd w:fill="eff4f8" w:val="clear"/>
            <w:vAlign w:val="center"/>
          </w:tcPr>
          <w:p w:rsidR="00000000" w:rsidDel="00000000" w:rsidP="00000000" w:rsidRDefault="00000000" w:rsidRPr="00000000" w14:paraId="000000AC">
            <w:pPr>
              <w:spacing w:after="20" w:lineRule="auto"/>
              <w:rPr/>
            </w:pPr>
            <w:r w:rsidDel="00000000" w:rsidR="00000000" w:rsidRPr="00000000">
              <w:rPr>
                <w:sz w:val="15"/>
                <w:szCs w:val="15"/>
                <w:rtl w:val="0"/>
              </w:rPr>
              <w:t xml:space="preserve">Eliminar controlador de plantilla.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D">
            <w:pPr>
              <w:spacing w:after="20" w:lineRule="auto"/>
              <w:rPr/>
            </w:pPr>
            <w:r w:rsidDel="00000000" w:rsidR="00000000" w:rsidRPr="00000000">
              <w:rPr>
                <w:sz w:val="15"/>
                <w:szCs w:val="15"/>
                <w:rtl w:val="0"/>
              </w:rPr>
              <w:t xml:space="preserve">S-07</w:t>
            </w:r>
            <w:r w:rsidDel="00000000" w:rsidR="00000000" w:rsidRPr="00000000">
              <w:rPr>
                <w:rtl w:val="0"/>
              </w:rPr>
            </w:r>
          </w:p>
        </w:tc>
        <w:tc>
          <w:tcPr>
            <w:vAlign w:val="center"/>
          </w:tcPr>
          <w:p w:rsidR="00000000" w:rsidDel="00000000" w:rsidP="00000000" w:rsidRDefault="00000000" w:rsidRPr="00000000" w14:paraId="000000AE">
            <w:pPr>
              <w:spacing w:after="20" w:lineRule="auto"/>
              <w:rPr/>
            </w:pPr>
            <w:r w:rsidDel="00000000" w:rsidR="00000000" w:rsidRPr="00000000">
              <w:rPr>
                <w:sz w:val="15"/>
                <w:szCs w:val="15"/>
                <w:rtl w:val="0"/>
              </w:rPr>
              <w:t xml:space="preserve">Ruta expone identificadores y puntos ajenos</w:t>
            </w:r>
            <w:r w:rsidDel="00000000" w:rsidR="00000000" w:rsidRPr="00000000">
              <w:rPr>
                <w:rtl w:val="0"/>
              </w:rPr>
            </w:r>
          </w:p>
        </w:tc>
        <w:tc>
          <w:tcPr>
            <w:vAlign w:val="center"/>
          </w:tcPr>
          <w:p w:rsidR="00000000" w:rsidDel="00000000" w:rsidP="00000000" w:rsidRDefault="00000000" w:rsidRPr="00000000" w14:paraId="000000AF">
            <w:pPr>
              <w:spacing w:after="20" w:lineRule="auto"/>
              <w:rPr/>
            </w:pPr>
            <w:r w:rsidDel="00000000" w:rsidR="00000000" w:rsidRPr="00000000">
              <w:rPr>
                <w:sz w:val="15"/>
                <w:szCs w:val="15"/>
                <w:rtl w:val="0"/>
              </w:rPr>
              <w:t xml:space="preserve">Bajo</w:t>
            </w:r>
            <w:r w:rsidDel="00000000" w:rsidR="00000000" w:rsidRPr="00000000">
              <w:rPr>
                <w:rtl w:val="0"/>
              </w:rPr>
            </w:r>
          </w:p>
        </w:tc>
        <w:tc>
          <w:tcPr>
            <w:vAlign w:val="center"/>
          </w:tcPr>
          <w:p w:rsidR="00000000" w:rsidDel="00000000" w:rsidP="00000000" w:rsidRDefault="00000000" w:rsidRPr="00000000" w14:paraId="000000B0">
            <w:pPr>
              <w:spacing w:after="20" w:lineRule="auto"/>
              <w:rPr/>
            </w:pPr>
            <w:r w:rsidDel="00000000" w:rsidR="00000000" w:rsidRPr="00000000">
              <w:rPr>
                <w:sz w:val="15"/>
                <w:szCs w:val="15"/>
                <w:rtl w:val="0"/>
              </w:rPr>
              <w:t xml:space="preserve">Corto plazo</w:t>
            </w:r>
            <w:r w:rsidDel="00000000" w:rsidR="00000000" w:rsidRPr="00000000">
              <w:rPr>
                <w:rtl w:val="0"/>
              </w:rPr>
            </w:r>
          </w:p>
        </w:tc>
        <w:tc>
          <w:tcPr>
            <w:vAlign w:val="center"/>
          </w:tcPr>
          <w:p w:rsidR="00000000" w:rsidDel="00000000" w:rsidP="00000000" w:rsidRDefault="00000000" w:rsidRPr="00000000" w14:paraId="000000B1">
            <w:pPr>
              <w:spacing w:after="20" w:lineRule="auto"/>
              <w:rPr/>
            </w:pPr>
            <w:r w:rsidDel="00000000" w:rsidR="00000000" w:rsidRPr="00000000">
              <w:rPr>
                <w:sz w:val="15"/>
                <w:szCs w:val="15"/>
                <w:rtl w:val="0"/>
              </w:rPr>
              <w:t xml:space="preserve">Minimizar DTO para pasajeros.</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B2">
            <w:pPr>
              <w:spacing w:after="20" w:lineRule="auto"/>
              <w:rPr/>
            </w:pPr>
            <w:r w:rsidDel="00000000" w:rsidR="00000000" w:rsidRPr="00000000">
              <w:rPr>
                <w:sz w:val="15"/>
                <w:szCs w:val="15"/>
                <w:rtl w:val="0"/>
              </w:rPr>
              <w:t xml:space="preserve">S-08</w:t>
            </w:r>
            <w:r w:rsidDel="00000000" w:rsidR="00000000" w:rsidRPr="00000000">
              <w:rPr>
                <w:rtl w:val="0"/>
              </w:rPr>
            </w:r>
          </w:p>
        </w:tc>
        <w:tc>
          <w:tcPr>
            <w:shd w:fill="eff4f8" w:val="clear"/>
            <w:vAlign w:val="center"/>
          </w:tcPr>
          <w:p w:rsidR="00000000" w:rsidDel="00000000" w:rsidP="00000000" w:rsidRDefault="00000000" w:rsidRPr="00000000" w14:paraId="000000B3">
            <w:pPr>
              <w:spacing w:after="20" w:lineRule="auto"/>
              <w:rPr/>
            </w:pPr>
            <w:r w:rsidDel="00000000" w:rsidR="00000000" w:rsidRPr="00000000">
              <w:rPr>
                <w:sz w:val="15"/>
                <w:szCs w:val="15"/>
                <w:rtl w:val="0"/>
              </w:rPr>
              <w:t xml:space="preserve">Sin pruebas automatizadas de 401/403 e IDOR</w:t>
            </w:r>
            <w:r w:rsidDel="00000000" w:rsidR="00000000" w:rsidRPr="00000000">
              <w:rPr>
                <w:rtl w:val="0"/>
              </w:rPr>
            </w:r>
          </w:p>
        </w:tc>
        <w:tc>
          <w:tcPr>
            <w:shd w:fill="eff4f8" w:val="clear"/>
            <w:vAlign w:val="center"/>
          </w:tcPr>
          <w:p w:rsidR="00000000" w:rsidDel="00000000" w:rsidP="00000000" w:rsidRDefault="00000000" w:rsidRPr="00000000" w14:paraId="000000B4">
            <w:pPr>
              <w:spacing w:after="20" w:lineRule="auto"/>
              <w:rPr/>
            </w:pPr>
            <w:r w:rsidDel="00000000" w:rsidR="00000000" w:rsidRPr="00000000">
              <w:rPr>
                <w:sz w:val="15"/>
                <w:szCs w:val="15"/>
                <w:rtl w:val="0"/>
              </w:rPr>
              <w:t xml:space="preserve">Alto</w:t>
            </w:r>
            <w:r w:rsidDel="00000000" w:rsidR="00000000" w:rsidRPr="00000000">
              <w:rPr>
                <w:rtl w:val="0"/>
              </w:rPr>
            </w:r>
          </w:p>
        </w:tc>
        <w:tc>
          <w:tcPr>
            <w:shd w:fill="eff4f8" w:val="clear"/>
            <w:vAlign w:val="center"/>
          </w:tcPr>
          <w:p w:rsidR="00000000" w:rsidDel="00000000" w:rsidP="00000000" w:rsidRDefault="00000000" w:rsidRPr="00000000" w14:paraId="000000B5">
            <w:pPr>
              <w:spacing w:after="20" w:lineRule="auto"/>
              <w:rPr/>
            </w:pPr>
            <w:r w:rsidDel="00000000" w:rsidR="00000000" w:rsidRPr="00000000">
              <w:rPr>
                <w:sz w:val="15"/>
                <w:szCs w:val="15"/>
                <w:rtl w:val="0"/>
              </w:rPr>
              <w:t xml:space="preserve">Corto plazo</w:t>
            </w:r>
            <w:r w:rsidDel="00000000" w:rsidR="00000000" w:rsidRPr="00000000">
              <w:rPr>
                <w:rtl w:val="0"/>
              </w:rPr>
            </w:r>
          </w:p>
        </w:tc>
        <w:tc>
          <w:tcPr>
            <w:shd w:fill="eff4f8" w:val="clear"/>
            <w:vAlign w:val="center"/>
          </w:tcPr>
          <w:p w:rsidR="00000000" w:rsidDel="00000000" w:rsidP="00000000" w:rsidRDefault="00000000" w:rsidRPr="00000000" w14:paraId="000000B6">
            <w:pPr>
              <w:spacing w:after="20" w:lineRule="auto"/>
              <w:rPr/>
            </w:pPr>
            <w:r w:rsidDel="00000000" w:rsidR="00000000" w:rsidRPr="00000000">
              <w:rPr>
                <w:sz w:val="15"/>
                <w:szCs w:val="15"/>
                <w:rtl w:val="0"/>
              </w:rPr>
              <w:t xml:space="preserve">Agregar integración HTTP en entorno local.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20" w:lineRule="auto"/>
              <w:rPr/>
            </w:pPr>
            <w:r w:rsidDel="00000000" w:rsidR="00000000" w:rsidRPr="00000000">
              <w:rPr>
                <w:sz w:val="15"/>
                <w:szCs w:val="15"/>
                <w:rtl w:val="0"/>
              </w:rPr>
              <w:t xml:space="preserve">S-09</w:t>
            </w:r>
            <w:r w:rsidDel="00000000" w:rsidR="00000000" w:rsidRPr="00000000">
              <w:rPr>
                <w:rtl w:val="0"/>
              </w:rPr>
            </w:r>
          </w:p>
        </w:tc>
        <w:tc>
          <w:tcPr>
            <w:vAlign w:val="center"/>
          </w:tcPr>
          <w:p w:rsidR="00000000" w:rsidDel="00000000" w:rsidP="00000000" w:rsidRDefault="00000000" w:rsidRPr="00000000" w14:paraId="000000B8">
            <w:pPr>
              <w:spacing w:after="20" w:lineRule="auto"/>
              <w:rPr/>
            </w:pPr>
            <w:r w:rsidDel="00000000" w:rsidR="00000000" w:rsidRPr="00000000">
              <w:rPr>
                <w:sz w:val="15"/>
                <w:szCs w:val="15"/>
                <w:rtl w:val="0"/>
              </w:rPr>
              <w:t xml:space="preserve">Concurrencia real MySQL no validada</w:t>
            </w:r>
            <w:r w:rsidDel="00000000" w:rsidR="00000000" w:rsidRPr="00000000">
              <w:rPr>
                <w:rtl w:val="0"/>
              </w:rPr>
            </w:r>
          </w:p>
        </w:tc>
        <w:tc>
          <w:tcPr>
            <w:vAlign w:val="center"/>
          </w:tcPr>
          <w:p w:rsidR="00000000" w:rsidDel="00000000" w:rsidP="00000000" w:rsidRDefault="00000000" w:rsidRPr="00000000" w14:paraId="000000B9">
            <w:pPr>
              <w:spacing w:after="20" w:lineRule="auto"/>
              <w:rPr/>
            </w:pPr>
            <w:r w:rsidDel="00000000" w:rsidR="00000000" w:rsidRPr="00000000">
              <w:rPr>
                <w:sz w:val="15"/>
                <w:szCs w:val="15"/>
                <w:rtl w:val="0"/>
              </w:rPr>
              <w:t xml:space="preserve">Medio</w:t>
            </w:r>
            <w:r w:rsidDel="00000000" w:rsidR="00000000" w:rsidRPr="00000000">
              <w:rPr>
                <w:rtl w:val="0"/>
              </w:rPr>
            </w:r>
          </w:p>
        </w:tc>
        <w:tc>
          <w:tcPr>
            <w:vAlign w:val="center"/>
          </w:tcPr>
          <w:p w:rsidR="00000000" w:rsidDel="00000000" w:rsidP="00000000" w:rsidRDefault="00000000" w:rsidRPr="00000000" w14:paraId="000000BA">
            <w:pPr>
              <w:spacing w:after="20" w:lineRule="auto"/>
              <w:rPr/>
            </w:pPr>
            <w:r w:rsidDel="00000000" w:rsidR="00000000" w:rsidRPr="00000000">
              <w:rPr>
                <w:sz w:val="15"/>
                <w:szCs w:val="15"/>
                <w:rtl w:val="0"/>
              </w:rPr>
              <w:t xml:space="preserve">Corto plazo</w:t>
            </w:r>
            <w:r w:rsidDel="00000000" w:rsidR="00000000" w:rsidRPr="00000000">
              <w:rPr>
                <w:rtl w:val="0"/>
              </w:rPr>
            </w:r>
          </w:p>
        </w:tc>
        <w:tc>
          <w:tcPr>
            <w:vAlign w:val="center"/>
          </w:tcPr>
          <w:p w:rsidR="00000000" w:rsidDel="00000000" w:rsidP="00000000" w:rsidRDefault="00000000" w:rsidRPr="00000000" w14:paraId="000000BB">
            <w:pPr>
              <w:spacing w:after="20" w:lineRule="auto"/>
              <w:rPr/>
            </w:pPr>
            <w:r w:rsidDel="00000000" w:rsidR="00000000" w:rsidRPr="00000000">
              <w:rPr>
                <w:sz w:val="15"/>
                <w:szCs w:val="15"/>
                <w:rtl w:val="0"/>
              </w:rPr>
              <w:t xml:space="preserve">Ensayar cupos/asistencia simultánea en MySQL local.</w:t>
            </w:r>
            <w:r w:rsidDel="00000000" w:rsidR="00000000" w:rsidRPr="00000000">
              <w:rPr>
                <w:rtl w:val="0"/>
              </w:rPr>
            </w:r>
          </w:p>
        </w:tc>
      </w:tr>
      <w:tr>
        <w:trPr>
          <w:cantSplit w:val="0"/>
          <w:tblHeader w:val="0"/>
        </w:trPr>
        <w:tc>
          <w:tcPr>
            <w:shd w:fill="eff4f8" w:val="clear"/>
            <w:vAlign w:val="center"/>
          </w:tcPr>
          <w:p w:rsidR="00000000" w:rsidDel="00000000" w:rsidP="00000000" w:rsidRDefault="00000000" w:rsidRPr="00000000" w14:paraId="000000BC">
            <w:pPr>
              <w:spacing w:after="20" w:lineRule="auto"/>
              <w:rPr/>
            </w:pPr>
            <w:r w:rsidDel="00000000" w:rsidR="00000000" w:rsidRPr="00000000">
              <w:rPr>
                <w:sz w:val="15"/>
                <w:szCs w:val="15"/>
                <w:rtl w:val="0"/>
              </w:rPr>
              <w:t xml:space="preserve">S-10</w:t>
            </w:r>
            <w:r w:rsidDel="00000000" w:rsidR="00000000" w:rsidRPr="00000000">
              <w:rPr>
                <w:rtl w:val="0"/>
              </w:rPr>
            </w:r>
          </w:p>
        </w:tc>
        <w:tc>
          <w:tcPr>
            <w:shd w:fill="eff4f8" w:val="clear"/>
            <w:vAlign w:val="center"/>
          </w:tcPr>
          <w:p w:rsidR="00000000" w:rsidDel="00000000" w:rsidP="00000000" w:rsidRDefault="00000000" w:rsidRPr="00000000" w14:paraId="000000BD">
            <w:pPr>
              <w:spacing w:after="20" w:lineRule="auto"/>
              <w:rPr/>
            </w:pPr>
            <w:r w:rsidDel="00000000" w:rsidR="00000000" w:rsidRPr="00000000">
              <w:rPr>
                <w:sz w:val="15"/>
                <w:szCs w:val="15"/>
                <w:rtl w:val="0"/>
              </w:rPr>
              <w:t xml:space="preserve">Encabezados de seguridad no verificados</w:t>
            </w:r>
            <w:r w:rsidDel="00000000" w:rsidR="00000000" w:rsidRPr="00000000">
              <w:rPr>
                <w:rtl w:val="0"/>
              </w:rPr>
            </w:r>
          </w:p>
        </w:tc>
        <w:tc>
          <w:tcPr>
            <w:shd w:fill="eff4f8" w:val="clear"/>
            <w:vAlign w:val="center"/>
          </w:tcPr>
          <w:p w:rsidR="00000000" w:rsidDel="00000000" w:rsidP="00000000" w:rsidRDefault="00000000" w:rsidRPr="00000000" w14:paraId="000000BE">
            <w:pPr>
              <w:spacing w:after="20" w:lineRule="auto"/>
              <w:rPr/>
            </w:pPr>
            <w:r w:rsidDel="00000000" w:rsidR="00000000" w:rsidRPr="00000000">
              <w:rPr>
                <w:sz w:val="15"/>
                <w:szCs w:val="15"/>
                <w:rtl w:val="0"/>
              </w:rPr>
              <w:t xml:space="preserve">Pendiente</w:t>
            </w:r>
            <w:r w:rsidDel="00000000" w:rsidR="00000000" w:rsidRPr="00000000">
              <w:rPr>
                <w:rtl w:val="0"/>
              </w:rPr>
            </w:r>
          </w:p>
        </w:tc>
        <w:tc>
          <w:tcPr>
            <w:shd w:fill="eff4f8" w:val="clear"/>
            <w:vAlign w:val="center"/>
          </w:tcPr>
          <w:p w:rsidR="00000000" w:rsidDel="00000000" w:rsidP="00000000" w:rsidRDefault="00000000" w:rsidRPr="00000000" w14:paraId="000000BF">
            <w:pPr>
              <w:spacing w:after="20" w:lineRule="auto"/>
              <w:rPr/>
            </w:pPr>
            <w:r w:rsidDel="00000000" w:rsidR="00000000" w:rsidRPr="00000000">
              <w:rPr>
                <w:sz w:val="15"/>
                <w:szCs w:val="15"/>
                <w:rtl w:val="0"/>
              </w:rPr>
              <w:t xml:space="preserve">Verificación</w:t>
            </w:r>
            <w:r w:rsidDel="00000000" w:rsidR="00000000" w:rsidRPr="00000000">
              <w:rPr>
                <w:rtl w:val="0"/>
              </w:rPr>
            </w:r>
          </w:p>
        </w:tc>
        <w:tc>
          <w:tcPr>
            <w:shd w:fill="eff4f8" w:val="clear"/>
            <w:vAlign w:val="center"/>
          </w:tcPr>
          <w:p w:rsidR="00000000" w:rsidDel="00000000" w:rsidP="00000000" w:rsidRDefault="00000000" w:rsidRPr="00000000" w14:paraId="000000C0">
            <w:pPr>
              <w:spacing w:after="20" w:lineRule="auto"/>
              <w:rPr/>
            </w:pPr>
            <w:r w:rsidDel="00000000" w:rsidR="00000000" w:rsidRPr="00000000">
              <w:rPr>
                <w:sz w:val="15"/>
                <w:szCs w:val="15"/>
                <w:rtl w:val="0"/>
              </w:rPr>
              <w:t xml:space="preserve">Revisar respuesta del proxy/hosting para HSTS y CSP.</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t xml:space="preserve">* La calificación alta de S-03 corresponde a la matriz propuesta por la auditoría; al tratarse de una funcionalidad excluida del MVP con entrega real postergada, su prioridad práctica es “antes de permitir altas reales”, no necesariamente antes de una demostración controlada.</w:t>
      </w:r>
    </w:p>
    <w:p w:rsidR="00000000" w:rsidDel="00000000" w:rsidP="00000000" w:rsidRDefault="00000000" w:rsidRPr="00000000" w14:paraId="000000C3">
      <w:pPr>
        <w:jc w:val="both"/>
        <w:rPr/>
      </w:pPr>
      <w:r w:rsidDel="00000000" w:rsidR="00000000" w:rsidRPr="00000000">
        <w:rPr>
          <w:rtl w:val="0"/>
        </w:rPr>
        <w:t xml:space="preserve">La probabilidad e impacto son estimaciones de riesgos potenciales; no se detectó ni demostró explotación de estas condiciones.</w:t>
      </w:r>
    </w:p>
    <w:p w:rsidR="00000000" w:rsidDel="00000000" w:rsidP="00000000" w:rsidRDefault="00000000" w:rsidRPr="00000000" w14:paraId="000000C4">
      <w:pPr>
        <w:pStyle w:val="Heading1"/>
        <w:rPr/>
      </w:pPr>
      <w:r w:rsidDel="00000000" w:rsidR="00000000" w:rsidRPr="00000000">
        <w:rPr>
          <w:rtl w:val="0"/>
        </w:rPr>
        <w:t xml:space="preserve">9. Plan de tratamiento y pruebas complementarias</w:t>
      </w:r>
    </w:p>
    <w:p w:rsidR="00000000" w:rsidDel="00000000" w:rsidP="00000000" w:rsidRDefault="00000000" w:rsidRPr="00000000" w14:paraId="000000C5">
      <w:pPr>
        <w:pStyle w:val="Heading2"/>
        <w:jc w:val="both"/>
        <w:rPr/>
      </w:pPr>
      <w:r w:rsidDel="00000000" w:rsidR="00000000" w:rsidRPr="00000000">
        <w:rPr>
          <w:rtl w:val="0"/>
        </w:rPr>
        <w:t xml:space="preserve">Acciones inmediatas para el equipo</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Retirar WeatherForecast y verificar que las rutas de Development no se publiquen en producción.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Documentar los accesos POST /api/autenticacion/login sin token y HTTP 401/403 por rol como casos reproducibles.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Planificar rate limiting del login y revocación de JWT tras modificación de contraseña.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Confirmar el flujo de activación de demostración y dejar explícito que no existe SMS productivo.</w:t>
      </w:r>
    </w:p>
    <w:p w:rsidR="00000000" w:rsidDel="00000000" w:rsidP="00000000" w:rsidRDefault="00000000" w:rsidRPr="00000000" w14:paraId="000000CA">
      <w:pPr>
        <w:pStyle w:val="Heading2"/>
        <w:jc w:val="both"/>
        <w:rPr/>
      </w:pPr>
      <w:r w:rsidDel="00000000" w:rsidR="00000000" w:rsidRPr="00000000">
        <w:rPr>
          <w:rtl w:val="0"/>
        </w:rPr>
        <w:t xml:space="preserve">Pruebas recomendadas en entorno local o de ensayo</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Intentar solicitar un recurso de otro conductor/pasajero con un JWT válido y comprobar 403/404.</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Verificar rechazo de JWT modificado y expirado, QR vencido/regenerado y registro duplicado.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Ejecutar escenarios simultáneos de asistencia/cupos con MySQL local y comprobar integridad.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Inspeccionar en el despliegue autorizado HTTPS, CORS, cabeceras, configuración de respaldo y privilegios mínimos de bases de datos.</w:t>
      </w:r>
    </w:p>
    <w:p w:rsidR="00000000" w:rsidDel="00000000" w:rsidP="00000000" w:rsidRDefault="00000000" w:rsidRPr="00000000" w14:paraId="000000CF">
      <w:pPr>
        <w:pStyle w:val="Heading2"/>
        <w:jc w:val="both"/>
        <w:rPr/>
      </w:pPr>
      <w:r w:rsidDel="00000000" w:rsidR="00000000" w:rsidRPr="00000000">
        <w:rPr>
          <w:rtl w:val="0"/>
        </w:rPr>
        <w:t xml:space="preserve">Mejoras posteriores al MVP</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Integrar proveedor SMS de producción, con diseño de privacidad y límites de entrega.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Reducir exposición de identificadores y puntos de ruta en el DTO móvil.</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Añadir pruebas de seguridad a CI y documentar inventario de endpoints.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Revisar estrategia de tokens móviles, respaldo Android y protección frente a XSS.</w:t>
      </w:r>
    </w:p>
    <w:p w:rsidR="00000000" w:rsidDel="00000000" w:rsidP="00000000" w:rsidRDefault="00000000" w:rsidRPr="00000000" w14:paraId="000000D4">
      <w:pPr>
        <w:pStyle w:val="Heading1"/>
        <w:rPr/>
      </w:pPr>
      <w:r w:rsidDel="00000000" w:rsidR="00000000" w:rsidRPr="00000000">
        <w:rPr>
          <w:rtl w:val="0"/>
        </w:rPr>
        <w:t xml:space="preserve">10. Conclusión</w:t>
      </w:r>
    </w:p>
    <w:p w:rsidR="00000000" w:rsidDel="00000000" w:rsidP="00000000" w:rsidRDefault="00000000" w:rsidRPr="00000000" w14:paraId="000000D5">
      <w:pPr>
        <w:jc w:val="both"/>
        <w:rPr/>
      </w:pPr>
      <w:r w:rsidDel="00000000" w:rsidR="00000000" w:rsidRPr="00000000">
        <w:rPr>
          <w:rtl w:val="0"/>
        </w:rPr>
        <w:t xml:space="preserve">Trayek presenta una arquitectura razonable para un MVP académico: la API concentra las decisiones de autenticación y autorización, las contraseñas se almacenan con un mecanismo robusto de hash y los QR se generan mediante aleatoriedad criptográfica y se vinculan a servicios. Existen además evidencias Postman de rechazo de credenciales incorrectas y de acceso administrativo no autorizado.</w:t>
      </w:r>
    </w:p>
    <w:p w:rsidR="00000000" w:rsidDel="00000000" w:rsidP="00000000" w:rsidRDefault="00000000" w:rsidRPr="00000000" w14:paraId="000000D6">
      <w:pPr>
        <w:jc w:val="both"/>
        <w:rPr/>
      </w:pPr>
      <w:r w:rsidDel="00000000" w:rsidR="00000000" w:rsidRPr="00000000">
        <w:rPr>
          <w:rtl w:val="0"/>
        </w:rPr>
        <w:t xml:space="preserve">La evaluación no permite declarar la plataforma completamente segura. Persisten controles incompletos, especialmente limitación de intentos, revocación de sesión, protección del token del cliente y minimización de datos. Tampoco se verificaron mediante pruebas automatizadas todos los accesos por rol ni las configuraciones efectivas de infraestructura. Por tanto, el nivel defendible es de seguridad parcialmente verificada, con una hoja de ruta concreta de endurecimiento y pruebas.</w:t>
      </w:r>
    </w:p>
    <w:p w:rsidR="00000000" w:rsidDel="00000000" w:rsidP="00000000" w:rsidRDefault="00000000" w:rsidRPr="00000000" w14:paraId="000000D7">
      <w:pPr>
        <w:pStyle w:val="Heading1"/>
        <w:rPr/>
      </w:pPr>
      <w:r w:rsidDel="00000000" w:rsidR="00000000" w:rsidRPr="00000000">
        <w:rPr>
          <w:rtl w:val="0"/>
        </w:rPr>
        <w:t xml:space="preserve">11. Referencias y evidencias utilizadas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Proyecto Trayek. Documento de requerimientos del sistema, versión 2.0, 29 de septiembre de 2026. Secciones 5, 6 y 9.</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Proyecto Trayek. Informe de Pruebas Funcionales de API REST. Casos PA-02, PA-05 y pruebas de restricciones administrativas.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Auditoría técnica de seguridad entregada por Cursor, revisión del código y configuración (20 de octubre de 2026, fecha de incorporación al informe).</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OWASP. API Security Top 10 – 2023. https://api-security.owasp.org/editions/2023/en/0x11-t10/</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Archivos citados por la auditoría: BACKEND/Program.cs; ServicioJwt; ServicioAutenticacion; ServicioHashPassword; ServicioQr; ServicioAsistencias; TransporteContext; auth.service.ts web y móvil; AndroidManifest.xml.</w:t>
      </w:r>
    </w:p>
    <w:sectPr>
      <w:footerReference r:id="rId7" w:type="default"/>
      <w:pgSz w:h="15840" w:w="12240" w:orient="portrait"/>
      <w:pgMar w:bottom="1066" w:top="1109" w:left="1253" w:right="125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TRAYEK  |  Informe de Seguridad del Software  |  Evaluación académica</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63453"/>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63453"/>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63453"/>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qRosG2WrFZVMQ8hvUybCPtW3tw==">CgMxLjA4AHIhMUlReklhNU9fY1ZoQ3Vzd29jaXdWWjFCazlORVlDUUF5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