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Modelo Textual ENCOMENEGER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TGCACE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CodAcesso</w:t>
      </w:r>
      <w:r w:rsidDel="00000000" w:rsidR="00000000" w:rsidRPr="00000000">
        <w:rPr>
          <w:rtl w:val="0"/>
        </w:rPr>
        <w:t xml:space="preserve">, DescAcesso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TGCPAR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NomePar</w:t>
      </w:r>
      <w:r w:rsidDel="00000000" w:rsidR="00000000" w:rsidRPr="00000000">
        <w:rPr>
          <w:rtl w:val="0"/>
        </w:rPr>
        <w:t xml:space="preserve">, Tipo, DescPar, Valor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TGCUSU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CodTipoUsu</w:t>
      </w:r>
      <w:r w:rsidDel="00000000" w:rsidR="00000000" w:rsidRPr="00000000">
        <w:rPr>
          <w:rtl w:val="0"/>
        </w:rPr>
        <w:t xml:space="preserve">, DescTipoUsu);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TGCIAT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CodAcesso</w:t>
      </w:r>
      <w:r w:rsidDel="00000000" w:rsidR="00000000" w:rsidRPr="00000000">
        <w:rPr>
          <w:rtl w:val="0"/>
        </w:rPr>
        <w:t xml:space="preserve">, CodTipoUsu);</w:t>
      </w:r>
    </w:p>
    <w:p w:rsidR="00000000" w:rsidDel="00000000" w:rsidP="00000000" w:rsidRDefault="00000000" w:rsidRPr="00000000" w14:paraId="00000009">
      <w:pPr>
        <w:rPr>
          <w:b w:val="1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CodAcesso referencia TGCUSU.</w:t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TGPUSU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CodUsu</w:t>
      </w:r>
      <w:r w:rsidDel="00000000" w:rsidR="00000000" w:rsidRPr="00000000">
        <w:rPr>
          <w:rtl w:val="0"/>
        </w:rPr>
        <w:t xml:space="preserve">, Nome, Senha, Email, CodTipoUsu);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TGCUSU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CodTipoUsu</w:t>
      </w:r>
      <w:r w:rsidDel="00000000" w:rsidR="00000000" w:rsidRPr="00000000">
        <w:rPr>
          <w:rtl w:val="0"/>
        </w:rPr>
        <w:t xml:space="preserve">, DescTipoUsu);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CodTipoUsu referencia TGPUSU.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TCEPRO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CodProd</w:t>
      </w:r>
      <w:r w:rsidDel="00000000" w:rsidR="00000000" w:rsidRPr="00000000">
        <w:rPr>
          <w:rtl w:val="0"/>
        </w:rPr>
        <w:t xml:space="preserve">, Nome, Descricao, Valor, EspecificacaoUnid, GastoMinuntoServico);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TGPCLI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CodCliente</w:t>
      </w:r>
      <w:r w:rsidDel="00000000" w:rsidR="00000000" w:rsidRPr="00000000">
        <w:rPr>
          <w:rtl w:val="0"/>
        </w:rPr>
        <w:t xml:space="preserve">,Nome, Email, Telefone, CPF, CNPJ, Endereco);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TCEIEN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CodItemEncomenda</w:t>
      </w:r>
      <w:r w:rsidDel="00000000" w:rsidR="00000000" w:rsidRPr="00000000">
        <w:rPr>
          <w:rtl w:val="0"/>
        </w:rPr>
        <w:t xml:space="preserve">, ValorTotalProd, QuantProd, CodProd, CodCliente);</w:t>
      </w:r>
    </w:p>
    <w:p w:rsidR="00000000" w:rsidDel="00000000" w:rsidP="00000000" w:rsidRDefault="00000000" w:rsidRPr="00000000" w14:paraId="00000012">
      <w:pPr>
        <w:rPr>
          <w:b w:val="1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CodProd referencia TCEPRO;</w:t>
      </w:r>
    </w:p>
    <w:p w:rsidR="00000000" w:rsidDel="00000000" w:rsidP="00000000" w:rsidRDefault="00000000" w:rsidRPr="00000000" w14:paraId="0000001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CodCliente referencia TGPCLI.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TGPCLI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CodCliente</w:t>
      </w:r>
      <w:r w:rsidDel="00000000" w:rsidR="00000000" w:rsidRPr="00000000">
        <w:rPr>
          <w:rtl w:val="0"/>
        </w:rPr>
        <w:t xml:space="preserve">,Nome, Email, Telefone, CPF, CNPJ, Endereco);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TCEVEN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CodVenda</w:t>
      </w:r>
      <w:r w:rsidDel="00000000" w:rsidR="00000000" w:rsidRPr="00000000">
        <w:rPr>
          <w:rtl w:val="0"/>
        </w:rPr>
        <w:t xml:space="preserve">, DataVenda, ValorVenda, StatusVenda,NomeReceptor, CpfReceptor, CodCliente);</w:t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CodCliente referencia TGPCLI.</w:t>
      </w:r>
    </w:p>
    <w:p w:rsidR="00000000" w:rsidDel="00000000" w:rsidP="00000000" w:rsidRDefault="00000000" w:rsidRPr="00000000" w14:paraId="0000001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TCLILD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CodItemLimiteDiario</w:t>
      </w:r>
      <w:r w:rsidDel="00000000" w:rsidR="00000000" w:rsidRPr="00000000">
        <w:rPr>
          <w:rtl w:val="0"/>
        </w:rPr>
        <w:t xml:space="preserve">, Dia, HoraInic, HoraFinal);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TCLLID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CodLimiteDiario</w:t>
      </w:r>
      <w:r w:rsidDel="00000000" w:rsidR="00000000" w:rsidRPr="00000000">
        <w:rPr>
          <w:rtl w:val="0"/>
        </w:rPr>
        <w:t xml:space="preserve">, CodItemLimiteDiario, HorasDisponiveis).</w:t>
      </w:r>
    </w:p>
    <w:p w:rsidR="00000000" w:rsidDel="00000000" w:rsidP="00000000" w:rsidRDefault="00000000" w:rsidRPr="00000000" w14:paraId="0000001B">
      <w:pPr>
        <w:rPr>
          <w:b w:val="1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CodItemLimiteDiario referencia TCLLID.</w:t>
      </w:r>
    </w:p>
    <w:p w:rsidR="00000000" w:rsidDel="00000000" w:rsidP="00000000" w:rsidRDefault="00000000" w:rsidRPr="00000000" w14:paraId="0000001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