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Trabalho Laboratorial nº1: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Ligação de dados</w:t>
      </w:r>
    </w:p>
    <w:p w:rsidR="004654D2" w:rsidRDefault="004654D2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Turma 3 Grupo x: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Antero Gandra up201607926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Francisco Moreira up201607929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Matheus Kozuki </w:t>
      </w:r>
    </w:p>
    <w:p w:rsidR="004654D2" w:rsidRDefault="004654D2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4654D2" w:rsidRDefault="004654D2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Sumário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Realizado no contexto da unidade curricular de Redes de Computadores, foi requisitado aos alunos a </w:t>
      </w:r>
      <w:r>
        <w:rPr>
          <w:rFonts w:ascii="Times New Roman" w:eastAsia="Times New Roman" w:hAnsi="Times New Roman" w:cs="Times New Roman"/>
        </w:rPr>
        <w:t>implementação de um protocolo de comunicação assíncrona para a transmissão de um ficheiro através de uma porta série RS-232.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Na realização deste projeto tirámos várias conclusões sendo que as principais foram que (1) e que (2)</w:t>
      </w:r>
    </w:p>
    <w:p w:rsidR="004654D2" w:rsidRDefault="004654D2">
      <w:pPr>
        <w:jc w:val="center"/>
        <w:rPr>
          <w:rFonts w:ascii="Times New Roman" w:eastAsia="Times New Roman" w:hAnsi="Times New Roman" w:cs="Times New Roman"/>
        </w:rPr>
      </w:pP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Introdução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Objetivos do tr</w:t>
      </w:r>
      <w:r>
        <w:rPr>
          <w:rFonts w:ascii="Times New Roman" w:eastAsia="Times New Roman" w:hAnsi="Times New Roman" w:cs="Times New Roman"/>
          <w:b/>
          <w:bCs/>
        </w:rPr>
        <w:t>abalho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  <w:color w:val="00000A"/>
        </w:rPr>
      </w:pPr>
      <w:r>
        <w:rPr>
          <w:rFonts w:ascii="Times New Roman" w:eastAsia="Times New Roman" w:hAnsi="Times New Roman" w:cs="Times New Roman"/>
          <w:b/>
          <w:bCs/>
          <w:color w:val="00000A"/>
        </w:rPr>
        <w:t>Objetivos do relatório:</w:t>
      </w:r>
    </w:p>
    <w:p w:rsidR="004654D2" w:rsidRDefault="00967963">
      <w:pPr>
        <w:spacing w:line="276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 relatório emcontra-se dividido nas seguintes secções:</w:t>
      </w:r>
    </w:p>
    <w:p w:rsidR="004654D2" w:rsidRDefault="00967963">
      <w:pPr>
        <w:spacing w:line="276" w:lineRule="auto"/>
        <w:jc w:val="center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Arquitetura – </w:t>
      </w:r>
      <w:r>
        <w:rPr>
          <w:rFonts w:ascii="Times New Roman" w:eastAsia="Times New Roman" w:hAnsi="Times New Roman" w:cs="Times New Roman"/>
          <w:color w:val="000000"/>
        </w:rPr>
        <w:t>onde se descrevem os diferentes blocos funcionais e interfaces;</w:t>
      </w:r>
    </w:p>
    <w:p w:rsidR="004654D2" w:rsidRDefault="00967963">
      <w:pPr>
        <w:spacing w:line="276" w:lineRule="auto"/>
        <w:jc w:val="center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Estrutura do código – </w:t>
      </w:r>
      <w:r>
        <w:rPr>
          <w:rFonts w:ascii="Times New Roman" w:eastAsia="Times New Roman" w:hAnsi="Times New Roman" w:cs="Times New Roman"/>
          <w:color w:val="000000"/>
        </w:rPr>
        <w:t>onde se descrevem as APIs, as principais estruturas de dados, as pri</w:t>
      </w:r>
      <w:r>
        <w:rPr>
          <w:rFonts w:ascii="Times New Roman" w:eastAsia="Times New Roman" w:hAnsi="Times New Roman" w:cs="Times New Roman"/>
          <w:color w:val="000000"/>
        </w:rPr>
        <w:t>ncipais funções e a relação das funções com a arquitetura);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Casos de uso principais - </w:t>
      </w:r>
      <w:r>
        <w:rPr>
          <w:rFonts w:ascii="Times New Roman" w:eastAsia="Times New Roman" w:hAnsi="Times New Roman" w:cs="Times New Roman"/>
          <w:color w:val="000000"/>
        </w:rPr>
        <w:t>onde se identificam os casos principais de uso e as sequências de chamada de funções para cada;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Protocolo de ligação lógica- </w:t>
      </w:r>
      <w:r>
        <w:rPr>
          <w:rFonts w:ascii="Times New Roman" w:eastAsia="Times New Roman" w:hAnsi="Times New Roman" w:cs="Times New Roman"/>
          <w:color w:val="000000"/>
        </w:rPr>
        <w:t xml:space="preserve">onde se indentificam </w:t>
      </w:r>
      <w:r>
        <w:rPr>
          <w:rFonts w:ascii="Times New Roman" w:eastAsia="Times New Roman" w:hAnsi="Times New Roman" w:cs="Times New Roman"/>
          <w:color w:val="000000"/>
        </w:rPr>
        <w:t>os principais aspectos funcionais e se descreve a sua estratégia de implementação;</w:t>
      </w:r>
    </w:p>
    <w:p w:rsidR="004654D2" w:rsidRDefault="00967963">
      <w:pPr>
        <w:spacing w:line="276" w:lineRule="auto"/>
        <w:jc w:val="center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Protocolo de aplicação - </w:t>
      </w:r>
      <w:r>
        <w:rPr>
          <w:rFonts w:ascii="Times New Roman" w:eastAsia="Times New Roman" w:hAnsi="Times New Roman" w:cs="Times New Roman"/>
          <w:color w:val="000000"/>
        </w:rPr>
        <w:t>onde se indentificam os principais aspectos funcionais e se descreve a sua estratégia de implementação;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Validação -  </w:t>
      </w:r>
      <w:r>
        <w:rPr>
          <w:rFonts w:ascii="Times New Roman" w:eastAsia="Times New Roman" w:hAnsi="Times New Roman" w:cs="Times New Roman"/>
          <w:color w:val="000000"/>
        </w:rPr>
        <w:t>onde se descrevem os testes efe</w:t>
      </w:r>
      <w:r>
        <w:rPr>
          <w:rFonts w:ascii="Times New Roman" w:eastAsia="Times New Roman" w:hAnsi="Times New Roman" w:cs="Times New Roman"/>
          <w:color w:val="000000"/>
        </w:rPr>
        <w:t>ctuados;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Eficiência do protocolo de ligação de dados- </w:t>
      </w:r>
      <w:r>
        <w:rPr>
          <w:rFonts w:ascii="Times New Roman" w:eastAsia="Times New Roman" w:hAnsi="Times New Roman" w:cs="Times New Roman"/>
          <w:color w:val="000000"/>
        </w:rPr>
        <w:t xml:space="preserve">onde fazemos uma caraterização estatística da  eficiência do protocolo,com recurso a medidas sobre o código desenvolvido. 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Conclusões -  </w:t>
      </w:r>
      <w:r>
        <w:rPr>
          <w:rFonts w:ascii="Times New Roman" w:eastAsia="Times New Roman" w:hAnsi="Times New Roman" w:cs="Times New Roman"/>
          <w:color w:val="000000"/>
        </w:rPr>
        <w:t xml:space="preserve">onde resumimos a informação apresentada nas secções anteriores e </w:t>
      </w:r>
      <w:r>
        <w:rPr>
          <w:rFonts w:ascii="Times New Roman" w:eastAsia="Times New Roman" w:hAnsi="Times New Roman" w:cs="Times New Roman"/>
          <w:color w:val="000000"/>
        </w:rPr>
        <w:t>refletimos sobre os objectivos de aprendizagem alcançados</w:t>
      </w:r>
      <w:r>
        <w:rPr>
          <w:b/>
          <w:bCs/>
          <w:color w:val="000000"/>
        </w:rPr>
        <w:br/>
      </w: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 w:rsidP="00360E69">
      <w:pPr>
        <w:spacing w:line="276" w:lineRule="auto"/>
        <w:rPr>
          <w:b/>
          <w:bCs/>
          <w:color w:val="000000"/>
          <w:sz w:val="32"/>
        </w:rPr>
      </w:pPr>
      <w:r w:rsidRPr="00360E69">
        <w:rPr>
          <w:b/>
          <w:bCs/>
          <w:color w:val="000000"/>
          <w:sz w:val="32"/>
        </w:rPr>
        <w:lastRenderedPageBreak/>
        <w:t>Arquitetura</w:t>
      </w:r>
    </w:p>
    <w:p w:rsidR="00360E69" w:rsidRDefault="00360E69" w:rsidP="00360E69">
      <w:pPr>
        <w:spacing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>Camadas de protocolo</w:t>
      </w:r>
    </w:p>
    <w:p w:rsidR="008B14A5" w:rsidRDefault="008B14A5" w:rsidP="009608EE">
      <w:pPr>
        <w:jc w:val="both"/>
      </w:pPr>
      <w:r>
        <w:t xml:space="preserve">O trabalho está organizado em duas camadas – </w:t>
      </w:r>
      <w:r>
        <w:rPr>
          <w:i/>
        </w:rPr>
        <w:t>layers</w:t>
      </w:r>
      <w:r>
        <w:t xml:space="preserve"> – que permitem</w:t>
      </w:r>
      <w:r>
        <w:t xml:space="preserve"> o correto funcionamento da aplicação</w:t>
      </w:r>
      <w:r>
        <w:t xml:space="preserve">: a camada do </w:t>
      </w:r>
      <w:r>
        <w:rPr>
          <w:i/>
        </w:rPr>
        <w:t>protocolo de ligação de dados</w:t>
      </w:r>
      <w:r>
        <w:t xml:space="preserve"> e a camada de </w:t>
      </w:r>
      <w:r>
        <w:rPr>
          <w:i/>
        </w:rPr>
        <w:t>aplicação</w:t>
      </w:r>
      <w:r>
        <w:t xml:space="preserve">, que estão implementados em diferentes ficheiros </w:t>
      </w:r>
      <w:r>
        <w:rPr>
          <w:i/>
        </w:rPr>
        <w:t>source</w:t>
      </w:r>
      <w:r>
        <w:t xml:space="preserve"> e </w:t>
      </w:r>
      <w:r>
        <w:rPr>
          <w:i/>
        </w:rPr>
        <w:t>header</w:t>
      </w:r>
      <w:r>
        <w:t xml:space="preserve">. </w:t>
      </w:r>
      <w:r>
        <w:t xml:space="preserve">Os ficheiros </w:t>
      </w:r>
      <w:r>
        <w:rPr>
          <w:i/>
          <w:u w:val="single"/>
        </w:rPr>
        <w:t>link</w:t>
      </w:r>
      <w:r>
        <w:rPr>
          <w:i/>
          <w:u w:val="single"/>
        </w:rPr>
        <w:t>.c</w:t>
      </w:r>
      <w:r>
        <w:rPr>
          <w:i/>
        </w:rPr>
        <w:t xml:space="preserve"> </w:t>
      </w:r>
      <w:r>
        <w:t xml:space="preserve">e </w:t>
      </w:r>
      <w:r>
        <w:rPr>
          <w:i/>
          <w:u w:val="single"/>
        </w:rPr>
        <w:t>link</w:t>
      </w:r>
      <w:r>
        <w:rPr>
          <w:i/>
          <w:u w:val="single"/>
        </w:rPr>
        <w:t>.h</w:t>
      </w:r>
      <w:r>
        <w:t xml:space="preserve"> representam a camada de ligação de dados enquanto os ficheiros </w:t>
      </w:r>
      <w:r>
        <w:rPr>
          <w:i/>
          <w:u w:val="single"/>
        </w:rPr>
        <w:t>application</w:t>
      </w:r>
      <w:r>
        <w:rPr>
          <w:i/>
          <w:u w:val="single"/>
        </w:rPr>
        <w:t>.c</w:t>
      </w:r>
      <w:r>
        <w:t xml:space="preserve"> e </w:t>
      </w:r>
      <w:r>
        <w:rPr>
          <w:i/>
          <w:u w:val="single"/>
        </w:rPr>
        <w:t>application.h</w:t>
      </w:r>
      <w:r>
        <w:t xml:space="preserve"> representam a camada de aplicação.</w:t>
      </w:r>
    </w:p>
    <w:p w:rsidR="008B14A5" w:rsidRDefault="009608EE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A camada do protocolo de ligação de dados contém funções genéricas que relacionadas com a porta série, tratando do estabelecimento da ligação e da transferência de dados e deteção de erros.</w:t>
      </w:r>
    </w:p>
    <w:p w:rsidR="009608EE" w:rsidRDefault="009608EE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A camada de aplicação por outro lado contém</w:t>
      </w:r>
      <w:r w:rsidR="00360E69">
        <w:rPr>
          <w:bCs/>
          <w:color w:val="000000"/>
        </w:rPr>
        <w:t xml:space="preserve"> funções mais especificas relacionadas, neste caso, com a transferência de um ficheiro pela porta serie.</w:t>
      </w:r>
    </w:p>
    <w:p w:rsidR="00360E69" w:rsidRDefault="00360E69" w:rsidP="009608EE">
      <w:pPr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Interface e opções</w:t>
      </w:r>
    </w:p>
    <w:p w:rsidR="00360E69" w:rsidRDefault="00360E69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A interface é proporcionada pelos ficheiros da camada da aplicação que indica informação sobre o estado da transferência do ficheiro. No entanto, a camada de ligação de dados pode por vezes colocar informação na interface quando ocorrem erros.</w:t>
      </w:r>
    </w:p>
    <w:p w:rsidR="00360E69" w:rsidRPr="00360E69" w:rsidRDefault="00360E69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As opções de ligação como </w:t>
      </w:r>
      <w:r>
        <w:rPr>
          <w:bCs/>
          <w:i/>
          <w:color w:val="000000"/>
        </w:rPr>
        <w:t xml:space="preserve">baud rate, timeout, timeout tries </w:t>
      </w:r>
      <w:r>
        <w:rPr>
          <w:bCs/>
          <w:color w:val="000000"/>
        </w:rPr>
        <w:t xml:space="preserve">e tamanho máximo da mensagem podem ser alteradas no ficheiro </w:t>
      </w:r>
      <w:r>
        <w:rPr>
          <w:bCs/>
          <w:i/>
          <w:color w:val="000000"/>
          <w:u w:val="single"/>
        </w:rPr>
        <w:t>settings.txt</w:t>
      </w:r>
      <w:r>
        <w:rPr>
          <w:bCs/>
          <w:color w:val="000000"/>
        </w:rPr>
        <w:t>. Adicionalmente existe uma opção neste ficheiro que indica a possibilidade de ser gerado um erro aleatorio em cada mensagem transferida. Esta opção foi usada para testar e comparar</w:t>
      </w:r>
      <w:r w:rsidR="00967963">
        <w:rPr>
          <w:bCs/>
          <w:color w:val="000000"/>
        </w:rPr>
        <w:t xml:space="preserve"> a eficiência do protocolo.</w:t>
      </w:r>
      <w:bookmarkStart w:id="0" w:name="_GoBack"/>
      <w:bookmarkEnd w:id="0"/>
    </w:p>
    <w:sectPr w:rsidR="00360E69" w:rsidRPr="00360E69">
      <w:pgSz w:w="11906" w:h="16838"/>
      <w:pgMar w:top="720" w:right="144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D2"/>
    <w:rsid w:val="00360E69"/>
    <w:rsid w:val="004654D2"/>
    <w:rsid w:val="00800392"/>
    <w:rsid w:val="008B14A5"/>
    <w:rsid w:val="009608EE"/>
    <w:rsid w:val="009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dc:description/>
  <cp:lastModifiedBy>Francisco Moreira</cp:lastModifiedBy>
  <cp:revision>8</cp:revision>
  <dcterms:created xsi:type="dcterms:W3CDTF">2018-11-03T20:10:00Z</dcterms:created>
  <dcterms:modified xsi:type="dcterms:W3CDTF">2018-11-04T01:58:00Z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