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16B0" w14:textId="48347F7D" w:rsidR="00A273E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1 – População e Emprego</w:t>
      </w:r>
      <w:r w:rsidR="00A6366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63666" w:rsidRPr="00A63666">
        <w:rPr>
          <w:rFonts w:ascii="Calibri" w:hAnsi="Calibri" w:cs="Calibri"/>
          <w:b/>
          <w:bCs/>
          <w:sz w:val="28"/>
          <w:szCs w:val="28"/>
          <w:highlight w:val="green"/>
        </w:rPr>
        <w:t>(António)</w:t>
      </w:r>
    </w:p>
    <w:p w14:paraId="3E5F96E0" w14:textId="734EF36E" w:rsidR="006928D4" w:rsidRDefault="006928D4">
      <w:pPr>
        <w:rPr>
          <w:rFonts w:ascii="Calibri" w:hAnsi="Calibri" w:cs="Calibri"/>
          <w:sz w:val="24"/>
          <w:szCs w:val="24"/>
        </w:rPr>
      </w:pPr>
      <w:r w:rsidRPr="006928D4">
        <w:rPr>
          <w:rFonts w:ascii="Calibri" w:hAnsi="Calibri" w:cs="Calibri"/>
          <w:sz w:val="24"/>
          <w:szCs w:val="24"/>
        </w:rPr>
        <w:t xml:space="preserve">Nós somos o grupo 6 e </w:t>
      </w:r>
      <w:r w:rsidRPr="006928D4">
        <w:rPr>
          <w:rFonts w:ascii="Calibri" w:hAnsi="Calibri" w:cs="Calibri"/>
          <w:sz w:val="24"/>
          <w:szCs w:val="24"/>
        </w:rPr>
        <w:t>o nosso tem</w:t>
      </w:r>
      <w:r w:rsidR="0008744F">
        <w:rPr>
          <w:rFonts w:ascii="Calibri" w:hAnsi="Calibri" w:cs="Calibri"/>
          <w:sz w:val="24"/>
          <w:szCs w:val="24"/>
        </w:rPr>
        <w:t>a</w:t>
      </w:r>
      <w:r w:rsidRPr="006928D4">
        <w:rPr>
          <w:rFonts w:ascii="Calibri" w:hAnsi="Calibri" w:cs="Calibri"/>
          <w:sz w:val="24"/>
          <w:szCs w:val="24"/>
        </w:rPr>
        <w:t xml:space="preserve"> é</w:t>
      </w:r>
      <w:r w:rsidRPr="006928D4">
        <w:rPr>
          <w:rFonts w:ascii="Calibri" w:hAnsi="Calibri" w:cs="Calibri"/>
          <w:sz w:val="24"/>
          <w:szCs w:val="24"/>
        </w:rPr>
        <w:t xml:space="preserve"> sobre População e Emprego em Portugal. </w:t>
      </w:r>
    </w:p>
    <w:p w14:paraId="0CBD9189" w14:textId="7DA1AC65" w:rsidR="006928D4" w:rsidRPr="006928D4" w:rsidRDefault="006928D4">
      <w:pPr>
        <w:rPr>
          <w:rFonts w:ascii="Calibri" w:hAnsi="Calibri" w:cs="Calibri"/>
          <w:sz w:val="24"/>
          <w:szCs w:val="24"/>
        </w:rPr>
      </w:pPr>
      <w:r w:rsidRPr="006928D4">
        <w:rPr>
          <w:rFonts w:ascii="Calibri" w:hAnsi="Calibri" w:cs="Calibri"/>
          <w:sz w:val="24"/>
          <w:szCs w:val="24"/>
        </w:rPr>
        <w:t>O objetivo é analisar a taxa de desemprego entre 2011 e 2024 e perceber como é que alguns fatores macroeconómicos e demográficos ajudam a explicar essa evolução.</w:t>
      </w:r>
    </w:p>
    <w:p w14:paraId="56397D76" w14:textId="77777777" w:rsidR="006928D4" w:rsidRPr="006928D4" w:rsidRDefault="006928D4">
      <w:pPr>
        <w:rPr>
          <w:rFonts w:ascii="Calibri" w:hAnsi="Calibri" w:cs="Calibri"/>
          <w:sz w:val="24"/>
          <w:szCs w:val="24"/>
        </w:rPr>
      </w:pPr>
    </w:p>
    <w:p w14:paraId="286CF0AE" w14:textId="37EF315E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2 – Motivação e objetivos</w:t>
      </w:r>
      <w:r w:rsidR="00A6366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63666" w:rsidRPr="00A63666">
        <w:rPr>
          <w:rFonts w:ascii="Calibri" w:hAnsi="Calibri" w:cs="Calibri"/>
          <w:b/>
          <w:bCs/>
          <w:sz w:val="28"/>
          <w:szCs w:val="28"/>
          <w:highlight w:val="green"/>
        </w:rPr>
        <w:t>(António)</w:t>
      </w:r>
    </w:p>
    <w:p w14:paraId="7D3942CD" w14:textId="03C06E2F" w:rsidR="00184033" w:rsidRDefault="00184033" w:rsidP="0018403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Passamos à motivação para esta escolha.</w:t>
      </w:r>
    </w:p>
    <w:p w14:paraId="7BECC6DE" w14:textId="77777777" w:rsidR="00184033" w:rsidRDefault="00184033" w:rsidP="00184033">
      <w:pPr>
        <w:rPr>
          <w:rFonts w:ascii="Calibri" w:hAnsi="Calibri" w:cs="Calibri"/>
          <w:sz w:val="24"/>
          <w:szCs w:val="24"/>
        </w:rPr>
      </w:pPr>
      <w:r w:rsidRPr="00184033">
        <w:rPr>
          <w:rFonts w:ascii="Calibri" w:hAnsi="Calibri" w:cs="Calibri"/>
          <w:sz w:val="24"/>
          <w:szCs w:val="24"/>
        </w:rPr>
        <w:t xml:space="preserve">O desemprego é um indicador central da situação económica e social de um país: </w:t>
      </w:r>
    </w:p>
    <w:p w14:paraId="0C143617" w14:textId="73220A29" w:rsidR="00184033" w:rsidRPr="00184033" w:rsidRDefault="00184033" w:rsidP="00184033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84033">
        <w:rPr>
          <w:rFonts w:ascii="Calibri" w:hAnsi="Calibri" w:cs="Calibri"/>
          <w:sz w:val="24"/>
          <w:szCs w:val="24"/>
        </w:rPr>
        <w:t>diz-nos muito sobre o mercado de trabalho, sobre o rendimento das famílias e sobre a própria estabilidade económica.</w:t>
      </w:r>
    </w:p>
    <w:p w14:paraId="2B6F4327" w14:textId="77777777" w:rsidR="00184033" w:rsidRDefault="00184033" w:rsidP="00184033">
      <w:pPr>
        <w:rPr>
          <w:rFonts w:ascii="Calibri" w:hAnsi="Calibri" w:cs="Calibri"/>
          <w:sz w:val="24"/>
          <w:szCs w:val="24"/>
        </w:rPr>
      </w:pPr>
      <w:r w:rsidRPr="00184033">
        <w:rPr>
          <w:rFonts w:ascii="Calibri" w:hAnsi="Calibri" w:cs="Calibri"/>
          <w:sz w:val="24"/>
          <w:szCs w:val="24"/>
        </w:rPr>
        <w:t xml:space="preserve">No período 2011–2024 em Portugal temos três grandes fases: crise e austeridade, recuperação económica e o choque da pandemia de COVID-19. </w:t>
      </w:r>
    </w:p>
    <w:p w14:paraId="0A8BEE4B" w14:textId="666FEA6F" w:rsidR="00184033" w:rsidRPr="00184033" w:rsidRDefault="00184033" w:rsidP="00184033">
      <w:pPr>
        <w:rPr>
          <w:rFonts w:ascii="Calibri" w:hAnsi="Calibri" w:cs="Calibri"/>
          <w:sz w:val="24"/>
          <w:szCs w:val="24"/>
        </w:rPr>
      </w:pPr>
      <w:r w:rsidRPr="00184033">
        <w:rPr>
          <w:rFonts w:ascii="Calibri" w:hAnsi="Calibri" w:cs="Calibri"/>
          <w:sz w:val="24"/>
          <w:szCs w:val="24"/>
        </w:rPr>
        <w:t>Isto torna o tema interessante para ver como a economia e a composição da população ativa se refletem no desemprego.</w:t>
      </w:r>
    </w:p>
    <w:p w14:paraId="55A41D5F" w14:textId="35415856" w:rsidR="006928D4" w:rsidRDefault="00184033" w:rsidP="00184033">
      <w:pPr>
        <w:rPr>
          <w:rFonts w:ascii="Calibri" w:hAnsi="Calibri" w:cs="Calibri"/>
          <w:sz w:val="24"/>
          <w:szCs w:val="24"/>
        </w:rPr>
      </w:pPr>
      <w:r w:rsidRPr="00184033">
        <w:rPr>
          <w:rFonts w:ascii="Calibri" w:hAnsi="Calibri" w:cs="Calibri"/>
          <w:sz w:val="24"/>
          <w:szCs w:val="24"/>
        </w:rPr>
        <w:t>O nosso objetivo geral é modelar a taxa de desemprego em função de fatores macroeconómicos e demográficos. Em concreto, vamos fazer uma análise exploratória das séries, ajustar um modelo de regressão linear múltipla Bayesiana, avaliar o ajuste com posterior predictive checks e LOO-CV e, no fim, usar o modelo para fazer previsões.</w:t>
      </w:r>
    </w:p>
    <w:p w14:paraId="7CB7560D" w14:textId="77777777" w:rsidR="00184033" w:rsidRPr="00184033" w:rsidRDefault="00184033" w:rsidP="00184033">
      <w:pPr>
        <w:rPr>
          <w:rFonts w:ascii="Calibri" w:hAnsi="Calibri" w:cs="Calibri"/>
          <w:sz w:val="24"/>
          <w:szCs w:val="24"/>
        </w:rPr>
      </w:pPr>
    </w:p>
    <w:p w14:paraId="1A6BCEE1" w14:textId="00A1936D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3 – Dados e variáveis</w:t>
      </w:r>
      <w:r w:rsidR="00A6366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63666" w:rsidRPr="00A63666">
        <w:rPr>
          <w:rFonts w:ascii="Calibri" w:hAnsi="Calibri" w:cs="Calibri"/>
          <w:b/>
          <w:bCs/>
          <w:sz w:val="28"/>
          <w:szCs w:val="28"/>
          <w:highlight w:val="green"/>
        </w:rPr>
        <w:t>(António)</w:t>
      </w:r>
    </w:p>
    <w:p w14:paraId="7C1F6648" w14:textId="77777777" w:rsidR="002164A9" w:rsidRDefault="002164A9" w:rsidP="002164A9">
      <w:pPr>
        <w:rPr>
          <w:rFonts w:ascii="Calibri" w:hAnsi="Calibri" w:cs="Calibri"/>
          <w:sz w:val="24"/>
          <w:szCs w:val="24"/>
        </w:rPr>
      </w:pPr>
      <w:r w:rsidRPr="002164A9">
        <w:rPr>
          <w:rFonts w:ascii="Calibri" w:hAnsi="Calibri" w:cs="Calibri"/>
          <w:sz w:val="24"/>
          <w:szCs w:val="24"/>
        </w:rPr>
        <w:t xml:space="preserve">Os dados </w:t>
      </w:r>
      <w:r>
        <w:rPr>
          <w:rFonts w:ascii="Calibri" w:hAnsi="Calibri" w:cs="Calibri"/>
          <w:sz w:val="24"/>
          <w:szCs w:val="24"/>
        </w:rPr>
        <w:t xml:space="preserve">foram todos recolhidos Instituto Nacional de Estatística. </w:t>
      </w:r>
      <w:r w:rsidRPr="002164A9">
        <w:rPr>
          <w:rFonts w:ascii="Calibri" w:hAnsi="Calibri" w:cs="Calibri"/>
          <w:sz w:val="24"/>
          <w:szCs w:val="24"/>
        </w:rPr>
        <w:t>Trabalhamos com observações trimestrais entre 2011 e 2024, o que nos dá 56 trimestres completos.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7BCA68E2" w14:textId="018935EC" w:rsidR="002164A9" w:rsidRPr="002164A9" w:rsidRDefault="002164A9" w:rsidP="002164A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ano 2010 teve de ser cortado por falta de dados para algumas das variáveis.</w:t>
      </w:r>
    </w:p>
    <w:p w14:paraId="647DB1E4" w14:textId="77777777" w:rsidR="00A71124" w:rsidRDefault="002164A9" w:rsidP="002164A9">
      <w:pPr>
        <w:rPr>
          <w:rFonts w:ascii="Calibri" w:hAnsi="Calibri" w:cs="Calibri"/>
          <w:sz w:val="24"/>
          <w:szCs w:val="24"/>
        </w:rPr>
      </w:pPr>
      <w:r w:rsidRPr="002164A9">
        <w:rPr>
          <w:rFonts w:ascii="Calibri" w:hAnsi="Calibri" w:cs="Calibri"/>
          <w:sz w:val="24"/>
          <w:szCs w:val="24"/>
        </w:rPr>
        <w:t>A variável dependente do nosso modelo é a taxa de desemprego</w:t>
      </w:r>
      <w:r w:rsidR="00A71124">
        <w:rPr>
          <w:rFonts w:ascii="Calibri" w:hAnsi="Calibri" w:cs="Calibri"/>
          <w:sz w:val="24"/>
          <w:szCs w:val="24"/>
        </w:rPr>
        <w:t>.</w:t>
      </w:r>
    </w:p>
    <w:p w14:paraId="64063733" w14:textId="77777777" w:rsidR="00A71124" w:rsidRDefault="00A71124" w:rsidP="002164A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Escolhemos 4</w:t>
      </w:r>
      <w:r w:rsidR="002164A9" w:rsidRPr="002164A9">
        <w:rPr>
          <w:rFonts w:ascii="Calibri" w:hAnsi="Calibri" w:cs="Calibri"/>
          <w:sz w:val="24"/>
          <w:szCs w:val="24"/>
        </w:rPr>
        <w:t xml:space="preserve"> variáveis explicativas: o PIB real, a remuneração média mensal líquida, a percentagem de emprego no sector terciário e a proporção de jovens dos 15 aos 24 anos na população activa. </w:t>
      </w:r>
    </w:p>
    <w:p w14:paraId="045F15EA" w14:textId="5D8090F8" w:rsidR="002164A9" w:rsidRDefault="002164A9" w:rsidP="002164A9">
      <w:pPr>
        <w:rPr>
          <w:rFonts w:ascii="Calibri" w:hAnsi="Calibri" w:cs="Calibri"/>
          <w:sz w:val="24"/>
          <w:szCs w:val="24"/>
        </w:rPr>
      </w:pPr>
      <w:r w:rsidRPr="002164A9">
        <w:rPr>
          <w:rFonts w:ascii="Calibri" w:hAnsi="Calibri" w:cs="Calibri"/>
          <w:sz w:val="24"/>
          <w:szCs w:val="24"/>
        </w:rPr>
        <w:t>Estas variáveis foram escolhidas para representar, ao mesmo tempo, o estado da economia e alguns aspetos estruturais do mercado de trabalho</w:t>
      </w:r>
      <w:r w:rsidR="00A71124">
        <w:rPr>
          <w:rFonts w:ascii="Calibri" w:hAnsi="Calibri" w:cs="Calibri"/>
          <w:sz w:val="24"/>
          <w:szCs w:val="24"/>
        </w:rPr>
        <w:t>.</w:t>
      </w:r>
    </w:p>
    <w:p w14:paraId="35C3A8AC" w14:textId="77777777" w:rsidR="002164A9" w:rsidRDefault="002164A9" w:rsidP="002164A9">
      <w:pPr>
        <w:rPr>
          <w:rFonts w:ascii="Calibri" w:hAnsi="Calibri" w:cs="Calibri"/>
          <w:sz w:val="24"/>
          <w:szCs w:val="24"/>
        </w:rPr>
      </w:pPr>
    </w:p>
    <w:p w14:paraId="31B1360E" w14:textId="77777777" w:rsidR="002164A9" w:rsidRDefault="002164A9" w:rsidP="002164A9">
      <w:pPr>
        <w:rPr>
          <w:rFonts w:ascii="Calibri" w:hAnsi="Calibri" w:cs="Calibri"/>
          <w:sz w:val="24"/>
          <w:szCs w:val="24"/>
        </w:rPr>
      </w:pPr>
    </w:p>
    <w:p w14:paraId="48F937E0" w14:textId="77777777" w:rsidR="002164A9" w:rsidRDefault="002164A9" w:rsidP="002164A9">
      <w:pPr>
        <w:rPr>
          <w:rFonts w:ascii="Calibri" w:hAnsi="Calibri" w:cs="Calibri"/>
          <w:sz w:val="24"/>
          <w:szCs w:val="24"/>
        </w:rPr>
      </w:pPr>
    </w:p>
    <w:p w14:paraId="31491B96" w14:textId="77777777" w:rsidR="002164A9" w:rsidRPr="002164A9" w:rsidRDefault="002164A9" w:rsidP="002164A9">
      <w:pPr>
        <w:rPr>
          <w:rFonts w:ascii="Calibri" w:hAnsi="Calibri" w:cs="Calibri"/>
          <w:sz w:val="24"/>
          <w:szCs w:val="24"/>
        </w:rPr>
      </w:pPr>
    </w:p>
    <w:p w14:paraId="6ED6615E" w14:textId="56D79984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4 – Evolução das principais variáveis</w:t>
      </w:r>
      <w:r w:rsidR="00B4761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B4761D" w:rsidRPr="00A63666">
        <w:rPr>
          <w:rFonts w:ascii="Calibri" w:hAnsi="Calibri" w:cs="Calibri"/>
          <w:b/>
          <w:bCs/>
          <w:sz w:val="28"/>
          <w:szCs w:val="28"/>
          <w:highlight w:val="green"/>
        </w:rPr>
        <w:t>(António)</w:t>
      </w:r>
    </w:p>
    <w:p w14:paraId="19AD845D" w14:textId="78EEDBDC" w:rsidR="00DB6FA0" w:rsidRPr="00DB6FA0" w:rsidRDefault="00DB6FA0" w:rsidP="00DB6FA0">
      <w:pPr>
        <w:rPr>
          <w:rFonts w:ascii="Calibri" w:hAnsi="Calibri" w:cs="Calibri"/>
          <w:sz w:val="24"/>
          <w:szCs w:val="24"/>
        </w:rPr>
      </w:pPr>
      <w:r w:rsidRPr="00DB6FA0">
        <w:rPr>
          <w:rFonts w:ascii="Calibri" w:hAnsi="Calibri" w:cs="Calibri"/>
          <w:sz w:val="24"/>
          <w:szCs w:val="24"/>
        </w:rPr>
        <w:t>Aqui vemos a evolução do PIB real e da taxa de desemprego ao longo do tempo.</w:t>
      </w:r>
    </w:p>
    <w:p w14:paraId="2A9D94DF" w14:textId="7E757EF4" w:rsidR="00DB6FA0" w:rsidRPr="00DB6FA0" w:rsidRDefault="00DB6FA0" w:rsidP="00DB6FA0">
      <w:pPr>
        <w:rPr>
          <w:rFonts w:ascii="Calibri" w:hAnsi="Calibri" w:cs="Calibri"/>
          <w:sz w:val="24"/>
          <w:szCs w:val="24"/>
        </w:rPr>
      </w:pPr>
      <w:r w:rsidRPr="00DB6FA0">
        <w:rPr>
          <w:rFonts w:ascii="Calibri" w:hAnsi="Calibri" w:cs="Calibri"/>
          <w:sz w:val="24"/>
          <w:szCs w:val="24"/>
        </w:rPr>
        <w:t>No gráfico de cima, o PIB real tem três fases: uma queda inicial associada à crise e à austeridade, depois uma recuperação até 2019, e a seguir o choque da COVID-19 com uma quebra forte e uma retoma rápida.</w:t>
      </w:r>
    </w:p>
    <w:p w14:paraId="61C8EEBB" w14:textId="77777777" w:rsidR="00DB6FA0" w:rsidRDefault="00DB6FA0" w:rsidP="00DB6FA0">
      <w:pPr>
        <w:rPr>
          <w:rFonts w:ascii="Calibri" w:hAnsi="Calibri" w:cs="Calibri"/>
          <w:sz w:val="24"/>
          <w:szCs w:val="24"/>
        </w:rPr>
      </w:pPr>
      <w:r w:rsidRPr="00DB6FA0">
        <w:rPr>
          <w:rFonts w:ascii="Calibri" w:hAnsi="Calibri" w:cs="Calibri"/>
          <w:sz w:val="24"/>
          <w:szCs w:val="24"/>
        </w:rPr>
        <w:t xml:space="preserve">No gráfico de baixo, a taxa de desemprego também mostra três fases: um pico entre 2011 e 2013, perto dos 18 por cento; depois uma descida gradual até cerca de 6 a 7 por cento em 2019; e, finalmente, um aumento moderado na pandemia seguido de estabilização entre 6 e 8 por cento. </w:t>
      </w:r>
    </w:p>
    <w:p w14:paraId="65A85F9F" w14:textId="7C94568A" w:rsidR="00DB6FA0" w:rsidRDefault="00DB6FA0" w:rsidP="00DB6FA0">
      <w:pPr>
        <w:rPr>
          <w:rFonts w:ascii="Calibri" w:hAnsi="Calibri" w:cs="Calibri"/>
          <w:sz w:val="24"/>
          <w:szCs w:val="24"/>
        </w:rPr>
      </w:pPr>
      <w:r w:rsidRPr="00DB6FA0">
        <w:rPr>
          <w:rFonts w:ascii="Calibri" w:hAnsi="Calibri" w:cs="Calibri"/>
          <w:sz w:val="24"/>
          <w:szCs w:val="24"/>
        </w:rPr>
        <w:t>Este contexto visual ajuda a perceber o que o modelo vai tentar capturar.</w:t>
      </w:r>
    </w:p>
    <w:p w14:paraId="3E0BB6C5" w14:textId="77777777" w:rsidR="00DB6FA0" w:rsidRPr="00DB6FA0" w:rsidRDefault="00DB6FA0" w:rsidP="00DB6FA0">
      <w:pPr>
        <w:rPr>
          <w:rFonts w:ascii="Calibri" w:hAnsi="Calibri" w:cs="Calibri"/>
          <w:sz w:val="24"/>
          <w:szCs w:val="24"/>
        </w:rPr>
      </w:pPr>
    </w:p>
    <w:p w14:paraId="6B109D01" w14:textId="578DC81E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5 – Relações simples entre variáveis</w:t>
      </w:r>
    </w:p>
    <w:p w14:paraId="1A98D96A" w14:textId="23CEEB9D" w:rsidR="00073473" w:rsidRPr="00073473" w:rsidRDefault="00073473" w:rsidP="00073473">
      <w:pPr>
        <w:rPr>
          <w:rFonts w:ascii="Calibri" w:hAnsi="Calibri" w:cs="Calibri"/>
          <w:sz w:val="24"/>
          <w:szCs w:val="24"/>
        </w:rPr>
      </w:pPr>
      <w:r w:rsidRPr="00073473">
        <w:rPr>
          <w:rFonts w:ascii="Calibri" w:hAnsi="Calibri" w:cs="Calibri"/>
          <w:sz w:val="24"/>
          <w:szCs w:val="24"/>
        </w:rPr>
        <w:t>Antes de entrar no modelo Bayesiano, olhámos para as correlações entre as variáveis.</w:t>
      </w:r>
    </w:p>
    <w:p w14:paraId="164B6B0C" w14:textId="77777777" w:rsidR="00073473" w:rsidRDefault="00073473" w:rsidP="00073473">
      <w:pPr>
        <w:rPr>
          <w:rFonts w:ascii="Calibri" w:hAnsi="Calibri" w:cs="Calibri"/>
          <w:sz w:val="24"/>
          <w:szCs w:val="24"/>
        </w:rPr>
      </w:pPr>
      <w:r w:rsidRPr="00073473">
        <w:rPr>
          <w:rFonts w:ascii="Calibri" w:hAnsi="Calibri" w:cs="Calibri"/>
          <w:sz w:val="24"/>
          <w:szCs w:val="24"/>
        </w:rPr>
        <w:t xml:space="preserve">A matriz mostra uma correlação negativa forte entre a taxa de desemprego e o PIB real, entre o desemprego e o rendimento médio e entre o desemprego e o emprego no sector terciário. </w:t>
      </w:r>
    </w:p>
    <w:p w14:paraId="03427D78" w14:textId="77777777" w:rsidR="00C1230A" w:rsidRDefault="00C1230A" w:rsidP="00073473">
      <w:pPr>
        <w:rPr>
          <w:rFonts w:ascii="Calibri" w:hAnsi="Calibri" w:cs="Calibri"/>
          <w:sz w:val="24"/>
          <w:szCs w:val="24"/>
        </w:rPr>
      </w:pPr>
      <w:r w:rsidRPr="00C1230A">
        <w:rPr>
          <w:rFonts w:ascii="Calibri" w:hAnsi="Calibri" w:cs="Calibri"/>
          <w:sz w:val="24"/>
          <w:szCs w:val="24"/>
        </w:rPr>
        <w:t>Ou seja, nos períodos em que o PIB real é mais elevado, ou em que o rendimento médio e o emprego terciário são mais altos, a taxa de desemprego observada tende a ser mais baixa.</w:t>
      </w:r>
    </w:p>
    <w:p w14:paraId="254A4B7C" w14:textId="3AA912C9" w:rsidR="0025438B" w:rsidRDefault="00073473" w:rsidP="00073473">
      <w:pPr>
        <w:rPr>
          <w:rFonts w:ascii="Calibri" w:hAnsi="Calibri" w:cs="Calibri"/>
          <w:sz w:val="24"/>
          <w:szCs w:val="24"/>
        </w:rPr>
      </w:pPr>
      <w:r w:rsidRPr="00073473">
        <w:rPr>
          <w:rFonts w:ascii="Calibri" w:hAnsi="Calibri" w:cs="Calibri"/>
          <w:sz w:val="24"/>
          <w:szCs w:val="24"/>
        </w:rPr>
        <w:t xml:space="preserve">Em sentido contrário, a proporção de jovens na população activa tem correlação positiva com o desemprego, o que é consistente com a maior vulnerabilidade dos jovens no mercado de trabalho. </w:t>
      </w:r>
    </w:p>
    <w:p w14:paraId="492B5B0C" w14:textId="702A63F9" w:rsidR="00073473" w:rsidRDefault="00073473" w:rsidP="00073473">
      <w:pPr>
        <w:rPr>
          <w:rFonts w:ascii="Calibri" w:hAnsi="Calibri" w:cs="Calibri"/>
          <w:sz w:val="24"/>
          <w:szCs w:val="24"/>
        </w:rPr>
      </w:pPr>
      <w:r w:rsidRPr="00073473">
        <w:rPr>
          <w:rFonts w:ascii="Calibri" w:hAnsi="Calibri" w:cs="Calibri"/>
          <w:sz w:val="24"/>
          <w:szCs w:val="24"/>
        </w:rPr>
        <w:t>Isto são apenas associações lineares, não prova de causalidade, mas dá uma boa pista para o modelo.</w:t>
      </w:r>
    </w:p>
    <w:p w14:paraId="69FFEF7B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2A9EB2DC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34464B9E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491D2205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3E8F25A1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5E5EAFE8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211C58BE" w14:textId="77777777" w:rsidR="00C1230A" w:rsidRDefault="00C1230A" w:rsidP="00073473">
      <w:pPr>
        <w:rPr>
          <w:rFonts w:ascii="Calibri" w:hAnsi="Calibri" w:cs="Calibri"/>
          <w:b/>
          <w:bCs/>
          <w:sz w:val="28"/>
          <w:szCs w:val="28"/>
        </w:rPr>
      </w:pPr>
    </w:p>
    <w:p w14:paraId="72D4E8AD" w14:textId="42637737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lastRenderedPageBreak/>
        <w:t>Slide 6 – Modelo de regressão linear múltipla bayesiana</w:t>
      </w:r>
    </w:p>
    <w:p w14:paraId="5B4271F4" w14:textId="4A40FFB2" w:rsidR="00C1230A" w:rsidRPr="00C1230A" w:rsidRDefault="00C1230A" w:rsidP="00C1230A">
      <w:pPr>
        <w:rPr>
          <w:rFonts w:ascii="Calibri" w:hAnsi="Calibri" w:cs="Calibri"/>
          <w:sz w:val="24"/>
          <w:szCs w:val="24"/>
        </w:rPr>
      </w:pPr>
      <w:r w:rsidRPr="00C1230A">
        <w:rPr>
          <w:rFonts w:ascii="Calibri" w:hAnsi="Calibri" w:cs="Calibri"/>
          <w:sz w:val="24"/>
          <w:szCs w:val="24"/>
        </w:rPr>
        <w:t>Passando ao modelo, usamos uma regressão linear múltipla em enquadramento Bayesiano.</w:t>
      </w:r>
    </w:p>
    <w:p w14:paraId="55C55716" w14:textId="3A9E1A4B" w:rsidR="00C1230A" w:rsidRPr="00C1230A" w:rsidRDefault="00C1230A" w:rsidP="00C1230A">
      <w:pPr>
        <w:rPr>
          <w:rFonts w:ascii="Calibri" w:hAnsi="Calibri" w:cs="Calibri"/>
          <w:sz w:val="24"/>
          <w:szCs w:val="24"/>
        </w:rPr>
      </w:pPr>
      <w:r w:rsidRPr="00C1230A">
        <w:rPr>
          <w:rFonts w:ascii="Calibri" w:hAnsi="Calibri" w:cs="Calibri"/>
          <w:sz w:val="24"/>
          <w:szCs w:val="24"/>
        </w:rPr>
        <w:t>A ideia é simples: explicamos a taxa de desemprego em cada trimestre como uma combinação linear do PIB real, da proporção de jovens, da percentagem de emprego no sector terciário e do rendimento médio líquido, mais um termo de erro.</w:t>
      </w:r>
    </w:p>
    <w:p w14:paraId="2B10685B" w14:textId="3B9E15E8" w:rsidR="00C1230A" w:rsidRDefault="00C1230A" w:rsidP="00C1230A">
      <w:pPr>
        <w:rPr>
          <w:rFonts w:ascii="Calibri" w:hAnsi="Calibri" w:cs="Calibri"/>
          <w:sz w:val="24"/>
          <w:szCs w:val="24"/>
        </w:rPr>
      </w:pPr>
      <w:r w:rsidRPr="00C1230A">
        <w:rPr>
          <w:rFonts w:ascii="Calibri" w:hAnsi="Calibri" w:cs="Calibri"/>
          <w:sz w:val="24"/>
          <w:szCs w:val="24"/>
        </w:rPr>
        <w:t xml:space="preserve">O intercepto representa o nível médio de desemprego quando as variáveis explicativas estão nos seus valores de referência, os coeficientes β </w:t>
      </w:r>
      <w:r>
        <w:rPr>
          <w:rFonts w:ascii="Calibri" w:hAnsi="Calibri" w:cs="Calibri"/>
          <w:sz w:val="24"/>
          <w:szCs w:val="24"/>
        </w:rPr>
        <w:t xml:space="preserve">(beta) </w:t>
      </w:r>
      <w:r w:rsidRPr="00C1230A">
        <w:rPr>
          <w:rFonts w:ascii="Calibri" w:hAnsi="Calibri" w:cs="Calibri"/>
          <w:sz w:val="24"/>
          <w:szCs w:val="24"/>
        </w:rPr>
        <w:t>indicam o efeito médio de cada variável na taxa de desemprego, e o erro assume-se normal com média zero e desvio-padrão</w:t>
      </w:r>
      <w:r>
        <w:rPr>
          <w:rFonts w:ascii="Calibri" w:hAnsi="Calibri" w:cs="Calibri"/>
          <w:sz w:val="24"/>
          <w:szCs w:val="24"/>
        </w:rPr>
        <w:t>.</w:t>
      </w:r>
    </w:p>
    <w:p w14:paraId="1BFD8E0A" w14:textId="5E6385C9" w:rsidR="00C1230A" w:rsidRDefault="00C1230A" w:rsidP="00C1230A">
      <w:pPr>
        <w:rPr>
          <w:rFonts w:ascii="Calibri" w:hAnsi="Calibri" w:cs="Calibri"/>
          <w:sz w:val="24"/>
          <w:szCs w:val="24"/>
        </w:rPr>
      </w:pPr>
      <w:r w:rsidRPr="00C1230A">
        <w:rPr>
          <w:rFonts w:ascii="Calibri" w:hAnsi="Calibri" w:cs="Calibri"/>
          <w:sz w:val="24"/>
          <w:szCs w:val="24"/>
        </w:rPr>
        <w:t>Este modelo permite quantificar os efeitos e, ao mesmo tempo, incorporar explicitamente a incerteza nas estimativas.</w:t>
      </w:r>
    </w:p>
    <w:p w14:paraId="3CB936B3" w14:textId="77777777" w:rsidR="00C1230A" w:rsidRPr="00C1230A" w:rsidRDefault="00C1230A" w:rsidP="00C1230A">
      <w:pPr>
        <w:rPr>
          <w:rFonts w:ascii="Calibri" w:hAnsi="Calibri" w:cs="Calibri"/>
          <w:sz w:val="24"/>
          <w:szCs w:val="24"/>
        </w:rPr>
      </w:pPr>
    </w:p>
    <w:p w14:paraId="22FF7DCC" w14:textId="2EA5C17C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7 – Prioris e ajuste MCMC</w:t>
      </w:r>
    </w:p>
    <w:p w14:paraId="09207A5E" w14:textId="34994B6D" w:rsidR="00C57D7B" w:rsidRPr="00C57D7B" w:rsidRDefault="00C57D7B" w:rsidP="00C57D7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</w:t>
      </w:r>
      <w:r w:rsidRPr="00C57D7B">
        <w:rPr>
          <w:rFonts w:ascii="Calibri" w:hAnsi="Calibri" w:cs="Calibri"/>
          <w:sz w:val="24"/>
          <w:szCs w:val="24"/>
        </w:rPr>
        <w:t>recisamos de prioris para os parâmetros. Optámos por prioris fracamente informativas.</w:t>
      </w:r>
    </w:p>
    <w:p w14:paraId="1ABCF5E9" w14:textId="77777777" w:rsidR="00C57D7B" w:rsidRDefault="00C57D7B" w:rsidP="00C57D7B">
      <w:pPr>
        <w:rPr>
          <w:rFonts w:ascii="Calibri" w:hAnsi="Calibri" w:cs="Calibri"/>
          <w:sz w:val="24"/>
          <w:szCs w:val="24"/>
        </w:rPr>
      </w:pPr>
      <w:r w:rsidRPr="00C57D7B">
        <w:rPr>
          <w:rFonts w:ascii="Calibri" w:hAnsi="Calibri" w:cs="Calibri"/>
          <w:sz w:val="24"/>
          <w:szCs w:val="24"/>
        </w:rPr>
        <w:t xml:space="preserve">Para os coeficientes de regressão βᵢ </w:t>
      </w:r>
      <w:r>
        <w:rPr>
          <w:rFonts w:ascii="Calibri" w:hAnsi="Calibri" w:cs="Calibri"/>
          <w:sz w:val="24"/>
          <w:szCs w:val="24"/>
        </w:rPr>
        <w:t xml:space="preserve">(Beta i) </w:t>
      </w:r>
      <w:r w:rsidRPr="00C57D7B">
        <w:rPr>
          <w:rFonts w:ascii="Calibri" w:hAnsi="Calibri" w:cs="Calibri"/>
          <w:sz w:val="24"/>
          <w:szCs w:val="24"/>
        </w:rPr>
        <w:t xml:space="preserve">usámos distribuições normais centradas em zero com desvio-padrão 1, o que controla a escala dos </w:t>
      </w:r>
      <w:r w:rsidRPr="00C57D7B">
        <w:rPr>
          <w:rFonts w:ascii="Calibri" w:hAnsi="Calibri" w:cs="Calibri"/>
          <w:sz w:val="24"/>
          <w:szCs w:val="24"/>
        </w:rPr>
        <w:t>efeitos,</w:t>
      </w:r>
      <w:r w:rsidRPr="00C57D7B">
        <w:rPr>
          <w:rFonts w:ascii="Calibri" w:hAnsi="Calibri" w:cs="Calibri"/>
          <w:sz w:val="24"/>
          <w:szCs w:val="24"/>
        </w:rPr>
        <w:t xml:space="preserve"> mas deixa os dados falar. </w:t>
      </w:r>
    </w:p>
    <w:p w14:paraId="36F5B414" w14:textId="77777777" w:rsidR="00C57D7B" w:rsidRDefault="00C57D7B" w:rsidP="00C57D7B">
      <w:pPr>
        <w:rPr>
          <w:rFonts w:ascii="Calibri" w:hAnsi="Calibri" w:cs="Calibri"/>
          <w:sz w:val="24"/>
          <w:szCs w:val="24"/>
        </w:rPr>
      </w:pPr>
      <w:r w:rsidRPr="00C57D7B">
        <w:rPr>
          <w:rFonts w:ascii="Calibri" w:hAnsi="Calibri" w:cs="Calibri"/>
          <w:sz w:val="24"/>
          <w:szCs w:val="24"/>
        </w:rPr>
        <w:t xml:space="preserve">Para o intercepto β₀ </w:t>
      </w:r>
      <w:r>
        <w:rPr>
          <w:rFonts w:ascii="Calibri" w:hAnsi="Calibri" w:cs="Calibri"/>
          <w:sz w:val="24"/>
          <w:szCs w:val="24"/>
        </w:rPr>
        <w:t xml:space="preserve">(beta zero) </w:t>
      </w:r>
      <w:r w:rsidRPr="00C57D7B">
        <w:rPr>
          <w:rFonts w:ascii="Calibri" w:hAnsi="Calibri" w:cs="Calibri"/>
          <w:sz w:val="24"/>
          <w:szCs w:val="24"/>
        </w:rPr>
        <w:t xml:space="preserve">usámos uma normal centrada na média observada da taxa de desemprego, com variância relativamente larga. </w:t>
      </w:r>
    </w:p>
    <w:p w14:paraId="166D5023" w14:textId="21C312E6" w:rsidR="00C57D7B" w:rsidRPr="00C57D7B" w:rsidRDefault="00C57D7B" w:rsidP="00C57D7B">
      <w:pPr>
        <w:rPr>
          <w:rFonts w:ascii="Calibri" w:hAnsi="Calibri" w:cs="Calibri"/>
          <w:sz w:val="24"/>
          <w:szCs w:val="24"/>
        </w:rPr>
      </w:pPr>
      <w:r w:rsidRPr="00C57D7B">
        <w:rPr>
          <w:rFonts w:ascii="Calibri" w:hAnsi="Calibri" w:cs="Calibri"/>
          <w:sz w:val="24"/>
          <w:szCs w:val="24"/>
        </w:rPr>
        <w:t>Para o desvio-padrão usámos uma Half-Student-t com poucos graus de liberdade, que é robusta e acomoda alguma variabilidade extra típica de séries económicas.</w:t>
      </w:r>
    </w:p>
    <w:p w14:paraId="633FF5DB" w14:textId="7AA81D89" w:rsidR="00C57D7B" w:rsidRDefault="00C57D7B" w:rsidP="00C57D7B">
      <w:pPr>
        <w:rPr>
          <w:rFonts w:ascii="Calibri" w:hAnsi="Calibri" w:cs="Calibri"/>
          <w:sz w:val="24"/>
          <w:szCs w:val="24"/>
        </w:rPr>
      </w:pPr>
      <w:r w:rsidRPr="00C57D7B">
        <w:rPr>
          <w:rFonts w:ascii="Calibri" w:hAnsi="Calibri" w:cs="Calibri"/>
          <w:sz w:val="24"/>
          <w:szCs w:val="24"/>
        </w:rPr>
        <w:t>A amostragem foi feita com o algoritmo NUTS, em 4 cadeias, com 4000 iterações cada, das quais 3000 úteis, num total de 12 mil amostras posteriores.</w:t>
      </w:r>
    </w:p>
    <w:p w14:paraId="71C071A9" w14:textId="77777777" w:rsidR="00C57D7B" w:rsidRPr="00C57D7B" w:rsidRDefault="00C57D7B" w:rsidP="00C57D7B">
      <w:pPr>
        <w:rPr>
          <w:rFonts w:ascii="Calibri" w:hAnsi="Calibri" w:cs="Calibri"/>
          <w:sz w:val="24"/>
          <w:szCs w:val="24"/>
        </w:rPr>
      </w:pPr>
    </w:p>
    <w:p w14:paraId="6151BADD" w14:textId="3758300E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8 – Ajuste do modelo</w:t>
      </w:r>
    </w:p>
    <w:p w14:paraId="62BD622F" w14:textId="77777777" w:rsidR="000B64C7" w:rsidRDefault="000B64C7" w:rsidP="000B64C7">
      <w:pPr>
        <w:rPr>
          <w:rFonts w:ascii="Calibri" w:hAnsi="Calibri" w:cs="Calibri"/>
          <w:sz w:val="24"/>
          <w:szCs w:val="24"/>
        </w:rPr>
      </w:pPr>
      <w:r w:rsidRPr="000B64C7">
        <w:rPr>
          <w:rFonts w:ascii="Calibri" w:hAnsi="Calibri" w:cs="Calibri"/>
          <w:sz w:val="24"/>
          <w:szCs w:val="24"/>
        </w:rPr>
        <w:t xml:space="preserve">Este slide mostra o código usado em R com o pacote </w:t>
      </w:r>
      <w:r w:rsidRPr="000B64C7">
        <w:rPr>
          <w:rFonts w:ascii="Calibri" w:hAnsi="Calibri" w:cs="Calibri"/>
          <w:i/>
          <w:iCs/>
          <w:sz w:val="24"/>
          <w:szCs w:val="24"/>
        </w:rPr>
        <w:t>rstanarm</w:t>
      </w:r>
      <w:r w:rsidRPr="000B64C7">
        <w:rPr>
          <w:rFonts w:ascii="Calibri" w:hAnsi="Calibri" w:cs="Calibri"/>
          <w:sz w:val="24"/>
          <w:szCs w:val="24"/>
        </w:rPr>
        <w:t xml:space="preserve">. </w:t>
      </w:r>
    </w:p>
    <w:p w14:paraId="390BB7AF" w14:textId="747E9CD1" w:rsidR="000B64C7" w:rsidRPr="000B64C7" w:rsidRDefault="000B64C7" w:rsidP="000B64C7">
      <w:pPr>
        <w:rPr>
          <w:rFonts w:ascii="Calibri" w:hAnsi="Calibri" w:cs="Calibri"/>
          <w:sz w:val="24"/>
          <w:szCs w:val="24"/>
        </w:rPr>
      </w:pPr>
      <w:r w:rsidRPr="000B64C7">
        <w:rPr>
          <w:rFonts w:ascii="Calibri" w:hAnsi="Calibri" w:cs="Calibri"/>
          <w:sz w:val="24"/>
          <w:szCs w:val="24"/>
        </w:rPr>
        <w:t>Usámos a função stan_glm</w:t>
      </w:r>
      <w:r>
        <w:rPr>
          <w:rFonts w:ascii="Calibri" w:hAnsi="Calibri" w:cs="Calibri"/>
          <w:sz w:val="24"/>
          <w:szCs w:val="24"/>
        </w:rPr>
        <w:t xml:space="preserve"> </w:t>
      </w:r>
      <w:r w:rsidRPr="000B64C7">
        <w:rPr>
          <w:rFonts w:ascii="Calibri" w:hAnsi="Calibri" w:cs="Calibri"/>
          <w:sz w:val="24"/>
          <w:szCs w:val="24"/>
        </w:rPr>
        <w:t>para o modelo completo: taxa de desemprego explicada pelo PIB real, pela proporção de jovens, pelo emprego no sector terciário e pelo rendimento médio líquido.</w:t>
      </w:r>
    </w:p>
    <w:p w14:paraId="5AE6B1A8" w14:textId="77777777" w:rsidR="000B64C7" w:rsidRDefault="000B64C7" w:rsidP="000B64C7">
      <w:pPr>
        <w:rPr>
          <w:rFonts w:ascii="Calibri" w:hAnsi="Calibri" w:cs="Calibri"/>
          <w:sz w:val="24"/>
          <w:szCs w:val="24"/>
        </w:rPr>
      </w:pPr>
      <w:r w:rsidRPr="000B64C7">
        <w:rPr>
          <w:rFonts w:ascii="Calibri" w:hAnsi="Calibri" w:cs="Calibri"/>
          <w:sz w:val="24"/>
          <w:szCs w:val="24"/>
        </w:rPr>
        <w:t xml:space="preserve">As mesmas prioris que referi no slide anterior são passadas aqui à função, e definimos as 4 cadeias, o número de iterações e o warmup. </w:t>
      </w:r>
    </w:p>
    <w:p w14:paraId="57B7440E" w14:textId="4D79F632" w:rsidR="00C57D7B" w:rsidRDefault="000B64C7" w:rsidP="000B64C7">
      <w:pPr>
        <w:rPr>
          <w:rFonts w:ascii="Calibri" w:hAnsi="Calibri" w:cs="Calibri"/>
          <w:sz w:val="24"/>
          <w:szCs w:val="24"/>
        </w:rPr>
      </w:pPr>
      <w:r w:rsidRPr="000B64C7">
        <w:rPr>
          <w:rFonts w:ascii="Calibri" w:hAnsi="Calibri" w:cs="Calibri"/>
          <w:sz w:val="24"/>
          <w:szCs w:val="24"/>
        </w:rPr>
        <w:t>O ajuste decorreu sem divergências nem avisos numéricos, o que indica que o algoritmo conseguiu explorar bem a distribuição posterior.</w:t>
      </w:r>
    </w:p>
    <w:p w14:paraId="623CB1B2" w14:textId="77777777" w:rsidR="000B64C7" w:rsidRPr="000B64C7" w:rsidRDefault="000B64C7" w:rsidP="000B64C7">
      <w:pPr>
        <w:rPr>
          <w:rFonts w:ascii="Calibri" w:hAnsi="Calibri" w:cs="Calibri"/>
          <w:sz w:val="24"/>
          <w:szCs w:val="24"/>
        </w:rPr>
      </w:pPr>
    </w:p>
    <w:p w14:paraId="275EDDDF" w14:textId="01E773F6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9 – Diagnóstico de convergência: Rhat e tamanho efetivo</w:t>
      </w:r>
    </w:p>
    <w:p w14:paraId="4DF47CA2" w14:textId="14EB5118" w:rsidR="002D5C41" w:rsidRPr="002D5C41" w:rsidRDefault="002D5C41" w:rsidP="002D5C41">
      <w:pPr>
        <w:rPr>
          <w:rFonts w:ascii="Calibri" w:hAnsi="Calibri" w:cs="Calibri"/>
          <w:sz w:val="24"/>
          <w:szCs w:val="24"/>
        </w:rPr>
      </w:pPr>
      <w:r w:rsidRPr="002D5C41">
        <w:rPr>
          <w:rFonts w:ascii="Calibri" w:hAnsi="Calibri" w:cs="Calibri"/>
          <w:sz w:val="24"/>
          <w:szCs w:val="24"/>
        </w:rPr>
        <w:t>Para validar o MCMC começámos por olhar para duas medidas numéricas: o Rhat e a razão do tamanho efetivo da amostra.</w:t>
      </w:r>
    </w:p>
    <w:p w14:paraId="31DCDFDF" w14:textId="2292B347" w:rsidR="002D5C41" w:rsidRPr="002D5C41" w:rsidRDefault="002D5C41" w:rsidP="002D5C41">
      <w:pPr>
        <w:rPr>
          <w:rFonts w:ascii="Calibri" w:hAnsi="Calibri" w:cs="Calibri"/>
          <w:sz w:val="24"/>
          <w:szCs w:val="24"/>
        </w:rPr>
      </w:pPr>
      <w:r w:rsidRPr="002D5C41">
        <w:rPr>
          <w:rFonts w:ascii="Calibri" w:hAnsi="Calibri" w:cs="Calibri"/>
          <w:sz w:val="24"/>
          <w:szCs w:val="24"/>
        </w:rPr>
        <w:t>O Rhat está muito próximo de 1 para todos os parâmetros, bem abaixo do limite habitual de 1.05, o que indica que as cadeias convergiram para a mesma região da posterior.</w:t>
      </w:r>
    </w:p>
    <w:p w14:paraId="5F55C1C4" w14:textId="018542E9" w:rsidR="00A81989" w:rsidRDefault="002D5C41" w:rsidP="002D5C41">
      <w:pPr>
        <w:rPr>
          <w:rFonts w:ascii="Calibri" w:hAnsi="Calibri" w:cs="Calibri"/>
          <w:sz w:val="24"/>
          <w:szCs w:val="24"/>
        </w:rPr>
      </w:pPr>
      <w:r w:rsidRPr="002D5C41">
        <w:rPr>
          <w:rFonts w:ascii="Calibri" w:hAnsi="Calibri" w:cs="Calibri"/>
          <w:sz w:val="24"/>
          <w:szCs w:val="24"/>
        </w:rPr>
        <w:t>A razão do tamanho efetivo da amostra, o neff_ratio, fica entre cerca de 0.6 e 0.9, o que significa que temos um número razoável de amostras praticamente independentes para estimar as médias posteriores de forma fiável.</w:t>
      </w:r>
    </w:p>
    <w:p w14:paraId="5D049C41" w14:textId="77777777" w:rsidR="002D5C41" w:rsidRPr="00A81989" w:rsidRDefault="002D5C41" w:rsidP="002D5C41">
      <w:pPr>
        <w:rPr>
          <w:rFonts w:ascii="Calibri" w:hAnsi="Calibri" w:cs="Calibri"/>
          <w:sz w:val="24"/>
          <w:szCs w:val="24"/>
        </w:rPr>
      </w:pPr>
    </w:p>
    <w:p w14:paraId="5872C217" w14:textId="575C1779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10 – Diagnóstico de convergência: trace plots</w:t>
      </w:r>
    </w:p>
    <w:p w14:paraId="184601CC" w14:textId="298B799B" w:rsidR="002D5C41" w:rsidRPr="002D5C41" w:rsidRDefault="002D5C41" w:rsidP="002D5C41">
      <w:pPr>
        <w:rPr>
          <w:rFonts w:ascii="Calibri" w:hAnsi="Calibri" w:cs="Calibri"/>
          <w:sz w:val="24"/>
          <w:szCs w:val="24"/>
        </w:rPr>
      </w:pPr>
      <w:r w:rsidRPr="002D5C41">
        <w:rPr>
          <w:rFonts w:ascii="Calibri" w:hAnsi="Calibri" w:cs="Calibri"/>
          <w:sz w:val="24"/>
          <w:szCs w:val="24"/>
        </w:rPr>
        <w:t>Aqui vemos os trace plots para todos os parâmetros. Cada painel mostra a evolução das 4 cadeias ao longo das iterações.</w:t>
      </w:r>
    </w:p>
    <w:p w14:paraId="61B092F7" w14:textId="7293C222" w:rsidR="002D5C41" w:rsidRPr="002D5C41" w:rsidRDefault="002D5C41" w:rsidP="002D5C41">
      <w:pPr>
        <w:rPr>
          <w:rFonts w:ascii="Calibri" w:hAnsi="Calibri" w:cs="Calibri"/>
          <w:sz w:val="24"/>
          <w:szCs w:val="24"/>
        </w:rPr>
      </w:pPr>
      <w:r w:rsidRPr="002D5C41">
        <w:rPr>
          <w:rFonts w:ascii="Calibri" w:hAnsi="Calibri" w:cs="Calibri"/>
          <w:sz w:val="24"/>
          <w:szCs w:val="24"/>
        </w:rPr>
        <w:t xml:space="preserve">O que nos interessa é verificar se as cadeias estão bem misturadas e estacionárias. As quatro cores andam todas misturadas, sem tendências sistemáticas, sem </w:t>
      </w:r>
      <w:r w:rsidRPr="002D5C41">
        <w:rPr>
          <w:rFonts w:ascii="Calibri" w:hAnsi="Calibri" w:cs="Calibri"/>
          <w:i/>
          <w:iCs/>
          <w:sz w:val="24"/>
          <w:szCs w:val="24"/>
        </w:rPr>
        <w:t>drifts</w:t>
      </w:r>
      <w:r w:rsidRPr="002D5C41">
        <w:rPr>
          <w:rFonts w:ascii="Calibri" w:hAnsi="Calibri" w:cs="Calibri"/>
          <w:sz w:val="24"/>
          <w:szCs w:val="24"/>
        </w:rPr>
        <w:t xml:space="preserve"> e sem períodos em que uma cadeia fica colada num valor.</w:t>
      </w:r>
    </w:p>
    <w:p w14:paraId="6C5531C4" w14:textId="4E02FF79" w:rsidR="002D5C41" w:rsidRDefault="002D5C41" w:rsidP="002D5C41">
      <w:pPr>
        <w:rPr>
          <w:rFonts w:ascii="Calibri" w:hAnsi="Calibri" w:cs="Calibri"/>
          <w:sz w:val="24"/>
          <w:szCs w:val="24"/>
        </w:rPr>
      </w:pPr>
      <w:r w:rsidRPr="002D5C41">
        <w:rPr>
          <w:rFonts w:ascii="Calibri" w:hAnsi="Calibri" w:cs="Calibri"/>
          <w:sz w:val="24"/>
          <w:szCs w:val="24"/>
        </w:rPr>
        <w:t xml:space="preserve">Este padrão é típico de bom </w:t>
      </w:r>
      <w:r w:rsidRPr="002D5C41">
        <w:rPr>
          <w:rFonts w:ascii="Calibri" w:hAnsi="Calibri" w:cs="Calibri"/>
          <w:i/>
          <w:iCs/>
          <w:sz w:val="24"/>
          <w:szCs w:val="24"/>
        </w:rPr>
        <w:t>mixing</w:t>
      </w:r>
      <w:r w:rsidRPr="002D5C41">
        <w:rPr>
          <w:rFonts w:ascii="Calibri" w:hAnsi="Calibri" w:cs="Calibri"/>
          <w:sz w:val="24"/>
          <w:szCs w:val="24"/>
        </w:rPr>
        <w:t xml:space="preserve"> e reforça a conclusão de que a amostragem MCMC explorou bem a distribuição posterior.</w:t>
      </w:r>
    </w:p>
    <w:p w14:paraId="44BF1BA1" w14:textId="77777777" w:rsidR="002D5C41" w:rsidRPr="002D5C41" w:rsidRDefault="002D5C41" w:rsidP="002D5C41">
      <w:pPr>
        <w:rPr>
          <w:rFonts w:ascii="Calibri" w:hAnsi="Calibri" w:cs="Calibri"/>
          <w:sz w:val="24"/>
          <w:szCs w:val="24"/>
        </w:rPr>
      </w:pPr>
    </w:p>
    <w:p w14:paraId="3AD0D3ED" w14:textId="385F21F2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11 – Density plots e ACF</w:t>
      </w:r>
    </w:p>
    <w:p w14:paraId="6AA5DCF1" w14:textId="7DB76922" w:rsidR="00B3333B" w:rsidRP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>Neste slide juntamos dois tipos de diagnóstico.</w:t>
      </w:r>
    </w:p>
    <w:p w14:paraId="01324257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 xml:space="preserve">Do lado esquerdo temos os density plots: para cada parâmetro, as quatro cadeias produzem curvas de densidade praticamente sobrepostas. </w:t>
      </w:r>
    </w:p>
    <w:p w14:paraId="175740EC" w14:textId="3798EFBF" w:rsidR="00B3333B" w:rsidRP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>Isto mostra que todas as cadeias estão a amostrar a mesma distribuição posterior, sem diferenças sistemáticas entre elas.</w:t>
      </w:r>
    </w:p>
    <w:p w14:paraId="0D909EDA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>Do lado direito temos os gráficos de autocorrelação.</w:t>
      </w:r>
    </w:p>
    <w:p w14:paraId="39CD4FFE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 xml:space="preserve">A autocorrelação cai rapidamente para valores próximos de zero nos primeiros lags, o que significa que, ao fim de poucas iterações, as amostras já são quase independentes. </w:t>
      </w:r>
    </w:p>
    <w:p w14:paraId="055E82E6" w14:textId="0219FB60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>Em conjunto, estes gráficos confirmam a estabilidade e a eficiência do MCMC.</w:t>
      </w:r>
    </w:p>
    <w:p w14:paraId="3E05512E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</w:p>
    <w:p w14:paraId="6C4DBF79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</w:p>
    <w:p w14:paraId="718FA32A" w14:textId="77777777" w:rsidR="00B3333B" w:rsidRPr="00B3333B" w:rsidRDefault="00B3333B" w:rsidP="00B3333B">
      <w:pPr>
        <w:rPr>
          <w:rFonts w:ascii="Calibri" w:hAnsi="Calibri" w:cs="Calibri"/>
          <w:sz w:val="24"/>
          <w:szCs w:val="24"/>
        </w:rPr>
      </w:pPr>
    </w:p>
    <w:p w14:paraId="4CD24E8B" w14:textId="3863E443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lastRenderedPageBreak/>
        <w:t>Slide 12 – Avaliação do modelo: PPC e comparação de modelos</w:t>
      </w:r>
    </w:p>
    <w:p w14:paraId="04551B83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 xml:space="preserve">Passamos agora à avaliação do ajuste. Primeiro, com o posterior predictive check. </w:t>
      </w:r>
    </w:p>
    <w:p w14:paraId="20FFCAF0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 xml:space="preserve">No gráfico, a linha escura corresponde aos dados reais e as linhas claras às distribuições simuladas pelo modelo. Vê-se que há algum desalinhamento: a linha dos dados reais não coincide sempre com a zona de maior densidade das previsões. </w:t>
      </w:r>
    </w:p>
    <w:p w14:paraId="145F1210" w14:textId="10192C70" w:rsidR="00B3333B" w:rsidRP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>Concluímos que o ajustamento é razoável, mas não perfeito.</w:t>
      </w:r>
    </w:p>
    <w:p w14:paraId="614E61FD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 xml:space="preserve">Depois comparamos modelos usando LOO-CV, através do ELPD. O modelo 4, que exclui o rendimento médio, tem o melhor ELPD, mas os modelos completo, 2 e 3 têm desempenhos muito semelhantes, com diferenças pequenas. </w:t>
      </w:r>
    </w:p>
    <w:p w14:paraId="2D84BFF1" w14:textId="77777777" w:rsidR="00B3333B" w:rsidRDefault="00B3333B" w:rsidP="00B3333B">
      <w:pPr>
        <w:rPr>
          <w:rFonts w:ascii="Calibri" w:hAnsi="Calibri" w:cs="Calibri"/>
          <w:sz w:val="24"/>
          <w:szCs w:val="24"/>
        </w:rPr>
      </w:pPr>
      <w:r w:rsidRPr="00B3333B">
        <w:rPr>
          <w:rFonts w:ascii="Calibri" w:hAnsi="Calibri" w:cs="Calibri"/>
          <w:sz w:val="24"/>
          <w:szCs w:val="24"/>
        </w:rPr>
        <w:t xml:space="preserve">O modelo apenas com Emprego_Terciario é claramente pior. </w:t>
      </w:r>
    </w:p>
    <w:p w14:paraId="1E4FD26A" w14:textId="171220E5" w:rsidR="00B3333B" w:rsidRDefault="00B3333B" w:rsidP="00B3333B">
      <w:pPr>
        <w:rPr>
          <w:rFonts w:ascii="Calibri" w:hAnsi="Calibri" w:cs="Calibri"/>
          <w:sz w:val="24"/>
          <w:szCs w:val="24"/>
          <w:u w:val="single"/>
        </w:rPr>
      </w:pPr>
      <w:r w:rsidRPr="00B3333B">
        <w:rPr>
          <w:rFonts w:ascii="Calibri" w:hAnsi="Calibri" w:cs="Calibri"/>
          <w:sz w:val="24"/>
          <w:szCs w:val="24"/>
          <w:u w:val="single"/>
        </w:rPr>
        <w:t>Para interpretar os efeitos optámos por continuar a usar o modelo completo, que é mais rico e tem desempenho quase idêntico ao modelo 4.</w:t>
      </w:r>
    </w:p>
    <w:p w14:paraId="7F3FA655" w14:textId="77777777" w:rsidR="00B3333B" w:rsidRPr="00B3333B" w:rsidRDefault="00B3333B" w:rsidP="00B3333B">
      <w:pPr>
        <w:rPr>
          <w:rFonts w:ascii="Calibri" w:hAnsi="Calibri" w:cs="Calibri"/>
          <w:sz w:val="24"/>
          <w:szCs w:val="24"/>
        </w:rPr>
      </w:pPr>
    </w:p>
    <w:p w14:paraId="383BFE92" w14:textId="665A86A0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13 – Efeitos das variáveis na taxa de desemprego</w:t>
      </w:r>
    </w:p>
    <w:p w14:paraId="04060B70" w14:textId="61393BC9" w:rsidR="00014EDD" w:rsidRPr="00014EDD" w:rsidRDefault="00014EDD" w:rsidP="00014EDD">
      <w:pPr>
        <w:rPr>
          <w:rFonts w:ascii="Calibri" w:hAnsi="Calibri" w:cs="Calibri"/>
          <w:sz w:val="24"/>
          <w:szCs w:val="24"/>
        </w:rPr>
      </w:pPr>
      <w:r w:rsidRPr="00014EDD">
        <w:rPr>
          <w:rFonts w:ascii="Calibri" w:hAnsi="Calibri" w:cs="Calibri"/>
          <w:sz w:val="24"/>
          <w:szCs w:val="24"/>
        </w:rPr>
        <w:t>Neste slide olhamos para os coeficientes do modelo completo.</w:t>
      </w:r>
    </w:p>
    <w:p w14:paraId="273D20E2" w14:textId="6BB76A1B" w:rsidR="00014EDD" w:rsidRPr="00014EDD" w:rsidRDefault="00014EDD" w:rsidP="00014EDD">
      <w:pPr>
        <w:rPr>
          <w:rFonts w:ascii="Calibri" w:hAnsi="Calibri" w:cs="Calibri"/>
          <w:sz w:val="24"/>
          <w:szCs w:val="24"/>
        </w:rPr>
      </w:pPr>
      <w:r w:rsidRPr="00014EDD">
        <w:rPr>
          <w:rFonts w:ascii="Calibri" w:hAnsi="Calibri" w:cs="Calibri"/>
          <w:sz w:val="24"/>
          <w:szCs w:val="24"/>
        </w:rPr>
        <w:t>O Emprego_Terciario é a variável com efeito mais claro: o coeficiente é negativo e o intervalo credível a 95 por cento está totalmente abaixo de zero. Em termos informais, um aumento de 1 ponto percentual na percentagem de emprego no sector terciário está associado a uma redução de cerca de 1 ponto percentual na taxa de desemprego.</w:t>
      </w:r>
    </w:p>
    <w:p w14:paraId="3670B293" w14:textId="4EC9E6A0" w:rsidR="00014EDD" w:rsidRPr="00014EDD" w:rsidRDefault="00014EDD" w:rsidP="00014EDD">
      <w:pPr>
        <w:rPr>
          <w:rFonts w:ascii="Calibri" w:hAnsi="Calibri" w:cs="Calibri"/>
          <w:sz w:val="24"/>
          <w:szCs w:val="24"/>
        </w:rPr>
      </w:pPr>
      <w:r w:rsidRPr="00014EDD">
        <w:rPr>
          <w:rFonts w:ascii="Calibri" w:hAnsi="Calibri" w:cs="Calibri"/>
          <w:sz w:val="24"/>
          <w:szCs w:val="24"/>
        </w:rPr>
        <w:t xml:space="preserve">O PIB_real também tem um coeficiente </w:t>
      </w:r>
      <w:r w:rsidRPr="00014EDD">
        <w:rPr>
          <w:rFonts w:ascii="Calibri" w:hAnsi="Calibri" w:cs="Calibri"/>
          <w:sz w:val="24"/>
          <w:szCs w:val="24"/>
        </w:rPr>
        <w:t>negativo,</w:t>
      </w:r>
      <w:r w:rsidRPr="00014EDD">
        <w:rPr>
          <w:rFonts w:ascii="Calibri" w:hAnsi="Calibri" w:cs="Calibri"/>
          <w:sz w:val="24"/>
          <w:szCs w:val="24"/>
        </w:rPr>
        <w:t xml:space="preserve"> mas de pequena magnitude; na análise posterior detalhada o intervalo credível fica abaixo de zero, o que sugere que níveis mais altos de PIB estão associados a menos desemprego, embora com um efeito marginal.</w:t>
      </w:r>
    </w:p>
    <w:p w14:paraId="0771C59F" w14:textId="1C7F785D" w:rsidR="00B3333B" w:rsidRDefault="00014EDD" w:rsidP="00014EDD">
      <w:pPr>
        <w:rPr>
          <w:rFonts w:ascii="Calibri" w:hAnsi="Calibri" w:cs="Calibri"/>
          <w:sz w:val="24"/>
          <w:szCs w:val="24"/>
        </w:rPr>
      </w:pPr>
      <w:r w:rsidRPr="00014EDD">
        <w:rPr>
          <w:rFonts w:ascii="Calibri" w:hAnsi="Calibri" w:cs="Calibri"/>
          <w:sz w:val="24"/>
          <w:szCs w:val="24"/>
        </w:rPr>
        <w:t>Já a Proporção_15_24 e o Rendimento_medio_liquido têm intervalos credíveis que incluem zero, por isso os seus efeitos marginais são pouco claros neste modelo. O desvio-padrão dos erros, em torno de 2.3 pontos percentuais, indica uma variabilidade residual moderada.</w:t>
      </w:r>
    </w:p>
    <w:p w14:paraId="2436ECC3" w14:textId="77777777" w:rsidR="00014EDD" w:rsidRDefault="00014EDD" w:rsidP="00014EDD">
      <w:pPr>
        <w:rPr>
          <w:rFonts w:ascii="Calibri" w:hAnsi="Calibri" w:cs="Calibri"/>
          <w:sz w:val="24"/>
          <w:szCs w:val="24"/>
        </w:rPr>
      </w:pPr>
    </w:p>
    <w:p w14:paraId="51CE9F31" w14:textId="77777777" w:rsidR="00983BCE" w:rsidRDefault="00983BCE" w:rsidP="00014EDD">
      <w:pPr>
        <w:rPr>
          <w:rFonts w:ascii="Calibri" w:hAnsi="Calibri" w:cs="Calibri"/>
          <w:sz w:val="24"/>
          <w:szCs w:val="24"/>
        </w:rPr>
      </w:pPr>
    </w:p>
    <w:p w14:paraId="58CC5B56" w14:textId="77777777" w:rsidR="00983BCE" w:rsidRDefault="00983BCE" w:rsidP="00014EDD">
      <w:pPr>
        <w:rPr>
          <w:rFonts w:ascii="Calibri" w:hAnsi="Calibri" w:cs="Calibri"/>
          <w:sz w:val="24"/>
          <w:szCs w:val="24"/>
        </w:rPr>
      </w:pPr>
    </w:p>
    <w:p w14:paraId="45F6E6D0" w14:textId="77777777" w:rsidR="00983BCE" w:rsidRDefault="00983BCE" w:rsidP="00014EDD">
      <w:pPr>
        <w:rPr>
          <w:rFonts w:ascii="Calibri" w:hAnsi="Calibri" w:cs="Calibri"/>
          <w:sz w:val="24"/>
          <w:szCs w:val="24"/>
        </w:rPr>
      </w:pPr>
    </w:p>
    <w:p w14:paraId="53B465C3" w14:textId="77777777" w:rsidR="00983BCE" w:rsidRDefault="00983BCE" w:rsidP="00014EDD">
      <w:pPr>
        <w:rPr>
          <w:rFonts w:ascii="Calibri" w:hAnsi="Calibri" w:cs="Calibri"/>
          <w:sz w:val="24"/>
          <w:szCs w:val="24"/>
        </w:rPr>
      </w:pPr>
    </w:p>
    <w:p w14:paraId="7AA03842" w14:textId="77777777" w:rsidR="00983BCE" w:rsidRDefault="00983BCE" w:rsidP="00014EDD">
      <w:pPr>
        <w:rPr>
          <w:rFonts w:ascii="Calibri" w:hAnsi="Calibri" w:cs="Calibri"/>
          <w:sz w:val="24"/>
          <w:szCs w:val="24"/>
        </w:rPr>
      </w:pPr>
    </w:p>
    <w:p w14:paraId="3143C3C1" w14:textId="77777777" w:rsidR="00983BCE" w:rsidRPr="00B3333B" w:rsidRDefault="00983BCE" w:rsidP="00014EDD">
      <w:pPr>
        <w:rPr>
          <w:rFonts w:ascii="Calibri" w:hAnsi="Calibri" w:cs="Calibri"/>
          <w:sz w:val="24"/>
          <w:szCs w:val="24"/>
        </w:rPr>
      </w:pPr>
    </w:p>
    <w:p w14:paraId="70D45DE7" w14:textId="31EF66DD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lastRenderedPageBreak/>
        <w:t>Slide 14 – Relação entre as posteriores</w:t>
      </w:r>
    </w:p>
    <w:p w14:paraId="0E48F0D8" w14:textId="0FB98009" w:rsidR="00983BCE" w:rsidRPr="00983BCE" w:rsidRDefault="00983BCE" w:rsidP="00983BCE">
      <w:pPr>
        <w:rPr>
          <w:rFonts w:ascii="Calibri" w:hAnsi="Calibri" w:cs="Calibri"/>
          <w:sz w:val="24"/>
          <w:szCs w:val="24"/>
        </w:rPr>
      </w:pPr>
      <w:r w:rsidRPr="00983BCE">
        <w:rPr>
          <w:rFonts w:ascii="Calibri" w:hAnsi="Calibri" w:cs="Calibri"/>
          <w:sz w:val="24"/>
          <w:szCs w:val="24"/>
        </w:rPr>
        <w:t>Aqui visualizamos melhor a relação entre o PIB real e a taxa de desemprego a partir da posterior.</w:t>
      </w:r>
    </w:p>
    <w:p w14:paraId="4A0C63C9" w14:textId="4CF2E5AC" w:rsidR="00983BCE" w:rsidRPr="00983BCE" w:rsidRDefault="00983BCE" w:rsidP="00983BCE">
      <w:pPr>
        <w:rPr>
          <w:rFonts w:ascii="Calibri" w:hAnsi="Calibri" w:cs="Calibri"/>
          <w:sz w:val="24"/>
          <w:szCs w:val="24"/>
        </w:rPr>
      </w:pPr>
      <w:r w:rsidRPr="00983BCE">
        <w:rPr>
          <w:rFonts w:ascii="Calibri" w:hAnsi="Calibri" w:cs="Calibri"/>
          <w:sz w:val="24"/>
          <w:szCs w:val="24"/>
        </w:rPr>
        <w:t xml:space="preserve">Cada linha cinzenta é uma reta de regressão gerada a partir de um par de coeficientes β₀ e β₁ </w:t>
      </w:r>
      <w:r w:rsidR="00937BA5">
        <w:rPr>
          <w:rFonts w:ascii="Calibri" w:hAnsi="Calibri" w:cs="Calibri"/>
          <w:sz w:val="24"/>
          <w:szCs w:val="24"/>
        </w:rPr>
        <w:t xml:space="preserve">(beta 0 e beta 1) </w:t>
      </w:r>
      <w:r w:rsidRPr="00983BCE">
        <w:rPr>
          <w:rFonts w:ascii="Calibri" w:hAnsi="Calibri" w:cs="Calibri"/>
          <w:sz w:val="24"/>
          <w:szCs w:val="24"/>
        </w:rPr>
        <w:t>amostrados da posterior do modelo. Os pontos pretos são os valores observados da taxa de desemprego para cada nível de PIB_real.</w:t>
      </w:r>
    </w:p>
    <w:p w14:paraId="331C9116" w14:textId="1D61E81B" w:rsidR="00983BCE" w:rsidRDefault="00983BCE" w:rsidP="00983BCE">
      <w:pPr>
        <w:rPr>
          <w:rFonts w:ascii="Calibri" w:hAnsi="Calibri" w:cs="Calibri"/>
          <w:sz w:val="24"/>
          <w:szCs w:val="24"/>
        </w:rPr>
      </w:pPr>
      <w:r w:rsidRPr="00983BCE">
        <w:rPr>
          <w:rFonts w:ascii="Calibri" w:hAnsi="Calibri" w:cs="Calibri"/>
          <w:sz w:val="24"/>
          <w:szCs w:val="24"/>
        </w:rPr>
        <w:t>A maioria das retas tem inclinação negativa, o que reforça a ideia de que valores mais altos de PIB real estão associados a taxas de desemprego mais baixas. O leque de retas é mais aberto nas extremidades do PIB, o que mostra maior incerteza precisamente onde temos menos dados.</w:t>
      </w:r>
    </w:p>
    <w:p w14:paraId="5EB6ECCD" w14:textId="77777777" w:rsidR="00937BA5" w:rsidRPr="00014EDD" w:rsidRDefault="00937BA5" w:rsidP="00983BCE">
      <w:pPr>
        <w:rPr>
          <w:rFonts w:ascii="Calibri" w:hAnsi="Calibri" w:cs="Calibri"/>
          <w:sz w:val="24"/>
          <w:szCs w:val="24"/>
        </w:rPr>
      </w:pPr>
    </w:p>
    <w:p w14:paraId="4EECA8F6" w14:textId="53BCFAEA" w:rsidR="006928D4" w:rsidRDefault="006928D4">
      <w:pPr>
        <w:rPr>
          <w:rFonts w:ascii="Calibri" w:hAnsi="Calibri" w:cs="Calibri"/>
          <w:b/>
          <w:bCs/>
          <w:sz w:val="28"/>
          <w:szCs w:val="28"/>
        </w:rPr>
      </w:pPr>
      <w:r w:rsidRPr="006928D4">
        <w:rPr>
          <w:rFonts w:ascii="Calibri" w:hAnsi="Calibri" w:cs="Calibri"/>
          <w:b/>
          <w:bCs/>
          <w:sz w:val="28"/>
          <w:szCs w:val="28"/>
        </w:rPr>
        <w:t>Slide 15 – Previsões e implicações</w:t>
      </w:r>
    </w:p>
    <w:p w14:paraId="15C58B7A" w14:textId="666E12A2" w:rsidR="00937BA5" w:rsidRPr="00937BA5" w:rsidRDefault="00937BA5" w:rsidP="00937BA5">
      <w:pPr>
        <w:rPr>
          <w:rFonts w:ascii="Calibri" w:hAnsi="Calibri" w:cs="Calibri"/>
          <w:sz w:val="24"/>
          <w:szCs w:val="24"/>
        </w:rPr>
      </w:pPr>
      <w:r w:rsidRPr="00937BA5">
        <w:rPr>
          <w:rFonts w:ascii="Calibri" w:hAnsi="Calibri" w:cs="Calibri"/>
          <w:sz w:val="24"/>
          <w:szCs w:val="24"/>
        </w:rPr>
        <w:t>Terminamos com as previsões e as implicações económicas.</w:t>
      </w:r>
    </w:p>
    <w:p w14:paraId="7CBB1F57" w14:textId="77777777" w:rsidR="00937BA5" w:rsidRDefault="00937BA5" w:rsidP="00937BA5">
      <w:pPr>
        <w:rPr>
          <w:rFonts w:ascii="Calibri" w:hAnsi="Calibri" w:cs="Calibri"/>
          <w:sz w:val="24"/>
          <w:szCs w:val="24"/>
        </w:rPr>
      </w:pPr>
      <w:r w:rsidRPr="00937BA5">
        <w:rPr>
          <w:rFonts w:ascii="Calibri" w:hAnsi="Calibri" w:cs="Calibri"/>
          <w:sz w:val="24"/>
          <w:szCs w:val="24"/>
        </w:rPr>
        <w:t xml:space="preserve">Utilizámos a função </w:t>
      </w:r>
      <w:r w:rsidRPr="00937BA5">
        <w:rPr>
          <w:rFonts w:ascii="Calibri" w:hAnsi="Calibri" w:cs="Calibri"/>
          <w:i/>
          <w:iCs/>
          <w:sz w:val="24"/>
          <w:szCs w:val="24"/>
        </w:rPr>
        <w:t>posterior_predict</w:t>
      </w:r>
      <w:r w:rsidRPr="00937BA5">
        <w:rPr>
          <w:rFonts w:ascii="Calibri" w:hAnsi="Calibri" w:cs="Calibri"/>
          <w:sz w:val="24"/>
          <w:szCs w:val="24"/>
        </w:rPr>
        <w:t xml:space="preserve"> para gerar, a partir da posterior, valores previstos da taxa de desemprego para cada trimestre. </w:t>
      </w:r>
    </w:p>
    <w:p w14:paraId="070A6FD9" w14:textId="77777777" w:rsidR="00937BA5" w:rsidRPr="00937BA5" w:rsidRDefault="00937BA5" w:rsidP="00937BA5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37BA5">
        <w:rPr>
          <w:rFonts w:ascii="Calibri" w:hAnsi="Calibri" w:cs="Calibri"/>
          <w:sz w:val="24"/>
          <w:szCs w:val="24"/>
        </w:rPr>
        <w:t xml:space="preserve">A linha rosa representa a média posterior e os pontos representam os dados observados. </w:t>
      </w:r>
    </w:p>
    <w:p w14:paraId="353C40B4" w14:textId="31AE4E9B" w:rsidR="00937BA5" w:rsidRPr="00937BA5" w:rsidRDefault="00937BA5" w:rsidP="00937BA5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37BA5">
        <w:rPr>
          <w:rFonts w:ascii="Calibri" w:hAnsi="Calibri" w:cs="Calibri"/>
          <w:sz w:val="24"/>
          <w:szCs w:val="24"/>
        </w:rPr>
        <w:t>A linha predita segue bastante bem a forma geral da série: apanha o pico inicial, a descida prolongada e a estabilização final.</w:t>
      </w:r>
    </w:p>
    <w:p w14:paraId="1B372DB8" w14:textId="77777777" w:rsidR="00937BA5" w:rsidRDefault="00937BA5" w:rsidP="00937BA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</w:t>
      </w:r>
      <w:r w:rsidRPr="00937BA5">
        <w:rPr>
          <w:rFonts w:ascii="Calibri" w:hAnsi="Calibri" w:cs="Calibri"/>
          <w:sz w:val="24"/>
          <w:szCs w:val="24"/>
        </w:rPr>
        <w:t xml:space="preserve">s resultados sugerem que a expansão do sector terciário está fortemente associada a menos desemprego e que o crescimento do PIB real também está ligado a descidas da taxa de desemprego. </w:t>
      </w:r>
    </w:p>
    <w:p w14:paraId="734858A2" w14:textId="47EFE8F9" w:rsidR="00937BA5" w:rsidRPr="00937BA5" w:rsidRDefault="00937BA5" w:rsidP="00937BA5">
      <w:pPr>
        <w:rPr>
          <w:rFonts w:ascii="Calibri" w:hAnsi="Calibri" w:cs="Calibri"/>
          <w:sz w:val="24"/>
          <w:szCs w:val="24"/>
        </w:rPr>
      </w:pPr>
      <w:r w:rsidRPr="00937BA5">
        <w:rPr>
          <w:rFonts w:ascii="Calibri" w:hAnsi="Calibri" w:cs="Calibri"/>
          <w:sz w:val="24"/>
          <w:szCs w:val="24"/>
        </w:rPr>
        <w:t>Por outro lado, a estrutura etária e os salários médios têm um papel menos marcado neste modelo específico.</w:t>
      </w:r>
    </w:p>
    <w:sectPr w:rsidR="00937BA5" w:rsidRPr="00937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919EC"/>
    <w:multiLevelType w:val="hybridMultilevel"/>
    <w:tmpl w:val="2F0C61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88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B8"/>
    <w:rsid w:val="00014EDD"/>
    <w:rsid w:val="00073473"/>
    <w:rsid w:val="0008744F"/>
    <w:rsid w:val="000B64C7"/>
    <w:rsid w:val="00184033"/>
    <w:rsid w:val="001A7959"/>
    <w:rsid w:val="002164A9"/>
    <w:rsid w:val="0025438B"/>
    <w:rsid w:val="002D5C41"/>
    <w:rsid w:val="002E0CB8"/>
    <w:rsid w:val="00332E28"/>
    <w:rsid w:val="006928D4"/>
    <w:rsid w:val="006D1DC2"/>
    <w:rsid w:val="00780E6F"/>
    <w:rsid w:val="007C5598"/>
    <w:rsid w:val="00937BA5"/>
    <w:rsid w:val="00983BCE"/>
    <w:rsid w:val="00A273E4"/>
    <w:rsid w:val="00A63666"/>
    <w:rsid w:val="00A71124"/>
    <w:rsid w:val="00A81989"/>
    <w:rsid w:val="00B3333B"/>
    <w:rsid w:val="00B4761D"/>
    <w:rsid w:val="00C1230A"/>
    <w:rsid w:val="00C57D7B"/>
    <w:rsid w:val="00CF487A"/>
    <w:rsid w:val="00D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8A0C"/>
  <w15:chartTrackingRefBased/>
  <w15:docId w15:val="{63B541BE-3F6D-4553-A282-5CD9123F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E0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0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E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0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0CB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0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0CB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0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0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0C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CB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0C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0CB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0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1611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Gentil Pimentel</dc:creator>
  <cp:keywords/>
  <dc:description/>
  <cp:lastModifiedBy>Antonio Gentil Pimentel</cp:lastModifiedBy>
  <cp:revision>23</cp:revision>
  <dcterms:created xsi:type="dcterms:W3CDTF">2025-12-15T00:51:00Z</dcterms:created>
  <dcterms:modified xsi:type="dcterms:W3CDTF">2025-12-15T01:16:00Z</dcterms:modified>
</cp:coreProperties>
</file>