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4FE0" w14:textId="3451B44C" w:rsidR="00D03DDF" w:rsidRPr="00FC1A8A" w:rsidRDefault="00FC1A8A" w:rsidP="00FC1A8A">
      <w:pPr>
        <w:jc w:val="center"/>
        <w:rPr>
          <w:sz w:val="28"/>
          <w:szCs w:val="28"/>
          <w:lang w:val="en-US"/>
        </w:rPr>
      </w:pPr>
      <w:r w:rsidRPr="00FC1A8A">
        <w:rPr>
          <w:sz w:val="28"/>
          <w:szCs w:val="28"/>
          <w:lang w:val="en-US"/>
        </w:rPr>
        <w:t>Exploring games to foster empathy</w:t>
      </w:r>
    </w:p>
    <w:p w14:paraId="3DBF8D8E" w14:textId="29B1A1AB" w:rsidR="00FC1A8A" w:rsidRDefault="00FC1A8A" w:rsidP="00FC1A8A">
      <w:pPr>
        <w:jc w:val="center"/>
        <w:rPr>
          <w:sz w:val="28"/>
          <w:szCs w:val="28"/>
          <w:lang w:val="en-US"/>
        </w:rPr>
      </w:pPr>
      <w:r w:rsidRPr="00FC1A8A">
        <w:rPr>
          <w:sz w:val="28"/>
          <w:szCs w:val="28"/>
          <w:lang w:val="en-US"/>
        </w:rPr>
        <w:t>Alice Blot Master Thesis project</w:t>
      </w:r>
    </w:p>
    <w:p w14:paraId="2F5EB27A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Infelizmente, não somos iguais no que diz respeito ao nosso nível de empatia; algumas pessoas são naturalmente mais empáticas do que outras. Como a empatia não é algo natural para muitos, é interessante notar que, como a maioria das habilidades, a empatia é algo que podemos desenvolver e que pode ser aprimorada. Serge Tisseron, psiquiatra, demonstra que a empatia poderia ser melhorada, ou pelo menos mantida, através de jogos (Tisseron, 2015).</w:t>
      </w:r>
    </w:p>
    <w:p w14:paraId="5EF1C018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7B634762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O campo da empatia tem sido extensivamente estudado e cada pesquisador tende a acrescentar nuances à definição básica resultando em diversas definições da palavra “empatia”. A definição mais relevante de empatia é a capacidade de compartilhar e compreender o que outra pessoa está pensando e sentindo.</w:t>
      </w:r>
    </w:p>
    <w:p w14:paraId="2AB685AC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3732CFC2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No entanto, a empatia tem vários limites (Bloom, 2017). Em primeiro lugar, a empatia é tendenciosa: somos mais propensos a sentir empatia por pessoas atraentes e por aqueles que se parecem connosco ou que partilham a nossa origem étnica ou nacional (Cikara, Bruneau e Saxe, 2011) e sentimos empatia por uma pessoa específica. e não para um grupo de pessoas. Além disso, sentir empatia é exaustivo e doloroso, pode causar angústia e levar à evitação de situações. Finalmente, a empatia não faz de ninguém uma boa pessoa: os psicopatas têm uma boa empatia cognitiva.</w:t>
      </w:r>
    </w:p>
    <w:p w14:paraId="335908C3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79B1FF06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Durante vários anos, houve o surgimento de “jogos para o bem” ou VAP (Values At Play).</w:t>
      </w:r>
    </w:p>
    <w:p w14:paraId="3C916F62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326AD327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Os jogos VAP visam melhorar as boas qualidades dos jogadores, como cooperação, gentileza, equidade, justiça, altruísmo, tolerância e empatia. Ao contrário dos jogos normais, os jogos VAP oferecem histórias complexas que desafiam o pensamento preto e branco e resistem à demonização dos oponentes. Os personagens são mais complexos e não tão fortes. Eles têm fracassos e uma formação rica (Belman e Flanagan, 2010).</w:t>
      </w:r>
    </w:p>
    <w:p w14:paraId="47333CC2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13AEC428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 xml:space="preserve">Na psicologia e no campo do jogo, a empatia é medida em duas dimensões (Belman e Flanagan, 2010). A primeira dimensão trata da empatia induzida ou situacional e da empatia disposicional e a segunda é o envolvimento. Em primeiro lugar, a empatia situacional ou induzida trata da reação empática numa situação específica, como uma manipulação experimental; e em segundo lugar, a empatia disposicional diz respeito ao traço de caráter estável de uma pessoa. A </w:t>
      </w:r>
      <w:r w:rsidRPr="00481E29">
        <w:rPr>
          <w:sz w:val="24"/>
          <w:szCs w:val="24"/>
          <w:lang w:val="pt-BR"/>
        </w:rPr>
        <w:lastRenderedPageBreak/>
        <w:t>empatia situacional pode ser avaliada perguntando aos participantes sobre as suas experiências imediatamente após o jogo ou estudando os «índices faciais, gestuais e vocais das respostas relacionadas com a empatia» (Zhou, Valiente e Eisenberg, 2003). A empatia disposicional pode ser medida através da administração de vários questionários associados a escalas específicas de empatia. Existem vários questionários para avaliar a empatia disposicional, mas o Índice de Reatividade Interpessoal de Davis (Davis, 1994) é o único que avalia a empatia cognitiva e afetiva.</w:t>
      </w:r>
    </w:p>
    <w:p w14:paraId="32A7F8AA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70FB6C32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Nos jogos empáticos, a história enfatiza pontos de semelhança entre o jogador e as pessoas ou grupos com os quais ele deveria ter empatia. O personagem se torna uma ferramenta que permite que a empatia ocorra no nível de jogador para jogador. No entanto, criar um personagem muito diferente do jogador pode causar evitação defensiva (Belman e Flanagan, 2010).</w:t>
      </w:r>
    </w:p>
    <w:p w14:paraId="78729D37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60064C47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A imersão é um conceito complicado. Murray a define como “a sensação de estar rodeado por uma realidade completamente diferente […] que toma conta de toda a nossa atenção, de todo o nosso aparato perceptivo”. (Murray, 1997) Um jogo cria presença espacial quando o usuário começa a sentir que está “lá”, no mundo que o jogo está criando. Pessoas que vivenciam a imersão tendem a considerar apenas escolhas que fazem sentido no contexto do mundo imaginário.</w:t>
      </w:r>
    </w:p>
    <w:p w14:paraId="6CA91F06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2F182437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Segundo Manney, a narração é a chave para a empatia (Manney, 2008). O ato imaginativo do leitor, traduzindo as palavras da página em pensamentos e sentimentos, permite-lhe ver o mundo através dos olhos dos personagens e sentir seus sentimentos. O leitor olha a situação de um novo ponto de vista.</w:t>
      </w:r>
    </w:p>
    <w:p w14:paraId="4C320F59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37839A1B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A imersão pode ser materializada pelo conceito de círculo mágico. O objetivo da imersão é desfocar o círculo mágico e tornar a história real. O conceito de círculo mágico é uma metáfora criada por Johan Huizinga em seu livro Homo Ludens (Huizinga, 1955). No entanto, o círculo mágico não é uma fronteira clara entre o jogo e o mundo real. Na verdade, os jogadores trazem os seus desejos, esperanças e experiências anteriores para o círculo mágico e pensam sobre a experiência à luz destas considerações.</w:t>
      </w:r>
    </w:p>
    <w:p w14:paraId="4EBBD04E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163319A7" w14:textId="77777777" w:rsidR="00481E29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Para criar uma imersão adequada, mesmo que as regras pareçam desaparecer, a história dentro da sala e o mundo real têm que estar próximos. A imersão permite que os jogadores considerem que a história pode ser real e, consequentemente, se sintam envolvidos nela.</w:t>
      </w:r>
    </w:p>
    <w:p w14:paraId="416BE2ED" w14:textId="77777777" w:rsidR="00481E29" w:rsidRPr="00481E29" w:rsidRDefault="00481E29" w:rsidP="00481E29">
      <w:pPr>
        <w:rPr>
          <w:sz w:val="24"/>
          <w:szCs w:val="24"/>
          <w:lang w:val="pt-BR"/>
        </w:rPr>
      </w:pPr>
    </w:p>
    <w:p w14:paraId="2CC3D50F" w14:textId="62ED6DF8" w:rsidR="00FC1A8A" w:rsidRPr="00481E29" w:rsidRDefault="00481E29" w:rsidP="00481E29">
      <w:pPr>
        <w:rPr>
          <w:sz w:val="24"/>
          <w:szCs w:val="24"/>
          <w:lang w:val="pt-BR"/>
        </w:rPr>
      </w:pPr>
      <w:r w:rsidRPr="00481E29">
        <w:rPr>
          <w:sz w:val="24"/>
          <w:szCs w:val="24"/>
          <w:lang w:val="pt-BR"/>
        </w:rPr>
        <w:t>O conhecimento emocional profundo é necessário para uma resposta empática. Se as pessoas entenderem por que estão com raiva ou tristes, compreenderão melhor as emoções do outro.</w:t>
      </w:r>
    </w:p>
    <w:sectPr w:rsidR="00FC1A8A" w:rsidRPr="0048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0BBImJgYW5iaGJko6SsGpxcWZ+XkgBYa1ADhQw6QsAAAA"/>
  </w:docVars>
  <w:rsids>
    <w:rsidRoot w:val="00FC1A8A"/>
    <w:rsid w:val="000E4CA1"/>
    <w:rsid w:val="00481E29"/>
    <w:rsid w:val="00A65BDE"/>
    <w:rsid w:val="00A81586"/>
    <w:rsid w:val="00D03DDF"/>
    <w:rsid w:val="00FC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7F89"/>
  <w15:chartTrackingRefBased/>
  <w15:docId w15:val="{57063A3B-4573-4B44-8D65-B00BDE1F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2</cp:revision>
  <dcterms:created xsi:type="dcterms:W3CDTF">2023-08-22T15:56:00Z</dcterms:created>
  <dcterms:modified xsi:type="dcterms:W3CDTF">2023-08-22T16:24:00Z</dcterms:modified>
</cp:coreProperties>
</file>