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r>
        <w:t>Mal tratadas</w:t>
      </w:r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Default="00652DFE" w:rsidP="00652DFE">
      <w:r>
        <w:t>Considere incluir um aviso de contexto.</w:t>
      </w:r>
    </w:p>
    <w:p w14:paraId="65BE9DD4" w14:textId="77777777" w:rsidR="007B3D6C" w:rsidRDefault="007B3D6C" w:rsidP="00652DFE"/>
    <w:p w14:paraId="291960EE" w14:textId="77777777" w:rsidR="00FD0AE0" w:rsidRDefault="00FD0AE0" w:rsidP="00FD0AE0">
      <w:r>
        <w:t>Mito: Falar sobre suicídio com alguém em risco lhes dará a ideia e aumentarão a chance de tirarem a própria vida. Muitas pessoas podem ficar aliviadas se a questão for levantada de uma forma atenciosa e sem julgamentos, permitindo-lhes falar individualmente sobre os seus sentimentos e procurar ajuda.</w:t>
      </w:r>
    </w:p>
    <w:p w14:paraId="4DA85E15" w14:textId="77777777" w:rsidR="00FD0AE0" w:rsidRDefault="00FD0AE0" w:rsidP="00FD0AE0"/>
    <w:p w14:paraId="4F2E1A61" w14:textId="77777777" w:rsidR="00FD0AE0" w:rsidRDefault="00FD0AE0" w:rsidP="00FD0AE0">
      <w:r>
        <w:t>Alguns fatores de risco para o suicídio são a existência de um transtorno mental, desesperança, sensação de isolamento, tendências agressivas, impulsividade, histórico de trauma ou abuso, estigma associado ao comportamento de busca de ajuda, perdas profissionais e financeiras, perdas relacionais ou sociais e vida estressante. eventos.</w:t>
      </w:r>
    </w:p>
    <w:p w14:paraId="36B6D168" w14:textId="77777777" w:rsidR="00FD0AE0" w:rsidRDefault="00FD0AE0" w:rsidP="00FD0AE0"/>
    <w:p w14:paraId="5F290C04" w14:textId="1E8C5847" w:rsidR="007B3D6C" w:rsidRPr="00B638E4" w:rsidRDefault="00FD0AE0" w:rsidP="00FD0AE0">
      <w:r>
        <w:lastRenderedPageBreak/>
        <w:t>Embora o suicídio e a automutilação não sejam exclusivos de populações ou grupos específicos, é importante notar que alguns grupos de pessoas são particularmente vulneráveis ao suicídio. Um exemplo são os idosos, especialmente os homens.</w:t>
      </w:r>
    </w:p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E4CA1"/>
    <w:rsid w:val="00652DFE"/>
    <w:rsid w:val="007B3D6C"/>
    <w:rsid w:val="00A65BDE"/>
    <w:rsid w:val="00A81586"/>
    <w:rsid w:val="00B638E4"/>
    <w:rsid w:val="00D03DDF"/>
    <w:rsid w:val="00FD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</cp:revision>
  <dcterms:created xsi:type="dcterms:W3CDTF">2023-10-04T13:00:00Z</dcterms:created>
  <dcterms:modified xsi:type="dcterms:W3CDTF">2023-10-04T13:23:00Z</dcterms:modified>
</cp:coreProperties>
</file>