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583C27">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583C27"/>
    <w:p w14:paraId="2B76711D" w14:textId="77777777" w:rsidR="00583C27" w:rsidRDefault="00583C27" w:rsidP="00583C27">
      <w:r>
        <w:t>Essa capacidade de evocar sentimentos reais de culpa a partir de uma experiência ficcional é exclusiva dos jogos.</w:t>
      </w:r>
    </w:p>
    <w:p w14:paraId="79DE387A" w14:textId="77777777" w:rsidR="00583C27" w:rsidRDefault="00583C27" w:rsidP="00583C27"/>
    <w:p w14:paraId="5D29A372" w14:textId="77777777" w:rsidR="00583C27" w:rsidRDefault="00583C27" w:rsidP="00583C27">
      <w:r>
        <w:t>Como dependem da escolha ativa do jogador, os jogos têm uma paleta adicional de emoções sociais à sua disposição.</w:t>
      </w:r>
    </w:p>
    <w:p w14:paraId="21702176" w14:textId="77777777" w:rsidR="00583C27" w:rsidRDefault="00583C27" w:rsidP="00583C27"/>
    <w:p w14:paraId="65C0658F" w14:textId="77777777" w:rsidR="00583C27" w:rsidRDefault="00583C27" w:rsidP="00583C27">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583C27"/>
    <w:p w14:paraId="5BBFB5E4" w14:textId="77777777" w:rsidR="00583C27" w:rsidRDefault="00583C27" w:rsidP="00583C27">
      <w:r>
        <w:t>“O poder de um jogo está na sua capacidade de nos aproximar do assunto, e não há outro meio que tenha esse poder”, diz Romero.</w:t>
      </w:r>
    </w:p>
    <w:p w14:paraId="64B1D926" w14:textId="77777777" w:rsidR="00583C27" w:rsidRDefault="00583C27" w:rsidP="00583C27"/>
    <w:p w14:paraId="3CA7748A" w14:textId="15E4612C" w:rsidR="00EB559F" w:rsidRDefault="00583C27" w:rsidP="00583C27">
      <w:r>
        <w:t>Os jogos, sejam eles digitais ou não, são capazes de evocar emoções profundas e de base social desencadeadas por escolhas e consequências.</w:t>
      </w:r>
    </w:p>
    <w:p w14:paraId="6566E67F" w14:textId="77777777" w:rsidR="0038702E" w:rsidRDefault="0038702E" w:rsidP="0038702E">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38702E"/>
    <w:p w14:paraId="635ABDBF" w14:textId="77777777" w:rsidR="0038702E" w:rsidRDefault="0038702E" w:rsidP="0038702E">
      <w:r>
        <w:t>Nos jogos, o protagonista é conhecido como "o personagem do jogador" ou "avatar".</w:t>
      </w:r>
    </w:p>
    <w:p w14:paraId="2B2E2D04" w14:textId="77777777" w:rsidR="0038702E" w:rsidRDefault="0038702E" w:rsidP="0038702E"/>
    <w:p w14:paraId="2581CA1F" w14:textId="77777777" w:rsidR="0038702E" w:rsidRDefault="0038702E" w:rsidP="0038702E">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38702E"/>
    <w:p w14:paraId="018C53EF" w14:textId="77777777" w:rsidR="0038702E" w:rsidRDefault="0038702E" w:rsidP="0038702E">
      <w:r>
        <w:lastRenderedPageBreak/>
        <w:t>Os jogadores que controlam os avatares se projetam no personagem em quatro níveis: visceral, cognitivo, social e fantasioso.</w:t>
      </w:r>
    </w:p>
    <w:p w14:paraId="7F7CBB2E" w14:textId="77777777" w:rsidR="0038702E" w:rsidRDefault="0038702E" w:rsidP="0038702E"/>
    <w:p w14:paraId="6F25DF3A" w14:textId="77777777" w:rsidR="0038702E" w:rsidRDefault="0038702E" w:rsidP="0038702E">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38702E"/>
    <w:p w14:paraId="42D4D340" w14:textId="77777777" w:rsidR="0038702E" w:rsidRDefault="0038702E" w:rsidP="0038702E">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38702E"/>
    <w:p w14:paraId="4BC72892" w14:textId="77777777" w:rsidR="0038702E" w:rsidRDefault="0038702E" w:rsidP="0038702E">
      <w:r>
        <w:t>O nível social da experiência do personagem depende de habitar a persona social do avatar, o que permite ao jogador experimentar qualidades sociais que normalmente não possui.</w:t>
      </w:r>
    </w:p>
    <w:p w14:paraId="326C529D" w14:textId="77777777" w:rsidR="0038702E" w:rsidRDefault="0038702E" w:rsidP="0038702E"/>
    <w:p w14:paraId="00AA2842" w14:textId="77777777" w:rsidR="0038702E" w:rsidRDefault="0038702E" w:rsidP="0038702E">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38702E"/>
    <w:p w14:paraId="46971C94" w14:textId="77777777" w:rsidR="0038702E" w:rsidRDefault="0038702E" w:rsidP="0038702E">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38702E"/>
    <w:p w14:paraId="5B37337B" w14:textId="083D39D9" w:rsidR="0038702E" w:rsidRDefault="0038702E" w:rsidP="0038702E">
      <w:r>
        <w:t>Há um debate contínuo na comunidade do jogo sobre se e quando usar a visão em primeira pessoa versus terceira pessoa para o avatar em um jogo.</w:t>
      </w:r>
    </w:p>
    <w:p w14:paraId="618CE545" w14:textId="77777777" w:rsidR="00130D0A" w:rsidRDefault="00130D0A" w:rsidP="0038702E"/>
    <w:p w14:paraId="3EC9204D" w14:textId="77777777" w:rsidR="00854A01" w:rsidRDefault="00854A01" w:rsidP="00854A01">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854A01"/>
    <w:p w14:paraId="3894E7A2" w14:textId="77777777" w:rsidR="00854A01" w:rsidRDefault="00854A01" w:rsidP="00854A01">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854A01"/>
    <w:p w14:paraId="2F6DD040" w14:textId="77777777" w:rsidR="00854A01" w:rsidRDefault="00854A01" w:rsidP="00854A01">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854A01"/>
    <w:p w14:paraId="4356089A" w14:textId="77777777" w:rsidR="00854A01" w:rsidRDefault="00854A01" w:rsidP="00854A01">
      <w:r>
        <w:t>Em um jogo, os próprios jogadores podem interagir com aqueles outros chamados NPCS - passando horas viajando ao lado deles e lutando para resgatá-los.</w:t>
      </w:r>
    </w:p>
    <w:p w14:paraId="5694D063" w14:textId="77777777" w:rsidR="00854A01" w:rsidRDefault="00854A01" w:rsidP="00854A01"/>
    <w:p w14:paraId="260B5B01" w14:textId="77777777" w:rsidR="00854A01" w:rsidRDefault="00854A01" w:rsidP="00854A01">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854A01"/>
    <w:p w14:paraId="014EE1EE" w14:textId="77777777" w:rsidR="00854A01" w:rsidRDefault="00854A01" w:rsidP="00854A01">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854A01"/>
    <w:p w14:paraId="4D00AAD3" w14:textId="77777777" w:rsidR="00854A01" w:rsidRDefault="00854A01" w:rsidP="00854A01">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854A01"/>
    <w:p w14:paraId="5CEDE7A4" w14:textId="77777777" w:rsidR="00854A01" w:rsidRDefault="00854A01" w:rsidP="00854A01">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854A01"/>
    <w:p w14:paraId="7DE77C9C" w14:textId="77777777" w:rsidR="00854A01" w:rsidRDefault="00854A01" w:rsidP="00854A01">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854A01"/>
    <w:p w14:paraId="240E3265" w14:textId="77777777" w:rsidR="00854A01" w:rsidRDefault="00854A01" w:rsidP="00854A01">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854A01"/>
    <w:p w14:paraId="5C5E4817" w14:textId="322233D5" w:rsidR="00130D0A" w:rsidRDefault="00854A01" w:rsidP="00854A01">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854A01"/>
    <w:p w14:paraId="4ECF2D8B" w14:textId="77777777" w:rsidR="008A363F" w:rsidRDefault="008A363F" w:rsidP="008A363F">
      <w:r>
        <w:t xml:space="preserve">A postura corporal de uma pessoa também pode afetar seus sentimentos. Como a psicóloga social Amy </w:t>
      </w:r>
      <w:proofErr w:type="spellStart"/>
      <w:r>
        <w:t>Cuddy</w:t>
      </w:r>
      <w:proofErr w:type="spellEnd"/>
      <w:r>
        <w:t>, de Harvard, explica em uma das palestras TED mais baixadas, se uma pessoa faz uma pose de "alto poder" por alguns minutos em vez de uma "pose de baixo poder", então não apenas relatará sentir-se mais poderoso, mas a química do corpo também mudará, produzindo mais testosterona e menos cortisol - um sinal de baixo nível de estresse.</w:t>
      </w:r>
    </w:p>
    <w:p w14:paraId="7D130F46" w14:textId="77777777" w:rsidR="008A363F" w:rsidRDefault="008A363F" w:rsidP="008A363F"/>
    <w:p w14:paraId="5F3DF234" w14:textId="77777777" w:rsidR="008A363F" w:rsidRDefault="008A363F" w:rsidP="008A363F">
      <w:r>
        <w:t>As poses de alto e baixo poder afetam a atitude autodeclarada de uma pessoa, bem como a química corporal e o comportamento de risco.</w:t>
      </w:r>
    </w:p>
    <w:p w14:paraId="6681A5CE" w14:textId="77777777" w:rsidR="008A363F" w:rsidRDefault="008A363F" w:rsidP="008A363F"/>
    <w:p w14:paraId="345B1426" w14:textId="16C2C5C7" w:rsidR="008A363F" w:rsidRDefault="008A363F" w:rsidP="008A363F">
      <w:r>
        <w:lastRenderedPageBreak/>
        <w:t>O efeito emocional baseado no corpo dá aos designers de jogos opções adicionais para afetar as emoções do jogador.</w:t>
      </w:r>
    </w:p>
    <w:p w14:paraId="064BB7EF" w14:textId="77777777" w:rsidR="0038702E" w:rsidRDefault="0038702E" w:rsidP="00583C27"/>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130D0A"/>
    <w:rsid w:val="0038702E"/>
    <w:rsid w:val="003E1DE1"/>
    <w:rsid w:val="00583C27"/>
    <w:rsid w:val="00854A01"/>
    <w:rsid w:val="008A363F"/>
    <w:rsid w:val="00E57F21"/>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6</Pages>
  <Words>1778</Words>
  <Characters>9602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cp:revision>
  <dcterms:created xsi:type="dcterms:W3CDTF">2023-07-29T21:25:00Z</dcterms:created>
  <dcterms:modified xsi:type="dcterms:W3CDTF">2023-07-30T13:49:00Z</dcterms:modified>
</cp:coreProperties>
</file>