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416E0C38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considerados </w:t>
      </w:r>
      <w:r w:rsidRPr="0054364B">
        <w:t xml:space="preserve"> </w:t>
      </w:r>
      <w:r w:rsidR="00681816" w:rsidRPr="0054364B">
        <w:t xml:space="preserve">um </w:t>
      </w:r>
      <w:proofErr w:type="spellStart"/>
      <w:r w:rsidR="00681816" w:rsidRPr="0054364B">
        <w:t>sub-género</w:t>
      </w:r>
      <w:proofErr w:type="spellEnd"/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 xml:space="preserve">– há autores que os nomeiam como livros interativos, considerando-os parte de um </w:t>
      </w:r>
      <w:proofErr w:type="spellStart"/>
      <w:r w:rsidRPr="0054364B">
        <w:t>sub-género</w:t>
      </w:r>
      <w:proofErr w:type="spellEnd"/>
      <w:r w:rsidRPr="0054364B">
        <w:t xml:space="preserve"> do género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 xml:space="preserve">visual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680322D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5B381D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485CCAA8" w:rsidR="00BD4C05" w:rsidRDefault="008F40B1" w:rsidP="008F40B1">
      <w:pPr>
        <w:ind w:firstLine="720"/>
      </w:pPr>
      <w:r>
        <w:t xml:space="preserve">Resultado de um estudo de análise e comparação de 30 definições académicas do conceito de visual novel,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162817DE">
            <wp:extent cx="4705350" cy="3211565"/>
            <wp:effectExtent l="0" t="0" r="0" b="8255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4961"/>
                    <a:stretch/>
                  </pic:blipFill>
                  <pic:spPr bwMode="auto">
                    <a:xfrm>
                      <a:off x="0" y="0"/>
                      <a:ext cx="4716630" cy="321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C5D8" w14:textId="39CAA141" w:rsidR="00807150" w:rsidRDefault="00807150" w:rsidP="00807150">
      <w:r>
        <w:t xml:space="preserve">Fig.1 - </w:t>
      </w:r>
    </w:p>
    <w:p w14:paraId="7EB91155" w14:textId="77777777" w:rsidR="00BD4C05" w:rsidRDefault="00BD4C05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442A8" w14:textId="77777777" w:rsidR="00700892" w:rsidRPr="0054364B" w:rsidRDefault="00700892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758E4B47" w14:textId="77777777" w:rsidR="00700892" w:rsidRPr="0054364B" w:rsidRDefault="00700892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1F0B6" w14:textId="77777777" w:rsidR="00700892" w:rsidRPr="0054364B" w:rsidRDefault="00700892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58317B16" w14:textId="77777777" w:rsidR="00700892" w:rsidRPr="0054364B" w:rsidRDefault="00700892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E4CA1"/>
    <w:rsid w:val="00270ECC"/>
    <w:rsid w:val="00353DE9"/>
    <w:rsid w:val="003C6ED2"/>
    <w:rsid w:val="003F0CED"/>
    <w:rsid w:val="00412ABC"/>
    <w:rsid w:val="0054364B"/>
    <w:rsid w:val="005B381D"/>
    <w:rsid w:val="00605BB8"/>
    <w:rsid w:val="00681816"/>
    <w:rsid w:val="00700892"/>
    <w:rsid w:val="00807150"/>
    <w:rsid w:val="0088509B"/>
    <w:rsid w:val="008B01F4"/>
    <w:rsid w:val="008F40B1"/>
    <w:rsid w:val="00A210FC"/>
    <w:rsid w:val="00A65BDE"/>
    <w:rsid w:val="00A81586"/>
    <w:rsid w:val="00AD2C93"/>
    <w:rsid w:val="00BD4C05"/>
    <w:rsid w:val="00BF3B80"/>
    <w:rsid w:val="00C85B23"/>
    <w:rsid w:val="00D03DDF"/>
    <w:rsid w:val="00D95564"/>
    <w:rsid w:val="00DC447A"/>
    <w:rsid w:val="00E7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24</cp:revision>
  <dcterms:created xsi:type="dcterms:W3CDTF">2023-10-10T15:34:00Z</dcterms:created>
  <dcterms:modified xsi:type="dcterms:W3CDTF">2023-10-10T18:07:00Z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