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0" w:line="240" w:lineRule="auto"/>
        <w:jc w:val="center"/>
        <w:rPr>
          <w:rFonts w:ascii="Times New Roman" w:cs="Times New Roman" w:eastAsia="Times New Roman" w:hAnsi="Times New Roman"/>
          <w:sz w:val="132"/>
          <w:szCs w:val="132"/>
        </w:rPr>
      </w:pPr>
      <w:r w:rsidDel="00000000" w:rsidR="00000000" w:rsidRPr="00000000">
        <w:rPr>
          <w:rFonts w:ascii="Italiana" w:cs="Italiana" w:eastAsia="Italiana" w:hAnsi="Italiana"/>
          <w:sz w:val="136"/>
          <w:szCs w:val="136"/>
        </w:rPr>
        <w:drawing>
          <wp:inline distB="114300" distT="114300" distL="114300" distR="114300">
            <wp:extent cx="5731200" cy="374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taliana" w:cs="Italiana" w:eastAsia="Italiana" w:hAnsi="Italiana"/>
          <w:sz w:val="136"/>
          <w:szCs w:val="13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132"/>
          <w:szCs w:val="132"/>
          <w:rtl w:val="0"/>
        </w:rPr>
        <w:t xml:space="preserve">2024-2025 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132"/>
          <w:szCs w:val="132"/>
        </w:rPr>
      </w:pPr>
      <w:r w:rsidDel="00000000" w:rsidR="00000000" w:rsidRPr="00000000">
        <w:rPr>
          <w:rFonts w:ascii="Times New Roman" w:cs="Times New Roman" w:eastAsia="Times New Roman" w:hAnsi="Times New Roman"/>
          <w:sz w:val="132"/>
          <w:szCs w:val="132"/>
          <w:rtl w:val="0"/>
        </w:rPr>
        <w:t xml:space="preserve">     Ombrello Project:Phoenix</w:t>
      </w:r>
    </w:p>
    <w:p w:rsidR="00000000" w:rsidDel="00000000" w:rsidP="00000000" w:rsidRDefault="00000000" w:rsidRPr="00000000" w14:paraId="00000003">
      <w:pPr>
        <w:jc w:val="left"/>
        <w:rPr>
          <w:rFonts w:ascii="Italiana" w:cs="Italiana" w:eastAsia="Italiana" w:hAnsi="Italiana"/>
          <w:sz w:val="132"/>
          <w:szCs w:val="1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" w:lin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" w:line="240" w:lineRule="auto"/>
        <w:jc w:val="center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</w:rPr>
        <w:drawing>
          <wp:inline distB="114300" distT="114300" distL="114300" distR="114300">
            <wp:extent cx="4586288" cy="4578669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4578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" w:line="240" w:lineRule="auto"/>
        <w:jc w:val="center"/>
        <w:rPr>
          <w:rFonts w:ascii="Corbel" w:cs="Corbel" w:eastAsia="Corbel" w:hAnsi="Corb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" w:line="240" w:lineRule="auto"/>
        <w:jc w:val="center"/>
        <w:rPr>
          <w:rFonts w:ascii="Corbel" w:cs="Corbel" w:eastAsia="Corbel" w:hAnsi="Corb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" w:lin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Document Control Information</w:t>
      </w:r>
    </w:p>
    <w:tbl>
      <w:tblPr>
        <w:tblStyle w:val="Table1"/>
        <w:tblW w:w="9736.0" w:type="dxa"/>
        <w:jc w:val="left"/>
        <w:tblInd w:w="-108.0" w:type="dxa"/>
        <w:tblLayout w:type="fixed"/>
        <w:tblLook w:val="0400"/>
      </w:tblPr>
      <w:tblGrid>
        <w:gridCol w:w="3045"/>
        <w:gridCol w:w="6691"/>
        <w:tblGridChange w:id="0">
          <w:tblGrid>
            <w:gridCol w:w="3045"/>
            <w:gridCol w:w="66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Settings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Document Title: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Project Brief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Project Name: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Phoenix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Document Author: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Cristiano Roberti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Version: 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2</w:t>
            </w: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.0.0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Issue Date: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orbel" w:cs="Corbel" w:eastAsia="Corbel" w:hAnsi="Corbel"/>
                <w:color w:val="8c5f2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c5f27"/>
                <w:rtl w:val="0"/>
              </w:rPr>
              <w:t xml:space="preserve">27/09/2024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Document Approver(s)</w:t>
      </w:r>
      <w:r w:rsidDel="00000000" w:rsidR="00000000" w:rsidRPr="00000000">
        <w:rPr>
          <w:rtl w:val="0"/>
        </w:rPr>
      </w:r>
    </w:p>
    <w:tbl>
      <w:tblPr>
        <w:tblStyle w:val="Table2"/>
        <w:tblW w:w="9736.0" w:type="dxa"/>
        <w:jc w:val="left"/>
        <w:tblInd w:w="-108.0" w:type="dxa"/>
        <w:tblLayout w:type="fixed"/>
        <w:tblLook w:val="0400"/>
      </w:tblPr>
      <w:tblGrid>
        <w:gridCol w:w="4788"/>
        <w:gridCol w:w="4948"/>
        <w:tblGridChange w:id="0">
          <w:tblGrid>
            <w:gridCol w:w="4788"/>
            <w:gridCol w:w="49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Nominativo degli Approvers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Ruolo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Enrico Viali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Executive Supervisor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D’agostino Angela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Executive Supervisor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Pisani Massimo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Executive Supervisor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" w:lin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" w:lin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" w:lin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" w:lin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" w:lin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Document Reviewers: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</w:t>
      </w:r>
    </w:p>
    <w:tbl>
      <w:tblPr>
        <w:tblStyle w:val="Table3"/>
        <w:tblW w:w="9736.0" w:type="dxa"/>
        <w:jc w:val="left"/>
        <w:tblInd w:w="-108.0" w:type="dxa"/>
        <w:tblLayout w:type="fixed"/>
        <w:tblLook w:val="0400"/>
      </w:tblPr>
      <w:tblGrid>
        <w:gridCol w:w="4788"/>
        <w:gridCol w:w="4948"/>
        <w:tblGridChange w:id="0">
          <w:tblGrid>
            <w:gridCol w:w="4788"/>
            <w:gridCol w:w="49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Nominativo dei Reviewers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Ruolo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Andrea Marcolini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i w:val="1"/>
                <w:sz w:val="24"/>
                <w:szCs w:val="24"/>
                <w:rtl w:val="0"/>
              </w:rPr>
              <w:t xml:space="preserve">Ceo/Programmatore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Emanuele Guarracino 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i w:val="1"/>
                <w:sz w:val="24"/>
                <w:szCs w:val="24"/>
                <w:rtl w:val="0"/>
              </w:rPr>
              <w:t xml:space="preserve">Ceo/Programmatore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Roberti Cristiano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i w:val="1"/>
                <w:sz w:val="24"/>
                <w:szCs w:val="24"/>
                <w:rtl w:val="0"/>
              </w:rPr>
              <w:t xml:space="preserve">Ceo/Programmatore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rPr>
          <w:rFonts w:ascii="Corbel" w:cs="Corbel" w:eastAsia="Corbel" w:hAnsi="Corbe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Corbel" w:cs="Corbel" w:eastAsia="Corbel" w:hAnsi="Corbe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Summary of Changes:</w:t>
      </w:r>
    </w:p>
    <w:tbl>
      <w:tblPr>
        <w:tblStyle w:val="Table4"/>
        <w:tblW w:w="9736.0" w:type="dxa"/>
        <w:jc w:val="left"/>
        <w:tblInd w:w="-108.0" w:type="dxa"/>
        <w:tblLayout w:type="fixed"/>
        <w:tblLook w:val="0400"/>
      </w:tblPr>
      <w:tblGrid>
        <w:gridCol w:w="1119"/>
        <w:gridCol w:w="1314"/>
        <w:gridCol w:w="2834"/>
        <w:gridCol w:w="4469"/>
        <w:tblGridChange w:id="0">
          <w:tblGrid>
            <w:gridCol w:w="1119"/>
            <w:gridCol w:w="1314"/>
            <w:gridCol w:w="2834"/>
            <w:gridCol w:w="44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Revision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Short Description of Changes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orbel" w:cs="Corbel" w:eastAsia="Corbel" w:hAnsi="Corbel"/>
                <w:i w:val="1"/>
              </w:rPr>
            </w:pPr>
            <w:r w:rsidDel="00000000" w:rsidR="00000000" w:rsidRPr="00000000">
              <w:rPr>
                <w:rFonts w:ascii="Corbel" w:cs="Corbel" w:eastAsia="Corbel" w:hAnsi="Corbel"/>
                <w:i w:val="1"/>
                <w:rtl w:val="0"/>
              </w:rPr>
              <w:t xml:space="preserve">10/10/2024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Andrea Marcolini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Miglioramenti linguistici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orbel" w:cs="Corbel" w:eastAsia="Corbel" w:hAnsi="Corbe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orbel" w:cs="Corbel" w:eastAsia="Corbel" w:hAnsi="Corbe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orbel" w:cs="Corbel" w:eastAsia="Corbel" w:hAnsi="Corbe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1"/>
        <w:widowControl w:val="0"/>
        <w:spacing w:after="160" w:line="288" w:lineRule="auto"/>
        <w:rPr>
          <w:b w:val="1"/>
          <w:sz w:val="52"/>
          <w:szCs w:val="52"/>
        </w:rPr>
      </w:pPr>
      <w:bookmarkStart w:colFirst="0" w:colLast="0" w:name="_1fob9te" w:id="0"/>
      <w:bookmarkEnd w:id="0"/>
      <w:r w:rsidDel="00000000" w:rsidR="00000000" w:rsidRPr="00000000">
        <w:rPr>
          <w:b w:val="1"/>
          <w:sz w:val="52"/>
          <w:szCs w:val="52"/>
          <w:rtl w:val="0"/>
        </w:rPr>
        <w:t xml:space="preserve">Executive Summary</w:t>
      </w:r>
    </w:p>
    <w:p w:rsidR="00000000" w:rsidDel="00000000" w:rsidP="00000000" w:rsidRDefault="00000000" w:rsidRPr="00000000" w14:paraId="00000048">
      <w:pPr>
        <w:widowControl w:val="0"/>
        <w:spacing w:after="160" w:line="288" w:lineRule="auto"/>
        <w:rPr>
          <w:rFonts w:ascii="Corbel" w:cs="Corbel" w:eastAsia="Corbel" w:hAnsi="Corbel"/>
          <w:b w:val="1"/>
          <w:i w:val="1"/>
          <w:sz w:val="32"/>
          <w:szCs w:val="32"/>
        </w:rPr>
      </w:pPr>
      <w:r w:rsidDel="00000000" w:rsidR="00000000" w:rsidRPr="00000000">
        <w:rPr>
          <w:rFonts w:ascii="Corbel" w:cs="Corbel" w:eastAsia="Corbel" w:hAnsi="Corbel"/>
          <w:b w:val="1"/>
          <w:i w:val="1"/>
          <w:sz w:val="32"/>
          <w:szCs w:val="32"/>
          <w:rtl w:val="0"/>
        </w:rPr>
        <w:t xml:space="preserve">Background</w:t>
      </w:r>
    </w:p>
    <w:p w:rsidR="00000000" w:rsidDel="00000000" w:rsidP="00000000" w:rsidRDefault="00000000" w:rsidRPr="00000000" w14:paraId="00000049">
      <w:pPr>
        <w:widowControl w:val="0"/>
        <w:spacing w:after="160" w:line="288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La prima idea del team è stata quello di realizzare qualcosa di significativo per il cambiamento della società, ovviamente entro i limiti concessi dall’istruzione italiana e dal tempo a disposizione, quindi abbiamo deciso di scegliere l’argomento più discusso del momento, ovverosia la sanità italiana che è stata tralasciata per un lasso di tempo non indifferente. Con l’aggiunta dei sistemi informatici volti a gestire i reparti e i pronto soccorso il problema dell’inefficienza è venuto sempre più a galla. Perciò proponiamo un’ applicazione centralizzata che possa  gestire  efficientemente la mole elevatissima di pazienti.</w:t>
      </w:r>
    </w:p>
    <w:p w:rsidR="00000000" w:rsidDel="00000000" w:rsidP="00000000" w:rsidRDefault="00000000" w:rsidRPr="00000000" w14:paraId="0000004A">
      <w:pPr>
        <w:widowControl w:val="0"/>
        <w:spacing w:after="160" w:line="288" w:lineRule="auto"/>
        <w:rPr>
          <w:rFonts w:ascii="Corbel" w:cs="Corbel" w:eastAsia="Corbel" w:hAnsi="Corbe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widowControl w:val="0"/>
        <w:spacing w:after="160" w:line="288" w:lineRule="auto"/>
        <w:rPr>
          <w:b w:val="1"/>
          <w:sz w:val="52"/>
          <w:szCs w:val="52"/>
        </w:rPr>
      </w:pPr>
      <w:bookmarkStart w:colFirst="0" w:colLast="0" w:name="_bjaqjce62fyc" w:id="1"/>
      <w:bookmarkEnd w:id="1"/>
      <w:r w:rsidDel="00000000" w:rsidR="00000000" w:rsidRPr="00000000">
        <w:rPr>
          <w:b w:val="1"/>
          <w:sz w:val="52"/>
          <w:szCs w:val="52"/>
          <w:rtl w:val="0"/>
        </w:rPr>
        <w:t xml:space="preserve">Project Objectives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Corbel" w:cs="Corbel" w:eastAsia="Corbel" w:hAnsi="Corbel"/>
          <w:b w:val="1"/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Progettazione di un’interfaccia intuitiva e minimale che metta in collegamento telematico il paziente e il proprio dottore a seconda della necessità: Ex. Reparto Oncologico, Odontoiatrico.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Corbel" w:cs="Corbel" w:eastAsia="Corbel" w:hAnsi="Corbel"/>
          <w:b w:val="1"/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Implementare meccanismi di sicurezza adeguati che evitino vulnerabilità a seconda del tipo di base dati utilizzato, con riguardo nel lato dell’ anonimizzazione dei dati.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Corbel" w:cs="Corbel" w:eastAsia="Corbel" w:hAnsi="Corbel"/>
          <w:b w:val="1"/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Progettare una solida dorsale tra i file collegati.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Corbel" w:cs="Corbel" w:eastAsia="Corbel" w:hAnsi="Corbel"/>
          <w:b w:val="1"/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Implementazione di cartine interattive affinché si possa visualizzare il livello di congestione della struttura sanitaria in quel momento e conseguente reindirizzamento del paziente verso strutture più libere e meno remote 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Corbel" w:cs="Corbel" w:eastAsia="Corbel" w:hAnsi="Corbel"/>
          <w:b w:val="1"/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Implementazione di funzioni inerenti la visualizzazione delle proprie cartelle cliniche avendo come PassKey il proprio documento -Ex. Carta d’identità, sanitaria, etc…- 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Corbel" w:cs="Corbel" w:eastAsia="Corbel" w:hAnsi="Corbel"/>
          <w:b w:val="1"/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Implementazione di funzioni inerenti all’aiuto dei pazienti che non si possono recare nelle strutture sanitarie previa la loro disabilità o la loro  indisponibilità che essi hanno in quel momento.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2"/>
        </w:numPr>
        <w:spacing w:after="160" w:line="288" w:lineRule="auto"/>
        <w:ind w:left="720" w:hanging="360"/>
        <w:rPr>
          <w:rFonts w:ascii="Corbel" w:cs="Corbel" w:eastAsia="Corbel" w:hAnsi="Corbel"/>
          <w:b w:val="1"/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Implementazione della gestione delle visite  intramoenia della struttura sanitaria  con annessa la dovuta implementazione di un sistema di pagamento.</w:t>
      </w:r>
    </w:p>
    <w:p w:rsidR="00000000" w:rsidDel="00000000" w:rsidP="00000000" w:rsidRDefault="00000000" w:rsidRPr="00000000" w14:paraId="00000053">
      <w:pPr>
        <w:widowControl w:val="0"/>
        <w:spacing w:after="160" w:line="288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160" w:line="288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widowControl w:val="0"/>
        <w:spacing w:after="160" w:line="288" w:lineRule="auto"/>
        <w:rPr>
          <w:b w:val="1"/>
          <w:sz w:val="52"/>
          <w:szCs w:val="52"/>
        </w:rPr>
      </w:pPr>
      <w:bookmarkStart w:colFirst="0" w:colLast="0" w:name="_sfmjb8mstbo5" w:id="2"/>
      <w:bookmarkEnd w:id="2"/>
      <w:r w:rsidDel="00000000" w:rsidR="00000000" w:rsidRPr="00000000">
        <w:rPr>
          <w:b w:val="1"/>
          <w:sz w:val="52"/>
          <w:szCs w:val="52"/>
          <w:rtl w:val="0"/>
        </w:rPr>
        <w:t xml:space="preserve">Project Risks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line="288" w:lineRule="auto"/>
        <w:ind w:left="720" w:hanging="360"/>
        <w:rPr>
          <w:rFonts w:ascii="Corbel" w:cs="Corbel" w:eastAsia="Corbel" w:hAnsi="Corbel"/>
          <w:b w:val="1"/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Rischi inerenti alla mancanza di tempo, limite intrinseco dell’istruzione italiana.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line="288" w:lineRule="auto"/>
        <w:ind w:left="720" w:hanging="360"/>
        <w:rPr>
          <w:rFonts w:ascii="Corbel" w:cs="Corbel" w:eastAsia="Corbel" w:hAnsi="Corbel"/>
          <w:b w:val="1"/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Rischi inerenti alla inadeguatezza della sicurezza applicata alle basi di dati.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line="288" w:lineRule="auto"/>
        <w:ind w:left="720" w:hanging="360"/>
        <w:rPr>
          <w:rFonts w:ascii="Corbel" w:cs="Corbel" w:eastAsia="Corbel" w:hAnsi="Corbel"/>
          <w:b w:val="1"/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Rischi inerenti alla inadeguatezza delle anonimizzazione dei dati. 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line="288" w:lineRule="auto"/>
        <w:ind w:left="720" w:hanging="360"/>
        <w:rPr>
          <w:rFonts w:ascii="Corbel" w:cs="Corbel" w:eastAsia="Corbel" w:hAnsi="Corbel"/>
          <w:b w:val="1"/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Rischi inerenti alla inadeguatezza dei progettisti, sviluppatori, etc..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line="288" w:lineRule="auto"/>
        <w:ind w:left="720" w:hanging="360"/>
        <w:rPr>
          <w:rFonts w:ascii="Corbel" w:cs="Corbel" w:eastAsia="Corbel" w:hAnsi="Corbel"/>
          <w:b w:val="1"/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Rischi inerenti a vari delay per la consegna finale oppure per SAL.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spacing w:after="160" w:line="288" w:lineRule="auto"/>
        <w:ind w:left="720" w:hanging="360"/>
        <w:rPr>
          <w:rFonts w:ascii="Corbel" w:cs="Corbel" w:eastAsia="Corbel" w:hAnsi="Corbel"/>
          <w:b w:val="1"/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Rischi inerenti alla tecnica di progettazione utilizzata e decisa dal Board.</w:t>
      </w:r>
    </w:p>
    <w:p w:rsidR="00000000" w:rsidDel="00000000" w:rsidP="00000000" w:rsidRDefault="00000000" w:rsidRPr="00000000" w14:paraId="0000005C">
      <w:pPr>
        <w:widowControl w:val="0"/>
        <w:spacing w:after="160" w:line="288" w:lineRule="auto"/>
        <w:rPr>
          <w:rFonts w:ascii="Corbel" w:cs="Corbel" w:eastAsia="Corbel" w:hAnsi="Corbel"/>
          <w:color w:val="003869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160" w:line="288" w:lineRule="auto"/>
        <w:rPr>
          <w:rFonts w:ascii="Corbel" w:cs="Corbel" w:eastAsia="Corbel" w:hAnsi="Corbel"/>
          <w:color w:val="003869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widowControl w:val="0"/>
        <w:spacing w:after="160" w:line="288" w:lineRule="auto"/>
        <w:rPr>
          <w:b w:val="1"/>
          <w:sz w:val="52"/>
          <w:szCs w:val="52"/>
        </w:rPr>
      </w:pPr>
      <w:bookmarkStart w:colFirst="0" w:colLast="0" w:name="_81pujetoqzd8" w:id="3"/>
      <w:bookmarkEnd w:id="3"/>
      <w:r w:rsidDel="00000000" w:rsidR="00000000" w:rsidRPr="00000000">
        <w:rPr>
          <w:b w:val="1"/>
          <w:sz w:val="52"/>
          <w:szCs w:val="52"/>
          <w:rtl w:val="0"/>
        </w:rPr>
        <w:t xml:space="preserve">Project Tolerances</w:t>
      </w:r>
    </w:p>
    <w:tbl>
      <w:tblPr>
        <w:tblStyle w:val="Table5"/>
        <w:tblW w:w="9137.0" w:type="dxa"/>
        <w:jc w:val="left"/>
        <w:tblInd w:w="-108.0" w:type="dxa"/>
        <w:tblLayout w:type="fixed"/>
        <w:tblLook w:val="0400"/>
      </w:tblPr>
      <w:tblGrid>
        <w:gridCol w:w="3045.6666666666665"/>
        <w:gridCol w:w="3045.6666666666665"/>
        <w:gridCol w:w="3045.6666666666665"/>
        <w:tblGridChange w:id="0">
          <w:tblGrid>
            <w:gridCol w:w="3045.6666666666665"/>
            <w:gridCol w:w="3045.6666666666665"/>
            <w:gridCol w:w="3045.666666666666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5F">
            <w:pPr>
              <w:tabs>
                <w:tab w:val="left" w:leader="none" w:pos="3564"/>
              </w:tabs>
              <w:spacing w:after="160" w:before="57" w:line="259" w:lineRule="auto"/>
              <w:jc w:val="left"/>
              <w:rPr>
                <w:rFonts w:ascii="Corbel" w:cs="Corbel" w:eastAsia="Corbel" w:hAnsi="Corbe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i w:val="1"/>
                <w:sz w:val="20"/>
                <w:szCs w:val="20"/>
                <w:rtl w:val="0"/>
              </w:rPr>
              <w:t xml:space="preserve">Schedule Tolerances </w:t>
              <w:tab/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160" w:before="57" w:line="259" w:lineRule="auto"/>
              <w:jc w:val="left"/>
              <w:rPr>
                <w:rFonts w:ascii="Corbel" w:cs="Corbel" w:eastAsia="Corbel" w:hAnsi="Corbe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160" w:before="57" w:line="259" w:lineRule="auto"/>
              <w:jc w:val="left"/>
              <w:rPr>
                <w:rFonts w:ascii="Corbel" w:cs="Corbel" w:eastAsia="Corbel" w:hAnsi="Corbe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160" w:before="57" w:line="259" w:lineRule="auto"/>
              <w:jc w:val="left"/>
              <w:rPr>
                <w:rFonts w:ascii="Corbel" w:cs="Corbel" w:eastAsia="Corbel" w:hAnsi="Corbe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1"/>
                <w:sz w:val="20"/>
                <w:szCs w:val="20"/>
                <w:rtl w:val="0"/>
              </w:rPr>
              <w:t xml:space="preserve">Key Milestones (MS)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160" w:before="57" w:line="259" w:lineRule="auto"/>
              <w:jc w:val="left"/>
              <w:rPr>
                <w:rFonts w:ascii="Corbel" w:cs="Corbel" w:eastAsia="Corbel" w:hAnsi="Corbe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1"/>
                <w:sz w:val="20"/>
                <w:szCs w:val="20"/>
                <w:rtl w:val="0"/>
              </w:rPr>
              <w:t xml:space="preserve">End date*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160" w:before="57" w:line="259" w:lineRule="auto"/>
              <w:jc w:val="left"/>
              <w:rPr>
                <w:rFonts w:ascii="Corbel" w:cs="Corbel" w:eastAsia="Corbel" w:hAnsi="Corbe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1"/>
                <w:sz w:val="20"/>
                <w:szCs w:val="20"/>
                <w:rtl w:val="0"/>
              </w:rPr>
              <w:t xml:space="preserve">Tolerance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160" w:before="57" w:line="259" w:lineRule="auto"/>
              <w:jc w:val="left"/>
              <w:rPr>
                <w:rFonts w:ascii="Corbel" w:cs="Corbel" w:eastAsia="Corbel" w:hAnsi="Corbel"/>
                <w:i w:val="1"/>
                <w:color w:val="4f81bd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Initiating Phase Milestone (MS1)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160" w:before="57" w:line="259" w:lineRule="auto"/>
              <w:jc w:val="left"/>
              <w:rPr>
                <w:rFonts w:ascii="Corbel" w:cs="Corbel" w:eastAsia="Corbel" w:hAnsi="Corbel"/>
                <w:color w:val="4f81bd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07/10/2024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160" w:before="57" w:line="259" w:lineRule="auto"/>
              <w:jc w:val="left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0h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160" w:before="57" w:line="259" w:lineRule="auto"/>
              <w:jc w:val="left"/>
              <w:rPr>
                <w:rFonts w:ascii="Corbel" w:cs="Corbel" w:eastAsia="Corbel" w:hAnsi="Corbel"/>
                <w:i w:val="1"/>
                <w:color w:val="4f81bd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Planning Phase Milestone (MS2)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160" w:before="57" w:line="259" w:lineRule="auto"/>
              <w:jc w:val="left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14/10/2024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160" w:before="57" w:line="259" w:lineRule="auto"/>
              <w:jc w:val="left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72h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160" w:before="57" w:line="259" w:lineRule="auto"/>
              <w:jc w:val="left"/>
              <w:rPr>
                <w:rFonts w:ascii="Corbel" w:cs="Corbel" w:eastAsia="Corbel" w:hAnsi="Corbel"/>
                <w:i w:val="1"/>
                <w:color w:val="4f81bd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Executing Phase Milestone (MS3)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160" w:before="57" w:line="259" w:lineRule="auto"/>
              <w:jc w:val="left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27/01/2025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160" w:before="57" w:line="259" w:lineRule="auto"/>
              <w:jc w:val="left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336h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160" w:before="57" w:line="259" w:lineRule="auto"/>
              <w:jc w:val="left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Ready for Closing Phase (MS4)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160" w:before="57" w:line="259" w:lineRule="auto"/>
              <w:jc w:val="left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14/04/2025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160" w:before="57" w:line="259" w:lineRule="auto"/>
              <w:jc w:val="left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240h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160" w:before="57" w:line="259" w:lineRule="auto"/>
              <w:jc w:val="left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Project Closed (MS5)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72">
            <w:pPr>
              <w:spacing w:after="160" w:before="57" w:line="259" w:lineRule="auto"/>
              <w:jc w:val="left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26/05/2025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160" w:before="57" w:line="259" w:lineRule="auto"/>
              <w:jc w:val="left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120h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spacing w:after="160" w:before="57" w:line="259" w:lineRule="auto"/>
              <w:jc w:val="left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spacing w:after="160" w:before="57" w:line="259" w:lineRule="auto"/>
              <w:jc w:val="left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spacing w:after="160" w:before="57" w:line="259" w:lineRule="auto"/>
              <w:jc w:val="left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Italiana">
    <w:embedRegular w:fontKey="{00000000-0000-0000-0000-000000000000}" r:id="rId1" w:subsetted="0"/>
  </w:font>
  <w:font w:name="Corbel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12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12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12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12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pPr>
      <w:spacing w:after="12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taliana-regular.ttf"/><Relationship Id="rId2" Type="http://schemas.openxmlformats.org/officeDocument/2006/relationships/font" Target="fonts/Corbel-regular.ttf"/><Relationship Id="rId3" Type="http://schemas.openxmlformats.org/officeDocument/2006/relationships/font" Target="fonts/Corbel-bold.ttf"/><Relationship Id="rId4" Type="http://schemas.openxmlformats.org/officeDocument/2006/relationships/font" Target="fonts/Corbel-italic.ttf"/><Relationship Id="rId5" Type="http://schemas.openxmlformats.org/officeDocument/2006/relationships/font" Target="fonts/Corbe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