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Possibile Progetto Finale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05/07/2024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Idea di 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Gestione di strutture sanitarie, mediante controllo degli orari e disposizione dei medici, piantina caricabile per controllare le reti nell’edificio, gestione cartella clinica dei pazienti, sviluppo di sezioni sanitarie, gestione delle persone disabili (fisiche e mentali), etc…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Scopo applicazione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Fornire alle strutture sanitarie, nonché alle persone in esigenza, una navigazione e gestione rapida e efficace. Verrà realizzato anche con lo scopo di portarlo all’esame di stato.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Obiettivi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Progettare, realizzare e fornire a un ipotetico cliente un'applicazione totalmente efficace nel controllo dei dati, non tralasciando la sicurezza.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Durata progetto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Progetto iniziato in data 05/07/2024/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Possibile terminazione del progetto in data 05/05/2025</w:t>
        <w:br w:type="textWrapping"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Z5WkfhwdB11b3Nis5Vl5KUavg==">CgMxLjAyCGguZ2pkZ3hzMgloLjMwajB6bGwyCWguMWZvYjl0ZTIJaC4zem55c2g3MgloLjJldDkycDA4AHIhMV9CT0lYVXhSUmVGb1hOSkFpY2lDZVhoUEl0N3o4cm5s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