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bookmarkStart w:id="0" w:name="_Toc67925258"/>
    </w:p>
    <w:p>
      <w:pPr>
        <w:jc w:val="center"/>
        <w:rPr>
          <w:rFonts w:ascii="黑体" w:hAnsi="黑体" w:eastAsia="黑体"/>
          <w:sz w:val="36"/>
          <w:szCs w:val="36"/>
        </w:rPr>
      </w:pPr>
    </w:p>
    <w:p>
      <w:pPr>
        <w:jc w:val="center"/>
        <w:rPr>
          <w:rFonts w:ascii="黑体" w:hAnsi="黑体" w:eastAsia="黑体"/>
          <w:sz w:val="36"/>
          <w:szCs w:val="36"/>
        </w:rPr>
      </w:pPr>
    </w:p>
    <w:p>
      <w:pPr>
        <w:jc w:val="center"/>
      </w:pPr>
      <w:r>
        <w:rPr>
          <w:szCs w:val="21"/>
        </w:rPr>
        <w:drawing>
          <wp:inline distT="0" distB="0" distL="0" distR="0">
            <wp:extent cx="2643505" cy="447675"/>
            <wp:effectExtent l="0" t="0" r="0" b="0"/>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ust1"/>
                    <pic:cNvPicPr>
                      <a:picLocks noChangeAspect="1" noChangeArrowheads="1"/>
                    </pic:cNvPicPr>
                  </pic:nvPicPr>
                  <pic:blipFill>
                    <a:blip r:embed="rId6">
                      <a:biLevel thresh="50000"/>
                      <a:grayscl/>
                      <a:extLst>
                        <a:ext uri="{28A0092B-C50C-407E-A947-70E740481C1C}">
                          <a14:useLocalDpi xmlns:a14="http://schemas.microsoft.com/office/drawing/2010/main" val="0"/>
                        </a:ext>
                      </a:extLst>
                    </a:blip>
                    <a:srcRect/>
                    <a:stretch>
                      <a:fillRect/>
                    </a:stretch>
                  </pic:blipFill>
                  <pic:spPr>
                    <a:xfrm>
                      <a:off x="0" y="0"/>
                      <a:ext cx="2643505" cy="447675"/>
                    </a:xfrm>
                    <a:prstGeom prst="rect">
                      <a:avLst/>
                    </a:prstGeom>
                    <a:noFill/>
                    <a:ln>
                      <a:noFill/>
                    </a:ln>
                  </pic:spPr>
                </pic:pic>
              </a:graphicData>
            </a:graphic>
          </wp:inline>
        </w:drawing>
      </w:r>
    </w:p>
    <w:p/>
    <w:p/>
    <w:p/>
    <w:p>
      <w:pPr>
        <w:jc w:val="center"/>
        <w:rPr>
          <w:rFonts w:ascii="仿宋" w:hAnsi="仿宋" w:eastAsia="仿宋"/>
          <w:b/>
          <w:sz w:val="84"/>
          <w:szCs w:val="84"/>
        </w:rPr>
      </w:pPr>
      <w:r>
        <w:rPr>
          <w:rFonts w:hint="eastAsia" w:ascii="仿宋" w:hAnsi="仿宋" w:eastAsia="仿宋"/>
          <w:b/>
          <w:sz w:val="84"/>
          <w:szCs w:val="84"/>
        </w:rPr>
        <w:t>综合程序</w:t>
      </w:r>
      <w:r>
        <w:rPr>
          <w:rFonts w:ascii="仿宋" w:hAnsi="仿宋" w:eastAsia="仿宋"/>
          <w:b/>
          <w:sz w:val="84"/>
          <w:szCs w:val="84"/>
        </w:rPr>
        <w:t>设计</w:t>
      </w:r>
    </w:p>
    <w:p>
      <w:pPr>
        <w:jc w:val="center"/>
        <w:rPr>
          <w:rFonts w:ascii="仿宋" w:hAnsi="仿宋" w:eastAsia="仿宋"/>
          <w:b/>
          <w:sz w:val="36"/>
          <w:szCs w:val="36"/>
        </w:rPr>
      </w:pPr>
      <w:r>
        <w:rPr>
          <w:rFonts w:hint="eastAsia" w:ascii="仿宋" w:hAnsi="仿宋" w:eastAsia="仿宋"/>
          <w:b/>
          <w:sz w:val="36"/>
          <w:szCs w:val="36"/>
        </w:rPr>
        <w:t>课程设计</w:t>
      </w:r>
    </w:p>
    <w:p>
      <w:pPr>
        <w:jc w:val="center"/>
        <w:rPr>
          <w:rFonts w:eastAsia="仿宋"/>
          <w:b/>
          <w:sz w:val="28"/>
          <w:szCs w:val="28"/>
        </w:rPr>
      </w:pPr>
      <w:r>
        <w:rPr>
          <w:rFonts w:eastAsia="仿宋"/>
          <w:b/>
          <w:sz w:val="28"/>
          <w:szCs w:val="28"/>
        </w:rPr>
        <w:t>(201</w:t>
      </w:r>
      <w:r>
        <w:rPr>
          <w:rFonts w:hint="eastAsia" w:eastAsia="仿宋"/>
          <w:b/>
          <w:sz w:val="28"/>
          <w:szCs w:val="28"/>
        </w:rPr>
        <w:t>9</w:t>
      </w:r>
      <w:r>
        <w:rPr>
          <w:rFonts w:hint="eastAsia" w:hAnsi="仿宋" w:eastAsia="仿宋"/>
          <w:b/>
          <w:sz w:val="28"/>
          <w:szCs w:val="28"/>
        </w:rPr>
        <w:t>级网络空间安全、信息安全专业</w:t>
      </w:r>
      <w:r>
        <w:rPr>
          <w:rFonts w:eastAsia="仿宋"/>
          <w:b/>
          <w:sz w:val="28"/>
          <w:szCs w:val="28"/>
        </w:rPr>
        <w:t>)</w:t>
      </w:r>
    </w:p>
    <w:p/>
    <w:p/>
    <w:p/>
    <w:p/>
    <w:p/>
    <w:p/>
    <w:p/>
    <w:p/>
    <w:p>
      <w:pPr>
        <w:widowControl/>
        <w:jc w:val="center"/>
        <w:rPr>
          <w:b/>
          <w:sz w:val="28"/>
          <w:szCs w:val="28"/>
        </w:rPr>
      </w:pPr>
      <w:r>
        <w:rPr>
          <w:rFonts w:hint="eastAsia"/>
          <w:b/>
          <w:sz w:val="28"/>
          <w:szCs w:val="28"/>
        </w:rPr>
        <w:t>网络空间安全学院</w:t>
      </w:r>
    </w:p>
    <w:p>
      <w:pPr>
        <w:widowControl/>
        <w:jc w:val="center"/>
        <w:rPr>
          <w:b/>
          <w:sz w:val="28"/>
          <w:szCs w:val="28"/>
        </w:rPr>
      </w:pPr>
      <w:r>
        <w:rPr>
          <w:rFonts w:hint="eastAsia"/>
          <w:b/>
          <w:sz w:val="28"/>
          <w:szCs w:val="28"/>
        </w:rPr>
        <w:t>综合</w:t>
      </w:r>
      <w:r>
        <w:rPr>
          <w:b/>
          <w:sz w:val="28"/>
          <w:szCs w:val="28"/>
        </w:rPr>
        <w:t>程序设计</w:t>
      </w:r>
      <w:r>
        <w:rPr>
          <w:rFonts w:hint="eastAsia"/>
          <w:b/>
          <w:sz w:val="28"/>
          <w:szCs w:val="28"/>
        </w:rPr>
        <w:t>课程设计课程组</w:t>
      </w:r>
    </w:p>
    <w:p>
      <w:pPr>
        <w:widowControl/>
        <w:jc w:val="center"/>
        <w:rPr>
          <w:rFonts w:ascii="黑体" w:hAnsi="黑体" w:eastAsia="黑体"/>
          <w:b/>
          <w:bCs/>
          <w:kern w:val="44"/>
          <w:sz w:val="36"/>
          <w:szCs w:val="36"/>
        </w:rPr>
      </w:pPr>
      <w:r>
        <w:rPr>
          <w:b/>
          <w:sz w:val="28"/>
          <w:szCs w:val="28"/>
        </w:rPr>
        <w:t>20</w:t>
      </w:r>
      <w:r>
        <w:rPr>
          <w:rFonts w:hint="eastAsia"/>
          <w:b/>
          <w:sz w:val="28"/>
          <w:szCs w:val="28"/>
        </w:rPr>
        <w:t>20年</w:t>
      </w:r>
      <w:r>
        <w:rPr>
          <w:b/>
          <w:sz w:val="28"/>
          <w:szCs w:val="28"/>
        </w:rPr>
        <w:t>1</w:t>
      </w:r>
      <w:r>
        <w:rPr>
          <w:rFonts w:hint="eastAsia"/>
          <w:b/>
          <w:sz w:val="28"/>
          <w:szCs w:val="28"/>
        </w:rPr>
        <w:t>1月</w:t>
      </w:r>
    </w:p>
    <w:p>
      <w:pPr>
        <w:pStyle w:val="33"/>
        <w:spacing w:before="156" w:beforeLines="50" w:after="156" w:afterLines="50" w:line="360" w:lineRule="auto"/>
        <w:jc w:val="center"/>
        <w:rPr>
          <w:rFonts w:ascii="黑体" w:hAnsi="黑体" w:eastAsia="黑体"/>
          <w:color w:val="auto"/>
          <w:sz w:val="36"/>
          <w:szCs w:val="36"/>
        </w:rPr>
      </w:pPr>
      <w:r>
        <w:rPr>
          <w:rFonts w:ascii="黑体" w:hAnsi="黑体" w:eastAsia="黑体"/>
          <w:color w:val="auto"/>
          <w:sz w:val="36"/>
          <w:szCs w:val="36"/>
          <w:lang w:val="zh-CN"/>
        </w:rPr>
        <w:br w:type="page"/>
      </w:r>
      <w:r>
        <w:rPr>
          <w:rFonts w:hint="eastAsia" w:ascii="黑体" w:hAnsi="黑体" w:eastAsia="黑体"/>
          <w:color w:val="auto"/>
          <w:sz w:val="36"/>
          <w:szCs w:val="36"/>
          <w:lang w:val="zh-CN"/>
        </w:rPr>
        <w:t>目录</w:t>
      </w:r>
    </w:p>
    <w:p>
      <w:pPr>
        <w:pStyle w:val="13"/>
        <w:rPr>
          <w:rFonts w:asciiTheme="minorHAnsi" w:hAnsiTheme="minorHAnsi" w:eastAsiaTheme="minorEastAsia" w:cstheme="minorBidi"/>
          <w:b w:val="0"/>
          <w:bCs w:val="0"/>
          <w:caps w:val="0"/>
          <w:sz w:val="21"/>
          <w:szCs w:val="22"/>
        </w:rPr>
      </w:pPr>
      <w:r>
        <w:fldChar w:fldCharType="begin"/>
      </w:r>
      <w:r>
        <w:instrText xml:space="preserve"> TOC \o "1-2" \h \z \u </w:instrText>
      </w:r>
      <w:r>
        <w:fldChar w:fldCharType="separate"/>
      </w:r>
      <w:r>
        <w:fldChar w:fldCharType="begin"/>
      </w:r>
      <w:r>
        <w:instrText xml:space="preserve"> HYPERLINK \l "_Toc60816467" </w:instrText>
      </w:r>
      <w:r>
        <w:fldChar w:fldCharType="separate"/>
      </w:r>
      <w:r>
        <w:rPr>
          <w:rStyle w:val="25"/>
          <w:rFonts w:ascii="黑体" w:hAnsi="黑体" w:eastAsia="黑体"/>
        </w:rPr>
        <w:t>1“综合程序设计”课程设计课程概述</w:t>
      </w:r>
      <w:r>
        <w:tab/>
      </w:r>
      <w:r>
        <w:fldChar w:fldCharType="begin"/>
      </w:r>
      <w:r>
        <w:instrText xml:space="preserve"> PAGEREF _Toc60816467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"_Toc60816468" </w:instrText>
      </w:r>
      <w:r>
        <w:fldChar w:fldCharType="separate"/>
      </w:r>
      <w:r>
        <w:rPr>
          <w:rStyle w:val="25"/>
          <w:rFonts w:ascii="黑体" w:hAnsi="黑体"/>
        </w:rPr>
        <w:t>1.1</w:t>
      </w:r>
      <w:r>
        <w:rPr>
          <w:rStyle w:val="25"/>
        </w:rPr>
        <w:t>课程背景</w:t>
      </w:r>
      <w:r>
        <w:tab/>
      </w:r>
      <w:r>
        <w:fldChar w:fldCharType="begin"/>
      </w:r>
      <w:r>
        <w:instrText xml:space="preserve"> PAGEREF _Toc60816468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"_Toc60816469" </w:instrText>
      </w:r>
      <w:r>
        <w:fldChar w:fldCharType="separate"/>
      </w:r>
      <w:r>
        <w:rPr>
          <w:rStyle w:val="25"/>
          <w:rFonts w:ascii="黑体" w:hAnsi="黑体"/>
        </w:rPr>
        <w:t>1.2 课程目标</w:t>
      </w:r>
      <w:r>
        <w:tab/>
      </w:r>
      <w:r>
        <w:fldChar w:fldCharType="begin"/>
      </w:r>
      <w:r>
        <w:instrText xml:space="preserve"> PAGEREF _Toc60816469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"_Toc60816470" </w:instrText>
      </w:r>
      <w:r>
        <w:fldChar w:fldCharType="separate"/>
      </w:r>
      <w:r>
        <w:rPr>
          <w:rStyle w:val="25"/>
          <w:rFonts w:ascii="黑体" w:hAnsi="黑体"/>
        </w:rPr>
        <w:t>1.3 课程任务</w:t>
      </w:r>
      <w:r>
        <w:tab/>
      </w:r>
      <w:r>
        <w:fldChar w:fldCharType="begin"/>
      </w:r>
      <w:r>
        <w:instrText xml:space="preserve"> PAGEREF _Toc60816470 \h </w:instrText>
      </w:r>
      <w:r>
        <w:fldChar w:fldCharType="separate"/>
      </w:r>
      <w:r>
        <w:t>2</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"_Toc60816471" </w:instrText>
      </w:r>
      <w:r>
        <w:fldChar w:fldCharType="separate"/>
      </w:r>
      <w:r>
        <w:rPr>
          <w:rStyle w:val="25"/>
          <w:rFonts w:ascii="黑体" w:hAnsi="黑体" w:eastAsia="黑体"/>
        </w:rPr>
        <w:t>2设计问题：模拟武汉地铁乘车的路线推荐</w:t>
      </w:r>
      <w:r>
        <w:tab/>
      </w:r>
      <w:r>
        <w:fldChar w:fldCharType="begin"/>
      </w:r>
      <w:r>
        <w:instrText xml:space="preserve"> PAGEREF _Toc60816471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"_Toc60816472" </w:instrText>
      </w:r>
      <w:r>
        <w:fldChar w:fldCharType="separate"/>
      </w:r>
      <w:r>
        <w:rPr>
          <w:rStyle w:val="25"/>
          <w:rFonts w:ascii="黑体" w:hAnsi="黑体"/>
        </w:rPr>
        <w:t>2.1 问题概述</w:t>
      </w:r>
      <w:r>
        <w:tab/>
      </w:r>
      <w:r>
        <w:fldChar w:fldCharType="begin"/>
      </w:r>
      <w:r>
        <w:instrText xml:space="preserve"> PAGEREF _Toc60816472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"_Toc60816473" </w:instrText>
      </w:r>
      <w:r>
        <w:fldChar w:fldCharType="separate"/>
      </w:r>
      <w:r>
        <w:rPr>
          <w:rStyle w:val="25"/>
          <w:rFonts w:ascii="黑体" w:hAnsi="黑体"/>
        </w:rPr>
        <w:t>2.2 设计建议</w:t>
      </w:r>
      <w:r>
        <w:tab/>
      </w:r>
      <w:r>
        <w:fldChar w:fldCharType="begin"/>
      </w:r>
      <w:r>
        <w:instrText xml:space="preserve"> PAGEREF _Toc60816473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"_Toc60816474" </w:instrText>
      </w:r>
      <w:r>
        <w:fldChar w:fldCharType="separate"/>
      </w:r>
      <w:r>
        <w:rPr>
          <w:rStyle w:val="25"/>
          <w:rFonts w:ascii="黑体" w:hAnsi="黑体"/>
        </w:rPr>
        <w:t>2.3 主要功能要求</w:t>
      </w:r>
      <w:r>
        <w:tab/>
      </w:r>
      <w:r>
        <w:fldChar w:fldCharType="begin"/>
      </w:r>
      <w:r>
        <w:instrText xml:space="preserve"> PAGEREF _Toc60816474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"_Toc60816475" </w:instrText>
      </w:r>
      <w:r>
        <w:fldChar w:fldCharType="separate"/>
      </w:r>
      <w:r>
        <w:rPr>
          <w:rStyle w:val="25"/>
          <w:rFonts w:ascii="黑体" w:hAnsi="黑体"/>
        </w:rPr>
        <w:t>2.4 扩展实现</w:t>
      </w:r>
      <w:r>
        <w:tab/>
      </w:r>
      <w:r>
        <w:fldChar w:fldCharType="begin"/>
      </w:r>
      <w:r>
        <w:instrText xml:space="preserve"> PAGEREF _Toc60816475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"_Toc60816476" </w:instrText>
      </w:r>
      <w:r>
        <w:fldChar w:fldCharType="separate"/>
      </w:r>
      <w:r>
        <w:rPr>
          <w:rStyle w:val="25"/>
          <w:rFonts w:ascii="黑体" w:hAnsi="黑体"/>
        </w:rPr>
        <w:t>2.5 基础数据和功能操作定义</w:t>
      </w:r>
      <w:r>
        <w:tab/>
      </w:r>
      <w:r>
        <w:fldChar w:fldCharType="begin"/>
      </w:r>
      <w:r>
        <w:instrText xml:space="preserve"> PAGEREF _Toc60816476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"_Toc60816477" </w:instrText>
      </w:r>
      <w:r>
        <w:fldChar w:fldCharType="separate"/>
      </w:r>
      <w:r>
        <w:rPr>
          <w:rStyle w:val="25"/>
          <w:rFonts w:ascii="黑体" w:hAnsi="黑体"/>
        </w:rPr>
        <w:t>2.6 评测说明</w:t>
      </w:r>
      <w:r>
        <w:tab/>
      </w:r>
      <w:r>
        <w:fldChar w:fldCharType="begin"/>
      </w:r>
      <w:r>
        <w:instrText xml:space="preserve"> PAGEREF _Toc60816477 \h </w:instrText>
      </w:r>
      <w:r>
        <w:fldChar w:fldCharType="separate"/>
      </w:r>
      <w:r>
        <w:t>8</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"_Toc60816478" </w:instrText>
      </w:r>
      <w:r>
        <w:fldChar w:fldCharType="separate"/>
      </w:r>
      <w:r>
        <w:rPr>
          <w:rStyle w:val="25"/>
          <w:rFonts w:ascii="黑体" w:hAnsi="黑体" w:eastAsia="黑体"/>
        </w:rPr>
        <w:t>3“综合程序设计”课程设计总体要求</w:t>
      </w:r>
      <w:r>
        <w:tab/>
      </w:r>
      <w:r>
        <w:fldChar w:fldCharType="begin"/>
      </w:r>
      <w:r>
        <w:instrText xml:space="preserve"> PAGEREF _Toc60816478 \h </w:instrText>
      </w:r>
      <w:r>
        <w:fldChar w:fldCharType="separate"/>
      </w:r>
      <w:r>
        <w:t>9</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"_Toc60816479" </w:instrText>
      </w:r>
      <w:r>
        <w:fldChar w:fldCharType="separate"/>
      </w:r>
      <w:r>
        <w:rPr>
          <w:rStyle w:val="25"/>
          <w:rFonts w:ascii="黑体" w:hAnsi="黑体"/>
        </w:rPr>
        <w:t>3.1 坚守学术诚信</w:t>
      </w:r>
      <w:r>
        <w:tab/>
      </w:r>
      <w:r>
        <w:fldChar w:fldCharType="begin"/>
      </w:r>
      <w:r>
        <w:instrText xml:space="preserve"> PAGEREF _Toc60816479 \h </w:instrText>
      </w:r>
      <w:r>
        <w:fldChar w:fldCharType="separate"/>
      </w:r>
      <w:r>
        <w:t>9</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"_Toc60816480" </w:instrText>
      </w:r>
      <w:r>
        <w:fldChar w:fldCharType="separate"/>
      </w:r>
      <w:r>
        <w:rPr>
          <w:rStyle w:val="25"/>
          <w:rFonts w:ascii="黑体" w:hAnsi="黑体"/>
        </w:rPr>
        <w:t>3.2 程序规范</w:t>
      </w:r>
      <w:r>
        <w:tab/>
      </w:r>
      <w:r>
        <w:fldChar w:fldCharType="begin"/>
      </w:r>
      <w:r>
        <w:instrText xml:space="preserve"> PAGEREF _Toc60816480 \h </w:instrText>
      </w:r>
      <w:r>
        <w:fldChar w:fldCharType="separate"/>
      </w:r>
      <w:r>
        <w:t>9</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"_Toc60816481" </w:instrText>
      </w:r>
      <w:r>
        <w:fldChar w:fldCharType="separate"/>
      </w:r>
      <w:r>
        <w:rPr>
          <w:rStyle w:val="25"/>
          <w:rFonts w:ascii="黑体" w:hAnsi="黑体"/>
        </w:rPr>
        <w:t>3.3 报告规范，内容完善</w:t>
      </w:r>
      <w:r>
        <w:tab/>
      </w:r>
      <w:r>
        <w:fldChar w:fldCharType="begin"/>
      </w:r>
      <w:r>
        <w:instrText xml:space="preserve"> PAGEREF _Toc60816481 \h </w:instrText>
      </w:r>
      <w:r>
        <w:fldChar w:fldCharType="separate"/>
      </w:r>
      <w:r>
        <w:t>9</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"_Toc60816482" </w:instrText>
      </w:r>
      <w:r>
        <w:fldChar w:fldCharType="separate"/>
      </w:r>
      <w:r>
        <w:rPr>
          <w:rStyle w:val="25"/>
          <w:rFonts w:ascii="黑体" w:hAnsi="黑体"/>
        </w:rPr>
        <w:t>3.4课堂与考勤要求</w:t>
      </w:r>
      <w:r>
        <w:tab/>
      </w:r>
      <w:r>
        <w:fldChar w:fldCharType="begin"/>
      </w:r>
      <w:r>
        <w:instrText xml:space="preserve"> PAGEREF _Toc60816482 \h </w:instrText>
      </w:r>
      <w:r>
        <w:fldChar w:fldCharType="separate"/>
      </w:r>
      <w:r>
        <w:t>10</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"_Toc60816483" </w:instrText>
      </w:r>
      <w:r>
        <w:fldChar w:fldCharType="separate"/>
      </w:r>
      <w:r>
        <w:rPr>
          <w:rStyle w:val="25"/>
          <w:rFonts w:ascii="黑体" w:hAnsi="黑体"/>
        </w:rPr>
        <w:t>3.5检查与验收</w:t>
      </w:r>
      <w:r>
        <w:tab/>
      </w:r>
      <w:r>
        <w:fldChar w:fldCharType="begin"/>
      </w:r>
      <w:r>
        <w:instrText xml:space="preserve"> PAGEREF _Toc60816483 \h </w:instrText>
      </w:r>
      <w:r>
        <w:fldChar w:fldCharType="separate"/>
      </w:r>
      <w:r>
        <w:t>10</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"_Toc60816484" </w:instrText>
      </w:r>
      <w:r>
        <w:fldChar w:fldCharType="separate"/>
      </w:r>
      <w:r>
        <w:rPr>
          <w:rStyle w:val="25"/>
          <w:rFonts w:ascii="黑体" w:hAnsi="黑体" w:eastAsia="黑体"/>
        </w:rPr>
        <w:t>指导参考书目录</w:t>
      </w:r>
      <w:r>
        <w:tab/>
      </w:r>
      <w:r>
        <w:fldChar w:fldCharType="begin"/>
      </w:r>
      <w:r>
        <w:instrText xml:space="preserve"> PAGEREF _Toc60816484 \h </w:instrText>
      </w:r>
      <w:r>
        <w:fldChar w:fldCharType="separate"/>
      </w:r>
      <w:r>
        <w:t>11</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"_Toc60816485" </w:instrText>
      </w:r>
      <w:r>
        <w:fldChar w:fldCharType="separate"/>
      </w:r>
      <w:r>
        <w:rPr>
          <w:rStyle w:val="25"/>
          <w:rFonts w:hAnsi="黑体" w:eastAsia="黑体"/>
        </w:rPr>
        <w:t>附录A“综合程序设计”课程设计评价指标</w:t>
      </w:r>
      <w:r>
        <w:tab/>
      </w:r>
      <w:r>
        <w:fldChar w:fldCharType="begin"/>
      </w:r>
      <w:r>
        <w:instrText xml:space="preserve"> PAGEREF _Toc60816485 \h </w:instrText>
      </w:r>
      <w:r>
        <w:fldChar w:fldCharType="separate"/>
      </w:r>
      <w:r>
        <w:t>12</w:t>
      </w:r>
      <w:r>
        <w:fldChar w:fldCharType="end"/>
      </w:r>
      <w:r>
        <w:fldChar w:fldCharType="end"/>
      </w:r>
    </w:p>
    <w:p>
      <w:pPr>
        <w:widowControl/>
        <w:spacing w:line="360" w:lineRule="auto"/>
        <w:jc w:val="left"/>
        <w:rPr>
          <w:rFonts w:ascii="黑体" w:hAnsi="黑体" w:eastAsia="黑体"/>
          <w:sz w:val="36"/>
          <w:szCs w:val="36"/>
        </w:rPr>
        <w:sectPr>
          <w:footerReference r:id="rId3" w:type="default"/>
          <w:pgSz w:w="11906" w:h="16838"/>
          <w:pgMar w:top="1440" w:right="1800" w:bottom="1440" w:left="1800" w:header="851" w:footer="992" w:gutter="0"/>
          <w:cols w:space="425" w:num="1"/>
          <w:docGrid w:type="lines" w:linePitch="312" w:charSpace="0"/>
        </w:sectPr>
      </w:pPr>
      <w:r>
        <w:fldChar w:fldCharType="end"/>
      </w:r>
      <w:r>
        <w:rPr>
          <w:rFonts w:ascii="黑体" w:hAnsi="黑体" w:eastAsia="黑体"/>
          <w:sz w:val="36"/>
          <w:szCs w:val="36"/>
        </w:rPr>
        <w:fldChar w:fldCharType="begin"/>
      </w:r>
      <w:r>
        <w:rPr>
          <w:rFonts w:ascii="黑体" w:hAnsi="黑体" w:eastAsia="黑体"/>
          <w:sz w:val="36"/>
          <w:szCs w:val="36"/>
        </w:rPr>
        <w:instrText xml:space="preserve"> TOC \h \z \c "</w:instrText>
      </w:r>
      <w:r>
        <w:rPr>
          <w:rFonts w:hint="eastAsia" w:ascii="黑体" w:hAnsi="黑体" w:eastAsia="黑体"/>
          <w:sz w:val="36"/>
          <w:szCs w:val="36"/>
        </w:rPr>
        <w:instrText xml:space="preserve">图表</w:instrText>
      </w:r>
      <w:r>
        <w:rPr>
          <w:rFonts w:ascii="黑体" w:hAnsi="黑体" w:eastAsia="黑体"/>
          <w:sz w:val="36"/>
          <w:szCs w:val="36"/>
        </w:rPr>
        <w:instrText xml:space="preserve">" </w:instrText>
      </w:r>
      <w:r>
        <w:rPr>
          <w:rFonts w:ascii="黑体" w:hAnsi="黑体" w:eastAsia="黑体"/>
          <w:sz w:val="36"/>
          <w:szCs w:val="36"/>
        </w:rPr>
        <w:fldChar w:fldCharType="end"/>
      </w:r>
    </w:p>
    <w:p>
      <w:pPr>
        <w:pStyle w:val="2"/>
        <w:spacing w:before="156" w:beforeLines="50" w:after="156" w:afterLines="50" w:line="240" w:lineRule="auto"/>
        <w:jc w:val="center"/>
        <w:rPr>
          <w:rFonts w:ascii="黑体" w:hAnsi="黑体" w:eastAsia="黑体"/>
          <w:sz w:val="36"/>
          <w:szCs w:val="36"/>
        </w:rPr>
      </w:pPr>
      <w:bookmarkStart w:id="1" w:name="_Toc426875415"/>
      <w:bookmarkStart w:id="2" w:name="_Toc441163489"/>
      <w:bookmarkStart w:id="3" w:name="_Toc60816467"/>
      <w:r>
        <w:rPr>
          <w:rFonts w:ascii="黑体" w:hAnsi="黑体" w:eastAsia="黑体"/>
          <w:sz w:val="36"/>
          <w:szCs w:val="36"/>
        </w:rPr>
        <w:t>1“</w:t>
      </w:r>
      <w:r>
        <w:rPr>
          <w:rFonts w:hint="eastAsia" w:ascii="黑体" w:hAnsi="黑体" w:eastAsia="黑体"/>
          <w:sz w:val="36"/>
          <w:szCs w:val="36"/>
        </w:rPr>
        <w:t>综合程序</w:t>
      </w:r>
      <w:r>
        <w:rPr>
          <w:rFonts w:ascii="黑体" w:hAnsi="黑体" w:eastAsia="黑体"/>
          <w:sz w:val="36"/>
          <w:szCs w:val="36"/>
        </w:rPr>
        <w:t>设计”</w:t>
      </w:r>
      <w:r>
        <w:rPr>
          <w:rFonts w:hint="eastAsia" w:ascii="黑体" w:hAnsi="黑体" w:eastAsia="黑体"/>
          <w:sz w:val="36"/>
          <w:szCs w:val="36"/>
        </w:rPr>
        <w:t>课程设计</w:t>
      </w:r>
      <w:r>
        <w:rPr>
          <w:rFonts w:ascii="黑体" w:hAnsi="黑体" w:eastAsia="黑体"/>
          <w:sz w:val="36"/>
          <w:szCs w:val="36"/>
        </w:rPr>
        <w:t>课程</w:t>
      </w:r>
      <w:bookmarkEnd w:id="0"/>
      <w:bookmarkEnd w:id="1"/>
      <w:bookmarkEnd w:id="2"/>
      <w:r>
        <w:rPr>
          <w:rFonts w:hint="eastAsia" w:ascii="黑体" w:hAnsi="黑体" w:eastAsia="黑体"/>
          <w:sz w:val="36"/>
          <w:szCs w:val="36"/>
        </w:rPr>
        <w:t>概述</w:t>
      </w:r>
      <w:bookmarkEnd w:id="3"/>
    </w:p>
    <w:p>
      <w:pPr>
        <w:pStyle w:val="3"/>
        <w:rPr>
          <w:sz w:val="28"/>
          <w:szCs w:val="28"/>
        </w:rPr>
      </w:pPr>
      <w:bookmarkStart w:id="4" w:name="_Toc426875416"/>
      <w:bookmarkStart w:id="5" w:name="_Toc441163490"/>
      <w:bookmarkStart w:id="6" w:name="_Toc60816468"/>
      <w:r>
        <w:rPr>
          <w:rFonts w:ascii="黑体" w:hAnsi="黑体"/>
          <w:sz w:val="28"/>
          <w:szCs w:val="28"/>
        </w:rPr>
        <w:t>1.1</w:t>
      </w:r>
      <w:r>
        <w:rPr>
          <w:rFonts w:hint="eastAsia"/>
          <w:sz w:val="28"/>
          <w:szCs w:val="28"/>
        </w:rPr>
        <w:t>课程</w:t>
      </w:r>
      <w:bookmarkEnd w:id="4"/>
      <w:bookmarkEnd w:id="5"/>
      <w:r>
        <w:rPr>
          <w:rFonts w:hint="eastAsia"/>
          <w:sz w:val="28"/>
          <w:szCs w:val="28"/>
        </w:rPr>
        <w:t>背景</w:t>
      </w:r>
      <w:bookmarkEnd w:id="6"/>
    </w:p>
    <w:p>
      <w:pPr>
        <w:spacing w:line="360" w:lineRule="auto"/>
        <w:ind w:firstLine="480" w:firstLineChars="200"/>
        <w:rPr>
          <w:rFonts w:ascii="宋体"/>
          <w:sz w:val="24"/>
        </w:rPr>
      </w:pPr>
      <w:r>
        <w:rPr>
          <w:rFonts w:hint="eastAsia" w:ascii="宋体" w:hAnsi="宋体"/>
          <w:sz w:val="24"/>
        </w:rPr>
        <w:t>对于网络空间安全、信息</w:t>
      </w:r>
      <w:r>
        <w:rPr>
          <w:rFonts w:ascii="宋体" w:hAnsi="宋体"/>
          <w:sz w:val="24"/>
        </w:rPr>
        <w:t>安全专业</w:t>
      </w:r>
      <w:r>
        <w:rPr>
          <w:rFonts w:hint="eastAsia" w:ascii="宋体" w:hAnsi="宋体"/>
          <w:sz w:val="24"/>
        </w:rPr>
        <w:t>大二</w:t>
      </w:r>
      <w:r>
        <w:rPr>
          <w:rFonts w:ascii="宋体" w:hAnsi="宋体"/>
          <w:sz w:val="24"/>
        </w:rPr>
        <w:t>学生</w:t>
      </w:r>
      <w:r>
        <w:rPr>
          <w:rFonts w:hint="eastAsia" w:ascii="宋体" w:hAnsi="宋体"/>
          <w:sz w:val="24"/>
        </w:rPr>
        <w:t>，在</w:t>
      </w:r>
      <w:r>
        <w:rPr>
          <w:rFonts w:ascii="宋体" w:hAnsi="宋体"/>
          <w:sz w:val="24"/>
        </w:rPr>
        <w:t>前三个学期已经</w:t>
      </w:r>
      <w:r>
        <w:rPr>
          <w:rFonts w:hint="eastAsia" w:ascii="宋体" w:hAnsi="宋体"/>
          <w:sz w:val="24"/>
        </w:rPr>
        <w:t>学习</w:t>
      </w:r>
      <w:r>
        <w:rPr>
          <w:rFonts w:ascii="宋体" w:hAnsi="宋体"/>
          <w:sz w:val="24"/>
        </w:rPr>
        <w:t>了</w:t>
      </w:r>
      <w:r>
        <w:rPr>
          <w:rFonts w:hint="eastAsia" w:ascii="宋体" w:hAnsi="宋体"/>
          <w:sz w:val="24"/>
        </w:rPr>
        <w:t>C</w:t>
      </w:r>
      <w:r>
        <w:rPr>
          <w:rFonts w:ascii="宋体" w:hAnsi="宋体"/>
          <w:sz w:val="24"/>
        </w:rPr>
        <w:t>语言程序设计</w:t>
      </w:r>
      <w:r>
        <w:rPr>
          <w:rFonts w:hint="eastAsia" w:ascii="宋体" w:hAnsi="宋体"/>
          <w:sz w:val="24"/>
        </w:rPr>
        <w:t>、数据</w:t>
      </w:r>
      <w:r>
        <w:rPr>
          <w:rFonts w:ascii="宋体" w:hAnsi="宋体"/>
          <w:sz w:val="24"/>
        </w:rPr>
        <w:t>结构两门面向编程</w:t>
      </w:r>
      <w:r>
        <w:rPr>
          <w:rFonts w:hint="eastAsia" w:ascii="宋体" w:hAnsi="宋体"/>
          <w:sz w:val="24"/>
        </w:rPr>
        <w:t>知识与</w:t>
      </w:r>
      <w:r>
        <w:rPr>
          <w:rFonts w:ascii="宋体" w:hAnsi="宋体"/>
          <w:sz w:val="24"/>
        </w:rPr>
        <w:t>技术的</w:t>
      </w:r>
      <w:r>
        <w:rPr>
          <w:rFonts w:hint="eastAsia" w:ascii="宋体" w:hAnsi="宋体"/>
          <w:sz w:val="24"/>
        </w:rPr>
        <w:t>基础</w:t>
      </w:r>
      <w:r>
        <w:rPr>
          <w:rFonts w:ascii="宋体" w:hAnsi="宋体"/>
          <w:sz w:val="24"/>
        </w:rPr>
        <w:t>理论课，以及</w:t>
      </w:r>
      <w:r>
        <w:rPr>
          <w:rFonts w:hint="eastAsia" w:ascii="宋体" w:hAnsi="宋体"/>
          <w:sz w:val="24"/>
        </w:rPr>
        <w:t>C</w:t>
      </w:r>
      <w:r>
        <w:rPr>
          <w:rFonts w:ascii="宋体" w:hAnsi="宋体"/>
          <w:sz w:val="24"/>
        </w:rPr>
        <w:t>语言程序设计</w:t>
      </w:r>
      <w:r>
        <w:rPr>
          <w:rFonts w:hint="eastAsia" w:ascii="宋体" w:hAnsi="宋体"/>
          <w:sz w:val="24"/>
        </w:rPr>
        <w:t>实验、数据</w:t>
      </w:r>
      <w:r>
        <w:rPr>
          <w:rFonts w:ascii="宋体" w:hAnsi="宋体"/>
          <w:sz w:val="24"/>
        </w:rPr>
        <w:t>结构</w:t>
      </w:r>
      <w:r>
        <w:rPr>
          <w:rFonts w:hint="eastAsia" w:ascii="宋体" w:hAnsi="宋体"/>
          <w:sz w:val="24"/>
        </w:rPr>
        <w:t>实验</w:t>
      </w:r>
      <w:r>
        <w:rPr>
          <w:rFonts w:ascii="宋体" w:hAnsi="宋体"/>
          <w:sz w:val="24"/>
        </w:rPr>
        <w:t>两门</w:t>
      </w:r>
      <w:r>
        <w:rPr>
          <w:rFonts w:hint="eastAsia" w:ascii="宋体" w:hAnsi="宋体"/>
          <w:sz w:val="24"/>
        </w:rPr>
        <w:t>编程</w:t>
      </w:r>
      <w:r>
        <w:rPr>
          <w:rFonts w:ascii="宋体" w:hAnsi="宋体"/>
          <w:sz w:val="24"/>
        </w:rPr>
        <w:t>实践课程，</w:t>
      </w:r>
      <w:r>
        <w:rPr>
          <w:rFonts w:hint="eastAsia" w:ascii="宋体" w:hAnsi="宋体"/>
          <w:sz w:val="24"/>
        </w:rPr>
        <w:t>不仅</w:t>
      </w:r>
      <w:r>
        <w:rPr>
          <w:rFonts w:ascii="宋体" w:hAnsi="宋体"/>
          <w:sz w:val="24"/>
        </w:rPr>
        <w:t>具有</w:t>
      </w:r>
      <w:r>
        <w:rPr>
          <w:rFonts w:hint="eastAsia" w:ascii="宋体" w:hAnsi="宋体"/>
          <w:sz w:val="24"/>
        </w:rPr>
        <w:t>较为</w:t>
      </w:r>
      <w:r>
        <w:rPr>
          <w:rFonts w:ascii="宋体" w:hAnsi="宋体"/>
          <w:sz w:val="24"/>
        </w:rPr>
        <w:t>系统</w:t>
      </w:r>
      <w:r>
        <w:rPr>
          <w:rFonts w:hint="eastAsia" w:ascii="宋体" w:hAnsi="宋体"/>
          <w:sz w:val="24"/>
        </w:rPr>
        <w:t>性</w:t>
      </w:r>
      <w:r>
        <w:rPr>
          <w:rFonts w:ascii="宋体" w:hAnsi="宋体"/>
          <w:sz w:val="24"/>
        </w:rPr>
        <w:t>的</w:t>
      </w:r>
      <w:r>
        <w:rPr>
          <w:rFonts w:hint="eastAsia" w:ascii="宋体" w:hAnsi="宋体"/>
          <w:sz w:val="24"/>
        </w:rPr>
        <w:t>C</w:t>
      </w:r>
      <w:r>
        <w:rPr>
          <w:rFonts w:ascii="宋体" w:hAnsi="宋体"/>
          <w:sz w:val="24"/>
        </w:rPr>
        <w:t>语言</w:t>
      </w:r>
      <w:r>
        <w:rPr>
          <w:rFonts w:hint="eastAsia" w:ascii="宋体" w:hAnsi="宋体"/>
          <w:sz w:val="24"/>
        </w:rPr>
        <w:t>、常用数据结构基本</w:t>
      </w:r>
      <w:r>
        <w:rPr>
          <w:rFonts w:ascii="宋体" w:hAnsi="宋体"/>
          <w:sz w:val="24"/>
        </w:rPr>
        <w:t>知识</w:t>
      </w:r>
      <w:r>
        <w:rPr>
          <w:rFonts w:hint="eastAsia" w:ascii="宋体" w:hAnsi="宋体"/>
          <w:sz w:val="24"/>
        </w:rPr>
        <w:t>，</w:t>
      </w:r>
      <w:r>
        <w:rPr>
          <w:rFonts w:ascii="宋体" w:hAnsi="宋体"/>
          <w:sz w:val="24"/>
        </w:rPr>
        <w:t>而且具有</w:t>
      </w:r>
      <w:r>
        <w:rPr>
          <w:rFonts w:hint="eastAsia" w:ascii="宋体" w:hAnsi="宋体"/>
          <w:sz w:val="24"/>
        </w:rPr>
        <w:t>初步</w:t>
      </w:r>
      <w:r>
        <w:rPr>
          <w:rFonts w:ascii="宋体" w:hAnsi="宋体"/>
          <w:sz w:val="24"/>
        </w:rPr>
        <w:t>的程序设计</w:t>
      </w:r>
      <w:r>
        <w:rPr>
          <w:rFonts w:hint="eastAsia" w:ascii="宋体" w:hAnsi="宋体"/>
          <w:sz w:val="24"/>
        </w:rPr>
        <w:t>、数据</w:t>
      </w:r>
      <w:r>
        <w:rPr>
          <w:rFonts w:ascii="宋体" w:hAnsi="宋体"/>
          <w:sz w:val="24"/>
        </w:rPr>
        <w:t>抽象与建模</w:t>
      </w:r>
      <w:r>
        <w:rPr>
          <w:rFonts w:hint="eastAsia" w:ascii="宋体" w:hAnsi="宋体"/>
          <w:sz w:val="24"/>
        </w:rPr>
        <w:t>、问题</w:t>
      </w:r>
      <w:r>
        <w:rPr>
          <w:rFonts w:ascii="宋体" w:hAnsi="宋体"/>
          <w:sz w:val="24"/>
        </w:rPr>
        <w:t>求解</w:t>
      </w:r>
      <w:r>
        <w:rPr>
          <w:rFonts w:hint="eastAsia" w:ascii="宋体" w:hAnsi="宋体"/>
          <w:sz w:val="24"/>
        </w:rPr>
        <w:t>与算法</w:t>
      </w:r>
      <w:r>
        <w:rPr>
          <w:rFonts w:ascii="宋体" w:hAnsi="宋体"/>
          <w:sz w:val="24"/>
        </w:rPr>
        <w:t>设计的能力</w:t>
      </w:r>
      <w:r>
        <w:rPr>
          <w:rFonts w:hint="eastAsia" w:ascii="宋体" w:hAnsi="宋体"/>
          <w:sz w:val="24"/>
        </w:rPr>
        <w:t>，奠定</w:t>
      </w:r>
      <w:r>
        <w:rPr>
          <w:rFonts w:ascii="宋体" w:hAnsi="宋体"/>
          <w:sz w:val="24"/>
        </w:rPr>
        <w:t>了进行复杂程序设计的知识基础。</w:t>
      </w:r>
      <w:r>
        <w:rPr>
          <w:rFonts w:hint="eastAsia" w:ascii="宋体" w:hAnsi="宋体"/>
          <w:sz w:val="24"/>
        </w:rPr>
        <w:t>但两门实验</w:t>
      </w:r>
      <w:r>
        <w:rPr>
          <w:rFonts w:ascii="宋体" w:hAnsi="宋体"/>
          <w:sz w:val="24"/>
        </w:rPr>
        <w:t>课仍属于对基本编程模型与技术的验证性</w:t>
      </w:r>
      <w:r>
        <w:rPr>
          <w:rFonts w:hint="eastAsia" w:ascii="宋体" w:hAnsi="宋体"/>
          <w:sz w:val="24"/>
        </w:rPr>
        <w:t>训练，而“</w:t>
      </w:r>
      <w:r>
        <w:rPr>
          <w:rFonts w:ascii="宋体" w:hAnsi="宋体"/>
          <w:sz w:val="24"/>
        </w:rPr>
        <w:t>综合程序设计”</w:t>
      </w:r>
      <w:r>
        <w:rPr>
          <w:rFonts w:hint="eastAsia" w:ascii="宋体" w:hAnsi="宋体"/>
          <w:sz w:val="24"/>
        </w:rPr>
        <w:t>课程设计正是使</w:t>
      </w:r>
      <w:r>
        <w:rPr>
          <w:rFonts w:ascii="宋体" w:hAnsi="宋体"/>
          <w:sz w:val="24"/>
        </w:rPr>
        <w:t>大家</w:t>
      </w:r>
      <w:r>
        <w:rPr>
          <w:rFonts w:hint="eastAsia" w:ascii="宋体" w:hAnsi="宋体"/>
          <w:sz w:val="24"/>
        </w:rPr>
        <w:t>从</w:t>
      </w:r>
      <w:r>
        <w:rPr>
          <w:rFonts w:ascii="宋体" w:hAnsi="宋体"/>
          <w:sz w:val="24"/>
        </w:rPr>
        <w:t>简单验证到综合应用</w:t>
      </w:r>
      <w:r>
        <w:rPr>
          <w:rFonts w:hint="eastAsia" w:ascii="宋体" w:hAnsi="宋体"/>
          <w:sz w:val="24"/>
        </w:rPr>
        <w:t>，</w:t>
      </w:r>
      <w:r>
        <w:rPr>
          <w:rFonts w:ascii="宋体" w:hAnsi="宋体"/>
          <w:sz w:val="24"/>
        </w:rPr>
        <w:t>甚至</w:t>
      </w:r>
      <w:r>
        <w:rPr>
          <w:rFonts w:hint="eastAsia" w:ascii="宋体" w:hAnsi="宋体"/>
          <w:sz w:val="24"/>
        </w:rPr>
        <w:t>在</w:t>
      </w:r>
      <w:r>
        <w:rPr>
          <w:rFonts w:ascii="宋体" w:hAnsi="宋体"/>
          <w:sz w:val="24"/>
        </w:rPr>
        <w:t>编程中实现智慧</w:t>
      </w:r>
      <w:r>
        <w:rPr>
          <w:rFonts w:hint="eastAsia" w:ascii="宋体" w:hAnsi="宋体"/>
          <w:sz w:val="24"/>
        </w:rPr>
        <w:t>与</w:t>
      </w:r>
      <w:r>
        <w:rPr>
          <w:rFonts w:ascii="宋体" w:hAnsi="宋体"/>
          <w:sz w:val="24"/>
        </w:rPr>
        <w:t>风格升华的</w:t>
      </w:r>
      <w:r>
        <w:rPr>
          <w:rFonts w:hint="eastAsia" w:ascii="宋体" w:hAnsi="宋体"/>
          <w:sz w:val="24"/>
        </w:rPr>
        <w:t>重要实践环节，</w:t>
      </w:r>
      <w:r>
        <w:rPr>
          <w:rFonts w:ascii="宋体" w:hAnsi="宋体"/>
          <w:sz w:val="24"/>
        </w:rPr>
        <w:t>为后续学习</w:t>
      </w:r>
      <w:r>
        <w:rPr>
          <w:rFonts w:hint="eastAsia" w:ascii="宋体" w:hAnsi="宋体"/>
          <w:sz w:val="24"/>
        </w:rPr>
        <w:t>数据库原理、高级算法分析等课程与进行网络安全系统</w:t>
      </w:r>
      <w:r>
        <w:rPr>
          <w:rFonts w:ascii="宋体" w:hAnsi="宋体"/>
          <w:sz w:val="24"/>
        </w:rPr>
        <w:t>编程</w:t>
      </w:r>
      <w:r>
        <w:rPr>
          <w:rFonts w:hint="eastAsia" w:ascii="宋体" w:hAnsi="宋体"/>
          <w:sz w:val="24"/>
        </w:rPr>
        <w:t>打下</w:t>
      </w:r>
      <w:r>
        <w:rPr>
          <w:rFonts w:ascii="宋体" w:hAnsi="宋体"/>
          <w:sz w:val="24"/>
        </w:rPr>
        <w:t>坚实的基础</w:t>
      </w:r>
      <w:r>
        <w:rPr>
          <w:rFonts w:hint="eastAsia" w:ascii="宋体" w:hAnsi="宋体"/>
          <w:sz w:val="24"/>
        </w:rPr>
        <w:t>，</w:t>
      </w:r>
      <w:r>
        <w:rPr>
          <w:rFonts w:ascii="宋体" w:hAnsi="宋体"/>
          <w:sz w:val="24"/>
        </w:rPr>
        <w:t>让综合编程技能成为大家的固有能力与通向未来专业之门的钥匙</w:t>
      </w:r>
      <w:r>
        <w:rPr>
          <w:rFonts w:hint="eastAsia" w:ascii="宋体" w:hAnsi="宋体"/>
          <w:sz w:val="24"/>
        </w:rPr>
        <w:t>。</w:t>
      </w:r>
    </w:p>
    <w:p>
      <w:pPr>
        <w:pStyle w:val="3"/>
        <w:spacing w:before="156" w:beforeLines="50" w:after="156" w:afterLines="50" w:line="360" w:lineRule="auto"/>
        <w:rPr>
          <w:rFonts w:ascii="黑体"/>
          <w:sz w:val="28"/>
          <w:szCs w:val="28"/>
        </w:rPr>
      </w:pPr>
      <w:bookmarkStart w:id="7" w:name="_Toc60816469"/>
      <w:bookmarkStart w:id="8" w:name="_Toc426875417"/>
      <w:bookmarkStart w:id="9" w:name="_Toc441163491"/>
      <w:r>
        <w:rPr>
          <w:rFonts w:ascii="黑体" w:hAnsi="黑体"/>
          <w:sz w:val="28"/>
          <w:szCs w:val="28"/>
        </w:rPr>
        <w:t xml:space="preserve">1.2 </w:t>
      </w:r>
      <w:r>
        <w:rPr>
          <w:rFonts w:hint="eastAsia" w:ascii="黑体" w:hAnsi="黑体"/>
          <w:sz w:val="28"/>
          <w:szCs w:val="28"/>
        </w:rPr>
        <w:t>课程</w:t>
      </w:r>
      <w:r>
        <w:rPr>
          <w:rFonts w:ascii="黑体" w:hAnsi="黑体"/>
          <w:sz w:val="28"/>
          <w:szCs w:val="28"/>
        </w:rPr>
        <w:t>目标</w:t>
      </w:r>
      <w:bookmarkEnd w:id="7"/>
      <w:bookmarkEnd w:id="8"/>
      <w:bookmarkEnd w:id="9"/>
    </w:p>
    <w:p>
      <w:pPr>
        <w:spacing w:line="360" w:lineRule="auto"/>
        <w:ind w:firstLine="480" w:firstLineChars="200"/>
        <w:rPr>
          <w:rFonts w:ascii="宋体"/>
          <w:sz w:val="24"/>
        </w:rPr>
      </w:pPr>
      <w:r>
        <w:rPr>
          <w:rFonts w:hint="eastAsia" w:ascii="宋体" w:hAnsi="宋体"/>
          <w:sz w:val="24"/>
        </w:rPr>
        <w:t>基于“综合程序设计”课程设计实践课程规划原则及其在计算机相关专业人才培养中的地位，其应该体现与达到如下目标：</w:t>
      </w:r>
    </w:p>
    <w:p>
      <w:pPr>
        <w:spacing w:line="360" w:lineRule="auto"/>
        <w:ind w:firstLine="420"/>
        <w:rPr>
          <w:rFonts w:ascii="宋体" w:hAnsi="宋体"/>
          <w:sz w:val="24"/>
        </w:rPr>
      </w:pPr>
      <w:r>
        <w:rPr>
          <w:rFonts w:hint="eastAsia" w:ascii="宋体" w:hAnsi="宋体"/>
          <w:sz w:val="24"/>
        </w:rPr>
        <w:t>(1</w:t>
      </w:r>
      <w:r>
        <w:rPr>
          <w:rFonts w:ascii="宋体" w:hAnsi="宋体"/>
          <w:sz w:val="24"/>
        </w:rPr>
        <w:t>)</w:t>
      </w:r>
      <w:r>
        <w:rPr>
          <w:rFonts w:hint="eastAsia" w:ascii="宋体" w:hAnsi="宋体"/>
          <w:sz w:val="24"/>
        </w:rPr>
        <w:t>综合性训练目标：在该课程中涉及</w:t>
      </w:r>
      <w:r>
        <w:rPr>
          <w:rFonts w:ascii="宋体" w:hAnsi="宋体"/>
          <w:sz w:val="24"/>
        </w:rPr>
        <w:t>C</w:t>
      </w:r>
      <w:r>
        <w:rPr>
          <w:rFonts w:hint="eastAsia" w:ascii="宋体" w:hAnsi="宋体"/>
          <w:sz w:val="24"/>
        </w:rPr>
        <w:t>语言</w:t>
      </w:r>
      <w:r>
        <w:rPr>
          <w:rFonts w:ascii="宋体" w:hAnsi="宋体"/>
          <w:sz w:val="24"/>
        </w:rPr>
        <w:t>的主要编程要素，如</w:t>
      </w:r>
      <w:r>
        <w:rPr>
          <w:rFonts w:hint="eastAsia" w:ascii="宋体" w:hAnsi="宋体"/>
          <w:sz w:val="24"/>
        </w:rPr>
        <w:t>典型</w:t>
      </w:r>
      <w:r>
        <w:rPr>
          <w:rFonts w:ascii="宋体" w:hAnsi="宋体"/>
          <w:sz w:val="24"/>
        </w:rPr>
        <w:t>的数据类型与控制结构</w:t>
      </w:r>
      <w:r>
        <w:rPr>
          <w:rFonts w:hint="eastAsia" w:ascii="宋体" w:hAnsi="宋体"/>
          <w:sz w:val="24"/>
        </w:rPr>
        <w:t>；覆盖多种</w:t>
      </w:r>
      <w:r>
        <w:rPr>
          <w:rFonts w:ascii="宋体" w:hAnsi="宋体"/>
          <w:sz w:val="24"/>
        </w:rPr>
        <w:t>典型的数据结构如线性结构</w:t>
      </w:r>
      <w:r>
        <w:rPr>
          <w:rFonts w:hint="eastAsia" w:ascii="宋体" w:hAnsi="宋体"/>
          <w:sz w:val="24"/>
        </w:rPr>
        <w:t>、二叉树与</w:t>
      </w:r>
      <w:r>
        <w:rPr>
          <w:rFonts w:ascii="宋体" w:hAnsi="宋体"/>
          <w:sz w:val="24"/>
        </w:rPr>
        <w:t>树结构</w:t>
      </w:r>
      <w:r>
        <w:rPr>
          <w:rFonts w:hint="eastAsia" w:ascii="宋体" w:hAnsi="宋体"/>
          <w:sz w:val="24"/>
        </w:rPr>
        <w:t>、图</w:t>
      </w:r>
      <w:r>
        <w:rPr>
          <w:rFonts w:ascii="宋体" w:hAnsi="宋体"/>
          <w:sz w:val="24"/>
        </w:rPr>
        <w:t>结构</w:t>
      </w:r>
      <w:r>
        <w:rPr>
          <w:rFonts w:hint="eastAsia" w:ascii="宋体" w:hAnsi="宋体"/>
          <w:sz w:val="24"/>
        </w:rPr>
        <w:t>、</w:t>
      </w:r>
      <w:r>
        <w:rPr>
          <w:rFonts w:ascii="宋体" w:hAnsi="宋体"/>
          <w:sz w:val="24"/>
        </w:rPr>
        <w:t>查找表结构</w:t>
      </w:r>
      <w:r>
        <w:rPr>
          <w:rFonts w:hint="eastAsia" w:ascii="宋体" w:hAnsi="宋体"/>
          <w:sz w:val="24"/>
        </w:rPr>
        <w:t>，以及数据文件的组织运用</w:t>
      </w:r>
      <w:r>
        <w:rPr>
          <w:rFonts w:ascii="宋体" w:hAnsi="宋体"/>
          <w:sz w:val="24"/>
        </w:rPr>
        <w:t>等。</w:t>
      </w:r>
      <w:r>
        <w:rPr>
          <w:rFonts w:hint="eastAsia" w:ascii="宋体" w:hAnsi="宋体"/>
          <w:sz w:val="24"/>
        </w:rPr>
        <w:t>从先前</w:t>
      </w:r>
      <w:r>
        <w:rPr>
          <w:rFonts w:ascii="宋体" w:hAnsi="宋体"/>
          <w:sz w:val="24"/>
        </w:rPr>
        <w:t>实验课的单要素</w:t>
      </w:r>
      <w:r>
        <w:rPr>
          <w:rFonts w:hint="eastAsia" w:ascii="宋体" w:hAnsi="宋体"/>
          <w:sz w:val="24"/>
        </w:rPr>
        <w:t>或</w:t>
      </w:r>
      <w:r>
        <w:rPr>
          <w:rFonts w:ascii="宋体" w:hAnsi="宋体"/>
          <w:sz w:val="24"/>
        </w:rPr>
        <w:t>单一结构训练向</w:t>
      </w:r>
      <w:r>
        <w:rPr>
          <w:rFonts w:hint="eastAsia" w:ascii="宋体" w:hAnsi="宋体"/>
          <w:sz w:val="24"/>
        </w:rPr>
        <w:t>多</w:t>
      </w:r>
      <w:r>
        <w:rPr>
          <w:rFonts w:ascii="宋体" w:hAnsi="宋体"/>
          <w:sz w:val="24"/>
        </w:rPr>
        <w:t>要素，多结构综合应用</w:t>
      </w:r>
      <w:r>
        <w:rPr>
          <w:rFonts w:hint="eastAsia" w:ascii="宋体" w:hAnsi="宋体"/>
          <w:sz w:val="24"/>
        </w:rPr>
        <w:t>训练</w:t>
      </w:r>
      <w:r>
        <w:rPr>
          <w:rFonts w:ascii="宋体" w:hAnsi="宋体"/>
          <w:sz w:val="24"/>
        </w:rPr>
        <w:t>转变</w:t>
      </w:r>
      <w:r>
        <w:rPr>
          <w:rFonts w:hint="eastAsia" w:ascii="宋体" w:hAnsi="宋体"/>
          <w:sz w:val="24"/>
        </w:rPr>
        <w:t>。</w:t>
      </w:r>
    </w:p>
    <w:p>
      <w:pPr>
        <w:spacing w:line="360" w:lineRule="auto"/>
        <w:ind w:firstLine="480" w:firstLineChars="200"/>
        <w:rPr>
          <w:rFonts w:ascii="宋体"/>
          <w:sz w:val="24"/>
        </w:rPr>
      </w:pPr>
      <w:r>
        <w:rPr>
          <w:rFonts w:hint="eastAsia" w:ascii="宋体" w:hAnsi="宋体"/>
          <w:sz w:val="24"/>
        </w:rPr>
        <w:t>(</w:t>
      </w:r>
      <w:r>
        <w:rPr>
          <w:rFonts w:ascii="宋体" w:hAnsi="宋体"/>
          <w:sz w:val="24"/>
        </w:rPr>
        <w:t>2)</w:t>
      </w:r>
      <w:r>
        <w:rPr>
          <w:rFonts w:hint="eastAsia" w:ascii="宋体" w:hAnsi="宋体"/>
          <w:sz w:val="24"/>
        </w:rPr>
        <w:t>培养</w:t>
      </w:r>
      <w:r>
        <w:rPr>
          <w:rFonts w:ascii="宋体" w:hAnsi="宋体"/>
          <w:sz w:val="24"/>
        </w:rPr>
        <w:t>应用问题</w:t>
      </w:r>
      <w:r>
        <w:rPr>
          <w:rFonts w:hint="eastAsia" w:ascii="宋体" w:hAnsi="宋体"/>
          <w:sz w:val="24"/>
        </w:rPr>
        <w:t>的</w:t>
      </w:r>
      <w:r>
        <w:rPr>
          <w:rFonts w:ascii="宋体" w:hAnsi="宋体"/>
          <w:sz w:val="24"/>
        </w:rPr>
        <w:t>求解</w:t>
      </w:r>
      <w:r>
        <w:rPr>
          <w:rFonts w:hint="eastAsia" w:ascii="宋体" w:hAnsi="宋体"/>
          <w:sz w:val="24"/>
        </w:rPr>
        <w:t>能力：程序设计</w:t>
      </w:r>
      <w:r>
        <w:rPr>
          <w:rFonts w:ascii="宋体" w:hAnsi="宋体"/>
          <w:sz w:val="24"/>
        </w:rPr>
        <w:t>是为问题求解服务的，提高</w:t>
      </w:r>
      <w:r>
        <w:rPr>
          <w:rFonts w:hint="eastAsia" w:ascii="宋体" w:hAnsi="宋体"/>
          <w:sz w:val="24"/>
        </w:rPr>
        <w:t>对</w:t>
      </w:r>
      <w:r>
        <w:rPr>
          <w:rFonts w:ascii="宋体" w:hAnsi="宋体"/>
          <w:sz w:val="24"/>
        </w:rPr>
        <w:t>应用</w:t>
      </w:r>
      <w:r>
        <w:rPr>
          <w:rFonts w:hint="eastAsia" w:ascii="宋体" w:hAnsi="宋体"/>
          <w:sz w:val="24"/>
        </w:rPr>
        <w:t>问题</w:t>
      </w:r>
      <w:r>
        <w:rPr>
          <w:rFonts w:ascii="宋体" w:hAnsi="宋体"/>
          <w:sz w:val="24"/>
        </w:rPr>
        <w:t>进行</w:t>
      </w:r>
      <w:r>
        <w:rPr>
          <w:rFonts w:hint="eastAsia" w:ascii="宋体" w:hAnsi="宋体"/>
          <w:sz w:val="24"/>
        </w:rPr>
        <w:t>分析、数据</w:t>
      </w:r>
      <w:r>
        <w:rPr>
          <w:rFonts w:ascii="宋体" w:hAnsi="宋体"/>
          <w:sz w:val="24"/>
        </w:rPr>
        <w:t>抽象与建模</w:t>
      </w:r>
      <w:r>
        <w:rPr>
          <w:rFonts w:hint="eastAsia" w:ascii="宋体" w:hAnsi="宋体"/>
          <w:sz w:val="24"/>
        </w:rPr>
        <w:t>、</w:t>
      </w:r>
      <w:r>
        <w:rPr>
          <w:rFonts w:ascii="宋体" w:hAnsi="宋体"/>
          <w:sz w:val="24"/>
        </w:rPr>
        <w:t>问题定义与功能划分</w:t>
      </w:r>
      <w:r>
        <w:rPr>
          <w:rFonts w:hint="eastAsia" w:ascii="宋体" w:hAnsi="宋体"/>
          <w:sz w:val="24"/>
        </w:rPr>
        <w:t>、基础数据收集与测试用例构造</w:t>
      </w:r>
      <w:r>
        <w:rPr>
          <w:rFonts w:ascii="宋体" w:hAnsi="宋体"/>
          <w:sz w:val="24"/>
        </w:rPr>
        <w:t>等综合</w:t>
      </w:r>
      <w:r>
        <w:rPr>
          <w:rFonts w:hint="eastAsia" w:ascii="宋体" w:hAnsi="宋体"/>
          <w:sz w:val="24"/>
        </w:rPr>
        <w:t>分析与</w:t>
      </w:r>
      <w:r>
        <w:rPr>
          <w:rFonts w:ascii="宋体" w:hAnsi="宋体"/>
          <w:sz w:val="24"/>
        </w:rPr>
        <w:t>表示能力</w:t>
      </w:r>
      <w:r>
        <w:rPr>
          <w:rFonts w:hint="eastAsia" w:ascii="宋体" w:hAnsi="宋体"/>
          <w:sz w:val="24"/>
        </w:rPr>
        <w:t>。</w:t>
      </w:r>
    </w:p>
    <w:p>
      <w:pPr>
        <w:spacing w:line="360" w:lineRule="auto"/>
        <w:ind w:firstLine="480" w:firstLineChars="200"/>
        <w:rPr>
          <w:rFonts w:ascii="宋体"/>
          <w:sz w:val="24"/>
        </w:rPr>
      </w:pPr>
      <w:r>
        <w:rPr>
          <w:rFonts w:hint="eastAsia" w:ascii="宋体" w:hAnsi="宋体"/>
          <w:sz w:val="24"/>
        </w:rPr>
        <w:t>(</w:t>
      </w:r>
      <w:r>
        <w:rPr>
          <w:rFonts w:ascii="宋体" w:hAnsi="宋体"/>
          <w:sz w:val="24"/>
        </w:rPr>
        <w:t>3)</w:t>
      </w:r>
      <w:r>
        <w:rPr>
          <w:rFonts w:hint="eastAsia" w:ascii="宋体" w:hAnsi="宋体"/>
          <w:sz w:val="24"/>
        </w:rPr>
        <w:t>程序编写向程序设计转化：在</w:t>
      </w:r>
      <w:r>
        <w:rPr>
          <w:rFonts w:ascii="宋体" w:hAnsi="宋体"/>
          <w:sz w:val="24"/>
        </w:rPr>
        <w:t>实验</w:t>
      </w:r>
      <w:r>
        <w:rPr>
          <w:rFonts w:hint="eastAsia" w:ascii="宋体" w:hAnsi="宋体"/>
          <w:sz w:val="24"/>
        </w:rPr>
        <w:t>课程</w:t>
      </w:r>
      <w:r>
        <w:rPr>
          <w:rFonts w:ascii="宋体" w:hAnsi="宋体"/>
          <w:sz w:val="24"/>
        </w:rPr>
        <w:t>中</w:t>
      </w:r>
      <w:r>
        <w:rPr>
          <w:rFonts w:hint="eastAsia" w:ascii="宋体" w:hAnsi="宋体"/>
          <w:sz w:val="24"/>
        </w:rPr>
        <w:t>，</w:t>
      </w:r>
      <w:r>
        <w:rPr>
          <w:rFonts w:ascii="宋体" w:hAnsi="宋体"/>
          <w:sz w:val="24"/>
        </w:rPr>
        <w:t>老师基本描述了相关数据结构，程序框架及主要算法，基于此进行程序编写训练，其属于验证与复现性</w:t>
      </w:r>
      <w:r>
        <w:rPr>
          <w:rFonts w:hint="eastAsia" w:ascii="宋体" w:hAnsi="宋体"/>
          <w:sz w:val="24"/>
        </w:rPr>
        <w:t>编程</w:t>
      </w:r>
      <w:r>
        <w:rPr>
          <w:rFonts w:ascii="宋体" w:hAnsi="宋体"/>
          <w:sz w:val="24"/>
        </w:rPr>
        <w:t>实践。</w:t>
      </w:r>
      <w:r>
        <w:rPr>
          <w:rFonts w:hint="eastAsia" w:ascii="宋体" w:hAnsi="宋体"/>
          <w:sz w:val="24"/>
        </w:rPr>
        <w:t>“综合程序设计”要求</w:t>
      </w:r>
      <w:r>
        <w:rPr>
          <w:rFonts w:ascii="宋体" w:hAnsi="宋体"/>
          <w:sz w:val="24"/>
        </w:rPr>
        <w:t>同学们基于对应用问题的分析，建立求解模型，设计数据结构与主要算法</w:t>
      </w:r>
      <w:r>
        <w:rPr>
          <w:rFonts w:hint="eastAsia" w:ascii="宋体" w:hAnsi="宋体"/>
          <w:sz w:val="24"/>
        </w:rPr>
        <w:t>，</w:t>
      </w:r>
      <w:r>
        <w:rPr>
          <w:rFonts w:ascii="宋体" w:hAnsi="宋体"/>
          <w:sz w:val="24"/>
        </w:rPr>
        <w:t>从而进行程序设计，更多</w:t>
      </w:r>
      <w:r>
        <w:rPr>
          <w:rFonts w:hint="eastAsia" w:ascii="宋体" w:hAnsi="宋体"/>
          <w:sz w:val="24"/>
        </w:rPr>
        <w:t>地</w:t>
      </w:r>
      <w:r>
        <w:rPr>
          <w:rFonts w:ascii="宋体" w:hAnsi="宋体"/>
          <w:sz w:val="24"/>
        </w:rPr>
        <w:t>体现“设计”</w:t>
      </w:r>
      <w:r>
        <w:rPr>
          <w:rFonts w:hint="eastAsia" w:ascii="宋体" w:hAnsi="宋体"/>
          <w:sz w:val="24"/>
        </w:rPr>
        <w:t>的</w:t>
      </w:r>
      <w:r>
        <w:rPr>
          <w:rFonts w:ascii="宋体" w:hAnsi="宋体"/>
          <w:sz w:val="24"/>
        </w:rPr>
        <w:t>内涵与</w:t>
      </w:r>
      <w:r>
        <w:rPr>
          <w:rFonts w:hint="eastAsia" w:ascii="宋体" w:hAnsi="宋体"/>
          <w:sz w:val="24"/>
        </w:rPr>
        <w:t>份</w:t>
      </w:r>
      <w:r>
        <w:rPr>
          <w:rFonts w:ascii="宋体" w:hAnsi="宋体"/>
          <w:sz w:val="24"/>
        </w:rPr>
        <w:t>量。</w:t>
      </w:r>
    </w:p>
    <w:p>
      <w:pPr>
        <w:spacing w:line="360" w:lineRule="auto"/>
        <w:ind w:firstLine="480" w:firstLineChars="200"/>
        <w:rPr>
          <w:rFonts w:ascii="宋体" w:hAnsi="宋体"/>
          <w:sz w:val="24"/>
        </w:rPr>
      </w:pPr>
      <w:r>
        <w:rPr>
          <w:rFonts w:hint="eastAsia" w:ascii="宋体" w:hAnsi="宋体"/>
          <w:sz w:val="24"/>
        </w:rPr>
        <w:t>(</w:t>
      </w:r>
      <w:r>
        <w:rPr>
          <w:rFonts w:ascii="宋体" w:hAnsi="宋体"/>
          <w:sz w:val="24"/>
        </w:rPr>
        <w:t>4)</w:t>
      </w:r>
      <w:r>
        <w:rPr>
          <w:rFonts w:hint="eastAsia" w:ascii="宋体" w:hAnsi="宋体"/>
          <w:sz w:val="24"/>
        </w:rPr>
        <w:t>进一步培养编程</w:t>
      </w:r>
      <w:r>
        <w:rPr>
          <w:rFonts w:ascii="宋体" w:hAnsi="宋体"/>
          <w:sz w:val="24"/>
        </w:rPr>
        <w:t>规范性与工程化素养</w:t>
      </w:r>
      <w:r>
        <w:rPr>
          <w:rFonts w:hint="eastAsia" w:ascii="宋体" w:hAnsi="宋体"/>
          <w:sz w:val="24"/>
        </w:rPr>
        <w:t>：通过“综合程序设计”实践进一步</w:t>
      </w:r>
      <w:r>
        <w:rPr>
          <w:rFonts w:ascii="宋体" w:hAnsi="宋体"/>
          <w:sz w:val="24"/>
        </w:rPr>
        <w:t>培养</w:t>
      </w:r>
      <w:r>
        <w:rPr>
          <w:rFonts w:hint="eastAsia" w:ascii="宋体" w:hAnsi="宋体"/>
          <w:sz w:val="24"/>
        </w:rPr>
        <w:t>良好</w:t>
      </w:r>
      <w:r>
        <w:rPr>
          <w:rFonts w:ascii="宋体" w:hAnsi="宋体"/>
          <w:sz w:val="24"/>
        </w:rPr>
        <w:t>的</w:t>
      </w:r>
      <w:r>
        <w:rPr>
          <w:rFonts w:hint="eastAsia" w:ascii="宋体" w:hAnsi="宋体"/>
          <w:sz w:val="24"/>
        </w:rPr>
        <w:t>规范性</w:t>
      </w:r>
      <w:r>
        <w:rPr>
          <w:rFonts w:ascii="宋体" w:hAnsi="宋体"/>
          <w:sz w:val="24"/>
        </w:rPr>
        <w:t>编程习惯</w:t>
      </w:r>
      <w:r>
        <w:rPr>
          <w:rFonts w:hint="eastAsia" w:ascii="宋体" w:hAnsi="宋体"/>
          <w:sz w:val="24"/>
        </w:rPr>
        <w:t>，</w:t>
      </w:r>
      <w:r>
        <w:rPr>
          <w:rFonts w:ascii="宋体" w:hAnsi="宋体"/>
          <w:sz w:val="24"/>
        </w:rPr>
        <w:t>以及一定的程序设计与软件开发的工程化素养，</w:t>
      </w:r>
      <w:r>
        <w:rPr>
          <w:rFonts w:hint="eastAsia" w:ascii="宋体" w:hAnsi="宋体"/>
          <w:sz w:val="24"/>
        </w:rPr>
        <w:t>按照问题</w:t>
      </w:r>
      <w:r>
        <w:rPr>
          <w:rFonts w:ascii="宋体" w:hAnsi="宋体"/>
          <w:sz w:val="24"/>
        </w:rPr>
        <w:t>定义</w:t>
      </w:r>
      <w:r>
        <w:rPr>
          <w:rFonts w:hint="eastAsia" w:ascii="宋体" w:hAnsi="宋体"/>
          <w:sz w:val="24"/>
        </w:rPr>
        <w:t>、必要</w:t>
      </w:r>
      <w:r>
        <w:rPr>
          <w:rFonts w:ascii="宋体" w:hAnsi="宋体"/>
          <w:sz w:val="24"/>
        </w:rPr>
        <w:t>的</w:t>
      </w:r>
      <w:r>
        <w:rPr>
          <w:rFonts w:hint="eastAsia" w:ascii="宋体" w:hAnsi="宋体"/>
          <w:sz w:val="24"/>
        </w:rPr>
        <w:t>需求分析、系统</w:t>
      </w:r>
      <w:r>
        <w:rPr>
          <w:rFonts w:ascii="宋体" w:hAnsi="宋体"/>
          <w:sz w:val="24"/>
        </w:rPr>
        <w:t>设计</w:t>
      </w:r>
      <w:r>
        <w:rPr>
          <w:rFonts w:hint="eastAsia" w:ascii="宋体" w:hAnsi="宋体"/>
          <w:sz w:val="24"/>
        </w:rPr>
        <w:t>、编程</w:t>
      </w:r>
      <w:r>
        <w:rPr>
          <w:rFonts w:ascii="宋体" w:hAnsi="宋体"/>
          <w:sz w:val="24"/>
        </w:rPr>
        <w:t>实现</w:t>
      </w:r>
      <w:r>
        <w:rPr>
          <w:rFonts w:hint="eastAsia" w:ascii="宋体" w:hAnsi="宋体"/>
          <w:sz w:val="24"/>
        </w:rPr>
        <w:t>、程序</w:t>
      </w:r>
      <w:r>
        <w:rPr>
          <w:rFonts w:ascii="宋体" w:hAnsi="宋体"/>
          <w:sz w:val="24"/>
        </w:rPr>
        <w:t>测试分析及</w:t>
      </w:r>
      <w:r>
        <w:rPr>
          <w:rFonts w:hint="eastAsia" w:ascii="宋体" w:hAnsi="宋体"/>
          <w:sz w:val="24"/>
        </w:rPr>
        <w:t>编制综合</w:t>
      </w:r>
      <w:r>
        <w:rPr>
          <w:rFonts w:ascii="宋体" w:hAnsi="宋体"/>
          <w:sz w:val="24"/>
        </w:rPr>
        <w:t>程序设计</w:t>
      </w:r>
      <w:r>
        <w:rPr>
          <w:rFonts w:hint="eastAsia" w:ascii="宋体" w:hAnsi="宋体"/>
          <w:sz w:val="24"/>
        </w:rPr>
        <w:t>课程设计报告的</w:t>
      </w:r>
      <w:r>
        <w:rPr>
          <w:rFonts w:ascii="宋体" w:hAnsi="宋体"/>
          <w:sz w:val="24"/>
        </w:rPr>
        <w:t>流程组织本实践课程的开展与</w:t>
      </w:r>
      <w:r>
        <w:rPr>
          <w:rFonts w:hint="eastAsia" w:ascii="宋体" w:hAnsi="宋体"/>
          <w:sz w:val="24"/>
        </w:rPr>
        <w:t>进行</w:t>
      </w:r>
      <w:r>
        <w:rPr>
          <w:rFonts w:ascii="宋体" w:hAnsi="宋体"/>
          <w:sz w:val="24"/>
        </w:rPr>
        <w:t>，形成初步的工程化程序设计</w:t>
      </w:r>
      <w:r>
        <w:rPr>
          <w:rFonts w:hint="eastAsia" w:ascii="宋体" w:hAnsi="宋体"/>
          <w:sz w:val="24"/>
        </w:rPr>
        <w:t>素养。</w:t>
      </w:r>
    </w:p>
    <w:p>
      <w:pPr>
        <w:spacing w:line="360" w:lineRule="auto"/>
        <w:ind w:firstLine="480" w:firstLineChars="200"/>
        <w:rPr>
          <w:rFonts w:ascii="宋体"/>
          <w:sz w:val="24"/>
        </w:rPr>
      </w:pPr>
    </w:p>
    <w:p>
      <w:pPr>
        <w:pStyle w:val="3"/>
        <w:spacing w:before="156" w:beforeLines="50" w:after="156" w:afterLines="50" w:line="360" w:lineRule="auto"/>
        <w:rPr>
          <w:rFonts w:ascii="黑体"/>
          <w:sz w:val="28"/>
          <w:szCs w:val="28"/>
        </w:rPr>
      </w:pPr>
      <w:bookmarkStart w:id="10" w:name="_Toc441163492"/>
      <w:bookmarkStart w:id="11" w:name="_Toc426875418"/>
      <w:bookmarkStart w:id="12" w:name="_Toc60816470"/>
      <w:r>
        <w:rPr>
          <w:rFonts w:ascii="黑体" w:hAnsi="黑体"/>
          <w:sz w:val="28"/>
          <w:szCs w:val="28"/>
        </w:rPr>
        <w:t xml:space="preserve">1.3 </w:t>
      </w:r>
      <w:r>
        <w:rPr>
          <w:rFonts w:hint="eastAsia" w:ascii="黑体" w:hAnsi="黑体"/>
          <w:sz w:val="28"/>
          <w:szCs w:val="28"/>
        </w:rPr>
        <w:t>课程任务</w:t>
      </w:r>
      <w:bookmarkEnd w:id="10"/>
      <w:bookmarkEnd w:id="11"/>
      <w:bookmarkEnd w:id="12"/>
    </w:p>
    <w:p>
      <w:pPr>
        <w:spacing w:line="360" w:lineRule="auto"/>
        <w:ind w:firstLine="480" w:firstLineChars="200"/>
        <w:rPr>
          <w:rFonts w:ascii="宋体" w:hAnsi="宋体"/>
          <w:sz w:val="24"/>
        </w:rPr>
      </w:pPr>
      <w:r>
        <w:rPr>
          <w:rFonts w:hint="eastAsia" w:ascii="宋体" w:hAnsi="宋体"/>
          <w:sz w:val="24"/>
        </w:rPr>
        <w:t>在选择与确定了“综合程序设计”课程设计问题之后，按工程化的基本流程分别完成如下任务：</w:t>
      </w:r>
    </w:p>
    <w:p>
      <w:pPr>
        <w:spacing w:line="360" w:lineRule="auto"/>
        <w:ind w:firstLine="480" w:firstLineChars="200"/>
        <w:rPr>
          <w:rFonts w:ascii="宋体" w:hAnsi="宋体"/>
          <w:sz w:val="24"/>
        </w:rPr>
      </w:pPr>
      <w:r>
        <w:rPr>
          <w:rFonts w:hint="eastAsia" w:ascii="宋体" w:hAnsi="宋体"/>
          <w:sz w:val="24"/>
        </w:rPr>
        <w:t>⑴阅读“综合程序设计”课程设计任务书，熟悉问题，查阅文献，了解问题背景及相关知识。</w:t>
      </w:r>
    </w:p>
    <w:p>
      <w:pPr>
        <w:spacing w:line="360" w:lineRule="auto"/>
        <w:ind w:firstLine="480" w:firstLineChars="200"/>
        <w:rPr>
          <w:rFonts w:ascii="宋体" w:hAnsi="宋体"/>
          <w:sz w:val="24"/>
        </w:rPr>
      </w:pPr>
      <w:r>
        <w:rPr>
          <w:rFonts w:hint="eastAsia" w:ascii="宋体" w:hAnsi="宋体"/>
          <w:sz w:val="24"/>
        </w:rPr>
        <w:t>⑵对设计问题进行需求分析，分析问题中所涉及的数据对象，划分功能，人机交互需求与数据文件读写等，并对问题进行形式化表示。</w:t>
      </w:r>
    </w:p>
    <w:p>
      <w:pPr>
        <w:spacing w:line="360" w:lineRule="auto"/>
        <w:ind w:firstLine="480" w:firstLineChars="200"/>
        <w:rPr>
          <w:rFonts w:ascii="宋体" w:hAnsi="宋体"/>
          <w:sz w:val="24"/>
        </w:rPr>
      </w:pPr>
      <w:r>
        <w:rPr>
          <w:rFonts w:hint="eastAsia" w:ascii="宋体" w:hAnsi="宋体"/>
          <w:sz w:val="24"/>
        </w:rPr>
        <w:t>⑶基于上述需求分析，进行系统设计，明确程序的模块结构；设计数据结构（逻辑结构及其物理结构），参考并设计主要子问题的求解算法。</w:t>
      </w:r>
    </w:p>
    <w:p>
      <w:pPr>
        <w:spacing w:line="360" w:lineRule="auto"/>
        <w:ind w:firstLine="480" w:firstLineChars="200"/>
        <w:rPr>
          <w:rFonts w:ascii="宋体" w:hAnsi="宋体"/>
          <w:sz w:val="24"/>
        </w:rPr>
      </w:pPr>
      <w:r>
        <w:rPr>
          <w:rFonts w:hint="eastAsia" w:ascii="宋体" w:hAnsi="宋体"/>
          <w:sz w:val="24"/>
        </w:rPr>
        <w:t>⑷程序实现，基于系统设计，制定相应的实现方案，编写各程序模块，完成程序编写与调试任务。</w:t>
      </w:r>
      <w:r>
        <w:rPr>
          <w:rFonts w:hint="eastAsia" w:ascii="宋体" w:hAnsi="宋体"/>
          <w:b/>
          <w:bCs/>
          <w:sz w:val="24"/>
        </w:rPr>
        <w:t>编写程序安装与使用说明</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⑸程序测试，设计测试用例对程序进行功能测试，性能测量及理论分析。</w:t>
      </w:r>
    </w:p>
    <w:p>
      <w:pPr>
        <w:spacing w:line="360" w:lineRule="auto"/>
        <w:ind w:firstLine="480" w:firstLineChars="200"/>
        <w:rPr>
          <w:rFonts w:ascii="宋体" w:hAnsi="宋体"/>
          <w:sz w:val="24"/>
        </w:rPr>
      </w:pPr>
      <w:r>
        <w:rPr>
          <w:rFonts w:hint="eastAsia" w:ascii="宋体" w:hAnsi="宋体"/>
          <w:sz w:val="24"/>
        </w:rPr>
        <w:t>⑹程序优化，对设计方案中的结构，算法进行一定优化，测试与分析性能改善结果。</w:t>
      </w:r>
    </w:p>
    <w:p>
      <w:pPr>
        <w:spacing w:line="360" w:lineRule="auto"/>
        <w:ind w:firstLine="480" w:firstLineChars="200"/>
        <w:rPr>
          <w:rFonts w:ascii="宋体" w:hAnsi="宋体"/>
          <w:sz w:val="24"/>
        </w:rPr>
      </w:pPr>
      <w:r>
        <w:rPr>
          <w:rFonts w:hint="eastAsia" w:ascii="宋体" w:hAnsi="宋体"/>
          <w:sz w:val="24"/>
        </w:rPr>
        <w:t>⑺设计总结，按规范化要求撰写“综合程序设计”课程设计报告。</w:t>
      </w:r>
    </w:p>
    <w:p>
      <w:pPr>
        <w:spacing w:line="360" w:lineRule="auto"/>
        <w:ind w:firstLine="480" w:firstLineChars="200"/>
        <w:rPr>
          <w:rFonts w:ascii="宋体" w:hAnsi="宋体"/>
          <w:sz w:val="24"/>
        </w:rPr>
      </w:pPr>
      <w:r>
        <w:rPr>
          <w:rFonts w:hint="eastAsia" w:ascii="宋体" w:hAnsi="宋体"/>
          <w:sz w:val="24"/>
        </w:rPr>
        <w:t>⑻成果提交：将程序源代码/工程文件、可独立运行的可执行程序、简要程序安装和使用说明及“综合程序设计”课程设计报告电子版打包，文件夹名称格式为“专业班级</w:t>
      </w:r>
      <w:r>
        <w:rPr>
          <w:rFonts w:ascii="宋体"/>
          <w:sz w:val="24"/>
        </w:rPr>
        <w:t>-</w:t>
      </w:r>
      <w:r>
        <w:rPr>
          <w:rFonts w:hint="eastAsia" w:ascii="宋体" w:hAnsi="宋体"/>
          <w:sz w:val="24"/>
        </w:rPr>
        <w:t>学号姓名”,如：C</w:t>
      </w:r>
      <w:r>
        <w:rPr>
          <w:rFonts w:ascii="宋体" w:hAnsi="宋体"/>
          <w:sz w:val="24"/>
        </w:rPr>
        <w:t>S1</w:t>
      </w:r>
      <w:r>
        <w:rPr>
          <w:rFonts w:hint="eastAsia" w:ascii="宋体" w:hAnsi="宋体"/>
          <w:sz w:val="24"/>
        </w:rPr>
        <w:t>9</w:t>
      </w:r>
      <w:r>
        <w:rPr>
          <w:rFonts w:ascii="宋体" w:hAnsi="宋体"/>
          <w:sz w:val="24"/>
        </w:rPr>
        <w:t>02-U201</w:t>
      </w:r>
      <w:r>
        <w:rPr>
          <w:rFonts w:hint="eastAsia" w:ascii="宋体" w:hAnsi="宋体"/>
          <w:sz w:val="24"/>
        </w:rPr>
        <w:t>7</w:t>
      </w:r>
      <w:r>
        <w:rPr>
          <w:rFonts w:ascii="宋体" w:hAnsi="宋体"/>
          <w:sz w:val="24"/>
        </w:rPr>
        <w:t>14999</w:t>
      </w:r>
      <w:r>
        <w:rPr>
          <w:rFonts w:hint="eastAsia" w:ascii="宋体" w:hAnsi="宋体"/>
          <w:sz w:val="24"/>
        </w:rPr>
        <w:t>李某某。并将设计报告打印为纸质版（A4双面打印），然后以班为单位在指定时间（一般在设计课结束后两周内）集体提交到指导老师。</w:t>
      </w:r>
    </w:p>
    <w:p>
      <w:pPr>
        <w:spacing w:line="360" w:lineRule="auto"/>
        <w:ind w:firstLine="480" w:firstLineChars="200"/>
        <w:rPr>
          <w:rFonts w:ascii="宋体" w:hAnsi="宋体"/>
          <w:sz w:val="24"/>
        </w:rPr>
      </w:pPr>
    </w:p>
    <w:p>
      <w:pPr>
        <w:pStyle w:val="2"/>
        <w:spacing w:before="156" w:beforeLines="50" w:after="156" w:afterLines="50" w:line="240" w:lineRule="auto"/>
        <w:jc w:val="center"/>
        <w:rPr>
          <w:rFonts w:ascii="黑体" w:hAnsi="黑体" w:eastAsia="黑体"/>
          <w:b w:val="0"/>
          <w:bCs w:val="0"/>
          <w:sz w:val="36"/>
          <w:szCs w:val="36"/>
        </w:rPr>
      </w:pPr>
      <w:r>
        <w:rPr>
          <w:rFonts w:ascii="黑体" w:hAnsi="黑体" w:eastAsia="黑体"/>
          <w:sz w:val="36"/>
          <w:szCs w:val="36"/>
        </w:rPr>
        <w:br w:type="page"/>
      </w:r>
    </w:p>
    <w:p>
      <w:pPr>
        <w:pStyle w:val="2"/>
        <w:spacing w:before="156" w:beforeLines="50" w:after="156" w:afterLines="50" w:line="240" w:lineRule="auto"/>
        <w:jc w:val="center"/>
        <w:rPr>
          <w:rFonts w:ascii="黑体" w:hAnsi="黑体" w:eastAsia="黑体"/>
          <w:sz w:val="36"/>
          <w:szCs w:val="36"/>
        </w:rPr>
      </w:pPr>
      <w:bookmarkStart w:id="13" w:name="_Toc60816471"/>
      <w:bookmarkStart w:id="14" w:name="_Toc441163493"/>
      <w:bookmarkStart w:id="15" w:name="_Toc426875431"/>
      <w:r>
        <w:rPr>
          <w:rFonts w:hint="eastAsia" w:ascii="黑体" w:hAnsi="黑体" w:eastAsia="黑体"/>
          <w:sz w:val="36"/>
          <w:szCs w:val="36"/>
        </w:rPr>
        <w:t>2设计</w:t>
      </w:r>
      <w:r>
        <w:rPr>
          <w:rFonts w:ascii="黑体" w:hAnsi="黑体" w:eastAsia="黑体"/>
          <w:sz w:val="36"/>
          <w:szCs w:val="36"/>
        </w:rPr>
        <w:t>问题：</w:t>
      </w:r>
      <w:r>
        <w:rPr>
          <w:rFonts w:hint="eastAsia" w:ascii="黑体" w:hAnsi="黑体" w:eastAsia="黑体"/>
          <w:sz w:val="36"/>
          <w:szCs w:val="36"/>
        </w:rPr>
        <w:t>模拟武汉地铁乘车的路线推荐</w:t>
      </w:r>
      <w:bookmarkEnd w:id="13"/>
      <w:bookmarkEnd w:id="14"/>
      <w:bookmarkEnd w:id="15"/>
    </w:p>
    <w:p>
      <w:pPr>
        <w:pStyle w:val="3"/>
        <w:spacing w:before="156" w:beforeLines="50" w:after="156" w:afterLines="50" w:line="360" w:lineRule="auto"/>
        <w:rPr>
          <w:rFonts w:ascii="黑体"/>
          <w:sz w:val="28"/>
          <w:szCs w:val="28"/>
        </w:rPr>
      </w:pPr>
      <w:bookmarkStart w:id="16" w:name="_Toc441163494"/>
      <w:bookmarkStart w:id="17" w:name="_Toc426875432"/>
      <w:bookmarkStart w:id="18" w:name="_Toc532725141"/>
      <w:bookmarkStart w:id="19" w:name="_Toc60816472"/>
      <w:r>
        <w:rPr>
          <w:rFonts w:hint="eastAsia" w:ascii="黑体" w:hAnsi="黑体"/>
          <w:sz w:val="28"/>
          <w:szCs w:val="28"/>
        </w:rPr>
        <w:t>2</w:t>
      </w:r>
      <w:r>
        <w:rPr>
          <w:rFonts w:ascii="黑体" w:hAnsi="黑体"/>
          <w:sz w:val="28"/>
          <w:szCs w:val="28"/>
        </w:rPr>
        <w:t xml:space="preserve">.1 </w:t>
      </w:r>
      <w:bookmarkEnd w:id="16"/>
      <w:bookmarkEnd w:id="17"/>
      <w:r>
        <w:rPr>
          <w:rFonts w:hint="eastAsia" w:ascii="黑体" w:hAnsi="黑体"/>
          <w:sz w:val="28"/>
          <w:szCs w:val="28"/>
        </w:rPr>
        <w:t>问题概述</w:t>
      </w:r>
      <w:bookmarkEnd w:id="18"/>
      <w:bookmarkEnd w:id="19"/>
    </w:p>
    <w:p>
      <w:pPr>
        <w:spacing w:line="360" w:lineRule="auto"/>
        <w:ind w:firstLine="420"/>
        <w:rPr>
          <w:rFonts w:ascii="宋体" w:hAnsi="宋体"/>
          <w:sz w:val="24"/>
        </w:rPr>
      </w:pPr>
      <w:r>
        <w:rPr>
          <w:rFonts w:ascii="宋体" w:hAnsi="宋体"/>
          <w:sz w:val="24"/>
        </w:rPr>
        <w:t>1</w:t>
      </w:r>
      <w:r>
        <w:rPr>
          <w:rFonts w:hint="eastAsia" w:ascii="宋体" w:hAnsi="宋体"/>
          <w:sz w:val="24"/>
        </w:rPr>
        <w:t>）构建模拟的</w:t>
      </w:r>
      <w:r>
        <w:rPr>
          <w:rFonts w:hint="eastAsia" w:ascii="宋体" w:hAnsi="宋体"/>
          <w:sz w:val="24"/>
          <w:lang w:val="en-US" w:eastAsia="zh-CN"/>
        </w:rPr>
        <w:t xml:space="preserve"> </w:t>
      </w:r>
      <w:r>
        <w:rPr>
          <w:rFonts w:hint="eastAsia" w:ascii="宋体" w:hAnsi="宋体"/>
          <w:sz w:val="24"/>
        </w:rPr>
        <w:t>武汉地铁主要7条已开通线路和站点；</w:t>
      </w:r>
    </w:p>
    <w:p>
      <w:pPr>
        <w:spacing w:line="360" w:lineRule="auto"/>
        <w:ind w:firstLine="420"/>
        <w:rPr>
          <w:rFonts w:ascii="宋体" w:hAnsi="宋体"/>
          <w:sz w:val="24"/>
        </w:rPr>
      </w:pPr>
      <w:r>
        <w:rPr>
          <w:rFonts w:hint="eastAsia" w:ascii="宋体" w:hAnsi="宋体"/>
          <w:sz w:val="24"/>
        </w:rPr>
        <w:t xml:space="preserve">2）构建模拟的地铁线路运行、乘车、换线等基本功能； </w:t>
      </w:r>
    </w:p>
    <w:p>
      <w:pPr>
        <w:spacing w:line="360" w:lineRule="auto"/>
        <w:ind w:firstLine="420"/>
        <w:rPr>
          <w:rFonts w:ascii="宋体" w:hAnsi="宋体"/>
          <w:sz w:val="24"/>
        </w:rPr>
      </w:pPr>
      <w:r>
        <w:rPr>
          <w:rFonts w:hint="eastAsia" w:ascii="宋体" w:hAnsi="宋体"/>
          <w:sz w:val="24"/>
        </w:rPr>
        <w:t>3）采用对无向有权边的图顶点间最短距离的计算，提供地铁换线转乘的路线推荐建议，包含1-3条可行的线路及换乘、路途时间、票价金额等信息；</w:t>
      </w:r>
    </w:p>
    <w:p>
      <w:pPr>
        <w:spacing w:line="360" w:lineRule="auto"/>
        <w:ind w:firstLine="420"/>
        <w:rPr>
          <w:rFonts w:ascii="宋体" w:hAnsi="宋体"/>
          <w:sz w:val="24"/>
        </w:rPr>
      </w:pPr>
      <w:r>
        <w:rPr>
          <w:rFonts w:ascii="宋体" w:hAnsi="宋体"/>
          <w:sz w:val="24"/>
        </w:rPr>
        <w:t>4</w:t>
      </w:r>
      <w:r>
        <w:rPr>
          <w:rFonts w:hint="eastAsia" w:ascii="宋体" w:hAnsi="宋体"/>
          <w:sz w:val="24"/>
        </w:rPr>
        <w:t>）扩展实现：引入本城上下班、购物、娱乐以及跨城市交通等线路类型的流量模拟，形成不同时段的线路乘车人流量拥挤程度状态；在此基础上，分析地铁人流量的拥挤程度对于转乘建议的影响。</w:t>
      </w:r>
    </w:p>
    <w:p>
      <w:pPr>
        <w:pStyle w:val="3"/>
        <w:spacing w:before="156" w:beforeLines="50" w:after="156" w:afterLines="50" w:line="360" w:lineRule="auto"/>
        <w:rPr>
          <w:rFonts w:ascii="黑体" w:hAnsi="黑体"/>
          <w:sz w:val="28"/>
          <w:szCs w:val="28"/>
        </w:rPr>
      </w:pPr>
      <w:bookmarkStart w:id="20" w:name="_Toc60816473"/>
      <w:r>
        <w:rPr>
          <w:rFonts w:hint="eastAsia" w:ascii="黑体" w:hAnsi="黑体"/>
          <w:sz w:val="28"/>
          <w:szCs w:val="28"/>
        </w:rPr>
        <w:t>2</w:t>
      </w:r>
      <w:r>
        <w:rPr>
          <w:rFonts w:ascii="黑体" w:hAnsi="黑体"/>
          <w:sz w:val="28"/>
          <w:szCs w:val="28"/>
        </w:rPr>
        <w:t>.</w:t>
      </w:r>
      <w:r>
        <w:rPr>
          <w:rFonts w:hint="eastAsia" w:ascii="黑体" w:hAnsi="黑体"/>
          <w:sz w:val="28"/>
          <w:szCs w:val="28"/>
        </w:rPr>
        <w:t>2</w:t>
      </w:r>
      <w:r>
        <w:rPr>
          <w:rFonts w:ascii="黑体" w:hAnsi="黑体"/>
          <w:sz w:val="28"/>
          <w:szCs w:val="28"/>
        </w:rPr>
        <w:t xml:space="preserve"> </w:t>
      </w:r>
      <w:r>
        <w:rPr>
          <w:rFonts w:hint="eastAsia" w:ascii="黑体" w:hAnsi="黑体"/>
          <w:sz w:val="28"/>
          <w:szCs w:val="28"/>
        </w:rPr>
        <w:t>设计建议</w:t>
      </w:r>
      <w:bookmarkEnd w:id="20"/>
    </w:p>
    <w:p>
      <w:pPr>
        <w:spacing w:line="360" w:lineRule="auto"/>
        <w:ind w:firstLine="420"/>
        <w:rPr>
          <w:rFonts w:ascii="宋体" w:hAnsi="宋体"/>
          <w:sz w:val="24"/>
        </w:rPr>
      </w:pPr>
      <w:r>
        <w:rPr>
          <w:rFonts w:hint="eastAsia" w:ascii="宋体" w:hAnsi="宋体"/>
          <w:sz w:val="24"/>
        </w:rPr>
        <w:t>1）地铁线路及站点可以使用无向图建模，站点之间的信息使用边（距离，时间，人流量等）表达，其中，能够换线的换乘站点具备换线线路号、换线时间等信息；建议采用邻接表或邻接多重表方式记录站点及站点之间之间的线路信息；</w:t>
      </w:r>
    </w:p>
    <w:p>
      <w:pPr>
        <w:spacing w:line="360" w:lineRule="auto"/>
        <w:ind w:firstLine="420"/>
        <w:rPr>
          <w:rFonts w:ascii="宋体" w:hAnsi="宋体"/>
          <w:sz w:val="24"/>
        </w:rPr>
      </w:pPr>
      <w:r>
        <w:rPr>
          <w:rFonts w:hint="eastAsia" w:ascii="宋体" w:hAnsi="宋体"/>
          <w:sz w:val="24"/>
        </w:rPr>
        <w:t>2）每条线路的列车有所区别，有发车间隔时间、行车速度、满乘人员数量信息；建议地铁票价使用乘车距离跨线路来计算，非线性票价模式；（可以参考基础数据部分的简化约定）</w:t>
      </w:r>
    </w:p>
    <w:p>
      <w:pPr>
        <w:spacing w:line="360" w:lineRule="auto"/>
        <w:ind w:firstLine="420"/>
        <w:rPr>
          <w:rFonts w:ascii="宋体" w:hAnsi="宋体"/>
          <w:sz w:val="24"/>
        </w:rPr>
      </w:pPr>
      <w:r>
        <w:rPr>
          <w:rFonts w:hint="eastAsia" w:ascii="宋体" w:hAnsi="宋体"/>
          <w:sz w:val="24"/>
        </w:rPr>
        <w:t>3）设定当前乘车时刻，进行换线的等车时间计算，建议按照下车时刻+换线时间去匹配下一趟列车到站的时间，即需要根据换线后的列车时刻表进行计算；</w:t>
      </w:r>
    </w:p>
    <w:p>
      <w:pPr>
        <w:spacing w:line="360" w:lineRule="auto"/>
        <w:ind w:firstLine="420"/>
        <w:rPr>
          <w:rFonts w:ascii="宋体" w:hAnsi="宋体"/>
          <w:sz w:val="24"/>
        </w:rPr>
      </w:pPr>
      <w:r>
        <w:rPr>
          <w:rFonts w:hint="eastAsia" w:ascii="宋体" w:hAnsi="宋体"/>
          <w:sz w:val="24"/>
        </w:rPr>
        <w:t>4）建议通过百度地图、武汉地铁官网等公开渠道，收集相关的近似的模拟数据：武汉地铁线路的各站点之间的距离、行车速度和换乘站点等基础信息；（可以参考基础数据部分的简化约定）</w:t>
      </w:r>
    </w:p>
    <w:p>
      <w:pPr>
        <w:spacing w:line="360" w:lineRule="auto"/>
        <w:ind w:firstLine="420"/>
      </w:pPr>
      <w:r>
        <w:rPr>
          <w:rFonts w:hint="eastAsia" w:ascii="宋体" w:hAnsi="宋体"/>
          <w:sz w:val="24"/>
        </w:rPr>
        <w:t>5）针对存在大量的非换线站点，在最短距离计算前，可以对图的模型进行优化，缩短推荐路线的求解时间；</w:t>
      </w:r>
    </w:p>
    <w:p>
      <w:pPr>
        <w:pStyle w:val="3"/>
        <w:spacing w:before="156" w:beforeLines="50" w:after="156" w:afterLines="50" w:line="360" w:lineRule="auto"/>
        <w:rPr>
          <w:rFonts w:ascii="黑体" w:hAnsi="黑体"/>
          <w:sz w:val="28"/>
          <w:szCs w:val="28"/>
        </w:rPr>
      </w:pPr>
      <w:bookmarkStart w:id="21" w:name="_Toc60816474"/>
      <w:r>
        <w:rPr>
          <w:rFonts w:hint="eastAsia" w:ascii="黑体" w:hAnsi="黑体"/>
          <w:sz w:val="28"/>
          <w:szCs w:val="28"/>
        </w:rPr>
        <w:t>2</w:t>
      </w:r>
      <w:r>
        <w:rPr>
          <w:rFonts w:ascii="黑体" w:hAnsi="黑体"/>
          <w:sz w:val="28"/>
          <w:szCs w:val="28"/>
        </w:rPr>
        <w:t>.</w:t>
      </w:r>
      <w:r>
        <w:rPr>
          <w:rFonts w:hint="eastAsia" w:ascii="黑体" w:hAnsi="黑体"/>
          <w:sz w:val="28"/>
          <w:szCs w:val="28"/>
        </w:rPr>
        <w:t>3</w:t>
      </w:r>
      <w:r>
        <w:rPr>
          <w:rFonts w:ascii="黑体" w:hAnsi="黑体"/>
          <w:sz w:val="28"/>
          <w:szCs w:val="28"/>
        </w:rPr>
        <w:t xml:space="preserve"> </w:t>
      </w:r>
      <w:r>
        <w:rPr>
          <w:rFonts w:hint="eastAsia" w:ascii="黑体" w:hAnsi="黑体"/>
          <w:sz w:val="28"/>
          <w:szCs w:val="28"/>
        </w:rPr>
        <w:t>主要功能要求</w:t>
      </w:r>
      <w:bookmarkEnd w:id="21"/>
    </w:p>
    <w:p>
      <w:pPr>
        <w:rPr>
          <w:rFonts w:ascii="黑体" w:hAnsi="黑体"/>
          <w:sz w:val="28"/>
          <w:szCs w:val="28"/>
        </w:rPr>
      </w:pPr>
      <w:r>
        <w:rPr>
          <w:rFonts w:hint="eastAsia"/>
        </w:rPr>
        <w:t>（1-3点共70分）</w:t>
      </w:r>
    </w:p>
    <w:p>
      <w:pPr>
        <w:spacing w:line="360" w:lineRule="auto"/>
        <w:ind w:firstLine="420"/>
        <w:rPr>
          <w:rFonts w:ascii="宋体" w:hAnsi="宋体"/>
          <w:sz w:val="24"/>
        </w:rPr>
      </w:pPr>
      <w:r>
        <w:rPr>
          <w:rFonts w:hint="eastAsia" w:ascii="宋体" w:hAnsi="宋体"/>
          <w:sz w:val="24"/>
        </w:rPr>
        <w:t>1）输入模拟武汉地铁线路的基础数据，即站点、站点间的距离等信息，包括可以换线的站点以及换线需要花费的时间等，构建地铁转乘计算的逻辑模型；</w:t>
      </w:r>
    </w:p>
    <w:p>
      <w:pPr>
        <w:spacing w:line="360" w:lineRule="auto"/>
        <w:ind w:firstLine="420"/>
        <w:rPr>
          <w:rFonts w:ascii="宋体" w:hAnsi="宋体"/>
          <w:sz w:val="24"/>
        </w:rPr>
      </w:pPr>
      <w:r>
        <w:rPr>
          <w:rFonts w:hint="eastAsia" w:ascii="宋体" w:hAnsi="宋体"/>
          <w:sz w:val="24"/>
        </w:rPr>
        <w:t>·将线路信息、站点信息的数据文件读入系统，并进行构图；</w:t>
      </w:r>
      <w:r>
        <w:rPr>
          <w:rFonts w:hint="eastAsia" w:ascii="宋体"/>
          <w:sz w:val="24"/>
        </w:rPr>
        <w:t>（10分）</w:t>
      </w:r>
    </w:p>
    <w:p>
      <w:pPr>
        <w:spacing w:line="360" w:lineRule="auto"/>
        <w:ind w:firstLine="420"/>
        <w:rPr>
          <w:rFonts w:ascii="宋体" w:hAnsi="宋体"/>
          <w:sz w:val="24"/>
        </w:rPr>
      </w:pPr>
      <w:r>
        <w:rPr>
          <w:rFonts w:hint="eastAsia" w:ascii="宋体" w:hAnsi="宋体"/>
          <w:sz w:val="24"/>
        </w:rPr>
        <w:t>·指定线路、起始站点，并从该站点开始逐步找出下一站点，或在换乘站点进行换线，实现对地铁路线站点的依次浏览；</w:t>
      </w:r>
      <w:r>
        <w:rPr>
          <w:rFonts w:hint="eastAsia" w:ascii="宋体"/>
          <w:sz w:val="24"/>
        </w:rPr>
        <w:t>（10分）</w:t>
      </w:r>
    </w:p>
    <w:p>
      <w:pPr>
        <w:spacing w:line="360" w:lineRule="auto"/>
        <w:ind w:firstLine="420"/>
        <w:rPr>
          <w:rFonts w:ascii="宋体" w:hAnsi="宋体"/>
          <w:sz w:val="24"/>
        </w:rPr>
      </w:pPr>
      <w:r>
        <w:rPr>
          <w:rFonts w:hint="eastAsia" w:ascii="宋体" w:hAnsi="宋体"/>
          <w:sz w:val="24"/>
        </w:rPr>
        <w:t>2）构建一套模拟武汉地铁的主要转乘线路询问系统，输入两个不同的起始站点和目的站点，设置当前时间，给出1-3个转乘线路的建议，并给出需要花费的时间和票价，以及计算并显示线路中各段路线的拥挤程度；</w:t>
      </w:r>
    </w:p>
    <w:p>
      <w:pPr>
        <w:spacing w:line="360" w:lineRule="auto"/>
        <w:ind w:firstLine="420"/>
        <w:rPr>
          <w:rFonts w:ascii="宋体" w:hAnsi="宋体"/>
          <w:sz w:val="24"/>
        </w:rPr>
      </w:pPr>
      <w:r>
        <w:rPr>
          <w:rFonts w:hint="eastAsia" w:ascii="宋体" w:hAnsi="宋体"/>
          <w:sz w:val="24"/>
        </w:rPr>
        <w:t>·设置当前时间，为后续的乘车匹配运行时刻表；</w:t>
      </w:r>
      <w:r>
        <w:rPr>
          <w:rFonts w:hint="eastAsia" w:ascii="宋体"/>
          <w:sz w:val="24"/>
        </w:rPr>
        <w:t>（10分）</w:t>
      </w:r>
    </w:p>
    <w:p>
      <w:pPr>
        <w:spacing w:line="360" w:lineRule="auto"/>
        <w:ind w:firstLine="420"/>
        <w:rPr>
          <w:rFonts w:ascii="宋体" w:hAnsi="宋体"/>
          <w:sz w:val="24"/>
        </w:rPr>
      </w:pPr>
      <w:r>
        <w:rPr>
          <w:rFonts w:hint="eastAsia" w:ascii="宋体" w:hAnsi="宋体"/>
          <w:sz w:val="24"/>
        </w:rPr>
        <w:t>·输入起点线路号，输入站点序号，即可确定起始站点，显示站点名称，是否换乘站点，最近一趟地铁何时到达、何时启动离站；</w:t>
      </w:r>
    </w:p>
    <w:p>
      <w:pPr>
        <w:spacing w:line="360" w:lineRule="auto"/>
        <w:ind w:firstLine="420"/>
        <w:rPr>
          <w:rFonts w:ascii="宋体" w:hAnsi="宋体"/>
          <w:sz w:val="24"/>
        </w:rPr>
      </w:pPr>
      <w:r>
        <w:rPr>
          <w:rFonts w:hint="eastAsia" w:ascii="宋体" w:hAnsi="宋体"/>
          <w:sz w:val="24"/>
        </w:rPr>
        <w:t>·输入终点线路号、终点站点序号，确定终点站点，显示站点名称，是否换乘站点；</w:t>
      </w:r>
    </w:p>
    <w:p>
      <w:pPr>
        <w:spacing w:line="360" w:lineRule="auto"/>
        <w:ind w:firstLine="420"/>
        <w:rPr>
          <w:rFonts w:ascii="宋体" w:hAnsi="宋体"/>
          <w:sz w:val="24"/>
        </w:rPr>
      </w:pPr>
      <w:r>
        <w:rPr>
          <w:rFonts w:hint="eastAsia" w:ascii="宋体" w:hAnsi="宋体"/>
          <w:sz w:val="24"/>
        </w:rPr>
        <w:t>·求解1-3条总时间尽量短的合理路线，要求到达终点站点时间在该线路的正常运行时间范围内，否则为不可到达；</w:t>
      </w:r>
      <w:r>
        <w:rPr>
          <w:rFonts w:hint="eastAsia" w:ascii="宋体"/>
          <w:sz w:val="24"/>
        </w:rPr>
        <w:t>（15分）</w:t>
      </w:r>
    </w:p>
    <w:p>
      <w:pPr>
        <w:spacing w:line="360" w:lineRule="auto"/>
        <w:ind w:firstLine="420"/>
        <w:rPr>
          <w:rFonts w:ascii="宋体" w:hAnsi="宋体"/>
          <w:sz w:val="24"/>
        </w:rPr>
      </w:pPr>
      <w:r>
        <w:rPr>
          <w:rFonts w:hint="eastAsia" w:ascii="宋体" w:hAnsi="宋体"/>
          <w:sz w:val="24"/>
        </w:rPr>
        <w:t>·合理路线的顺序也按票价尽量低方式排序；</w:t>
      </w:r>
      <w:r>
        <w:rPr>
          <w:rFonts w:hint="eastAsia" w:ascii="宋体"/>
          <w:sz w:val="24"/>
        </w:rPr>
        <w:t>（5分）</w:t>
      </w:r>
    </w:p>
    <w:p>
      <w:pPr>
        <w:spacing w:line="360" w:lineRule="auto"/>
        <w:ind w:firstLine="420"/>
        <w:rPr>
          <w:rFonts w:ascii="宋体" w:hAnsi="宋体"/>
          <w:sz w:val="24"/>
        </w:rPr>
      </w:pPr>
      <w:r>
        <w:rPr>
          <w:rFonts w:hint="eastAsia" w:ascii="宋体" w:hAnsi="宋体"/>
          <w:sz w:val="24"/>
        </w:rPr>
        <w:t>·计算站点间在相应时间段内的拥挤百分数作为乘车拥挤程度；</w:t>
      </w:r>
      <w:r>
        <w:rPr>
          <w:rFonts w:hint="eastAsia" w:ascii="宋体"/>
          <w:sz w:val="24"/>
        </w:rPr>
        <w:t>（10分）</w:t>
      </w:r>
    </w:p>
    <w:p>
      <w:pPr>
        <w:spacing w:line="360" w:lineRule="auto"/>
        <w:ind w:firstLine="420"/>
        <w:rPr>
          <w:rFonts w:ascii="宋体" w:hAnsi="宋体"/>
          <w:sz w:val="24"/>
        </w:rPr>
      </w:pPr>
      <w:r>
        <w:rPr>
          <w:rFonts w:hint="eastAsia" w:ascii="宋体" w:hAnsi="宋体"/>
          <w:sz w:val="24"/>
        </w:rPr>
        <w:t>·在拥挤程度有变化的时间段，需要仔细计算与分析；</w:t>
      </w:r>
    </w:p>
    <w:p>
      <w:pPr>
        <w:spacing w:line="360" w:lineRule="auto"/>
        <w:ind w:firstLine="420"/>
        <w:rPr>
          <w:rFonts w:ascii="宋体" w:hAnsi="宋体"/>
          <w:sz w:val="24"/>
        </w:rPr>
      </w:pPr>
      <w:r>
        <w:rPr>
          <w:rFonts w:hint="eastAsia" w:ascii="宋体" w:hAnsi="宋体"/>
          <w:sz w:val="24"/>
        </w:rPr>
        <w:t>3）将乘车人容忍的拥挤程度作为一个因素综合到乘车路线的推荐中，提供一个包含拥挤程度影响因子的设置方式，并进行新的1-3个转乘线路的建议；</w:t>
      </w:r>
    </w:p>
    <w:p>
      <w:pPr>
        <w:spacing w:line="360" w:lineRule="auto"/>
        <w:ind w:firstLine="420"/>
        <w:rPr>
          <w:rFonts w:ascii="宋体" w:hAnsi="宋体"/>
          <w:sz w:val="24"/>
        </w:rPr>
      </w:pPr>
      <w:r>
        <w:rPr>
          <w:rFonts w:hint="eastAsia" w:ascii="宋体" w:hAnsi="宋体"/>
          <w:sz w:val="24"/>
        </w:rPr>
        <w:t>·在上面计算每个站点间在相应的时间段内的拥挤百分数的基础上，按照拥挤因子折合乘车时间的加权结果，按照加权总时间尽量短的方式推荐排序；</w:t>
      </w:r>
      <w:r>
        <w:rPr>
          <w:rFonts w:hint="eastAsia" w:ascii="宋体"/>
          <w:sz w:val="24"/>
        </w:rPr>
        <w:t>（10分）</w:t>
      </w:r>
    </w:p>
    <w:p>
      <w:pPr>
        <w:spacing w:line="360" w:lineRule="auto"/>
        <w:ind w:firstLine="420"/>
        <w:rPr>
          <w:rFonts w:ascii="宋体" w:hAnsi="宋体"/>
          <w:sz w:val="24"/>
        </w:rPr>
      </w:pPr>
      <w:r>
        <w:rPr>
          <w:rFonts w:hint="eastAsia" w:ascii="宋体" w:hAnsi="宋体"/>
          <w:sz w:val="24"/>
        </w:rPr>
        <w:t>·在拥挤程度有变化的时间段，需要仔细计算与分析；</w:t>
      </w:r>
    </w:p>
    <w:p>
      <w:pPr>
        <w:pStyle w:val="3"/>
        <w:spacing w:before="156" w:beforeLines="50" w:after="156" w:afterLines="50" w:line="360" w:lineRule="auto"/>
        <w:rPr>
          <w:rFonts w:ascii="黑体" w:hAnsi="黑体"/>
          <w:sz w:val="28"/>
          <w:szCs w:val="28"/>
        </w:rPr>
      </w:pPr>
      <w:bookmarkStart w:id="22" w:name="_Toc60816475"/>
      <w:r>
        <w:rPr>
          <w:rFonts w:hint="eastAsia" w:ascii="黑体" w:hAnsi="黑体"/>
          <w:sz w:val="28"/>
          <w:szCs w:val="28"/>
        </w:rPr>
        <w:t>2.4</w:t>
      </w:r>
      <w:r>
        <w:rPr>
          <w:rFonts w:ascii="黑体" w:hAnsi="黑体"/>
          <w:sz w:val="28"/>
          <w:szCs w:val="28"/>
        </w:rPr>
        <w:t xml:space="preserve"> </w:t>
      </w:r>
      <w:r>
        <w:rPr>
          <w:rFonts w:hint="eastAsia" w:ascii="黑体" w:hAnsi="黑体"/>
          <w:sz w:val="28"/>
          <w:szCs w:val="28"/>
        </w:rPr>
        <w:t>扩展实现</w:t>
      </w:r>
      <w:bookmarkEnd w:id="22"/>
    </w:p>
    <w:p>
      <w:pPr>
        <w:rPr>
          <w:rFonts w:ascii="黑体" w:hAnsi="黑体"/>
          <w:sz w:val="28"/>
          <w:szCs w:val="28"/>
        </w:rPr>
      </w:pPr>
      <w:r>
        <w:rPr>
          <w:rFonts w:hint="eastAsia"/>
        </w:rPr>
        <w:t>（第1、2点，共20分，通关升级后完成3和4，10分）</w:t>
      </w:r>
    </w:p>
    <w:p>
      <w:pPr>
        <w:spacing w:line="360" w:lineRule="auto"/>
        <w:ind w:firstLine="420"/>
        <w:rPr>
          <w:rFonts w:ascii="宋体" w:hAnsi="宋体"/>
          <w:sz w:val="24"/>
        </w:rPr>
      </w:pPr>
      <w:r>
        <w:rPr>
          <w:rFonts w:hint="eastAsia" w:ascii="宋体" w:hAnsi="宋体"/>
          <w:sz w:val="24"/>
        </w:rPr>
        <w:t>1）配置上下班人流量和上下班时间段，分析上下班人流、购物人流量和娱乐人流量对地铁流量的影响；（可以参考基础数据部分的简化约定）</w:t>
      </w:r>
      <w:r>
        <w:rPr>
          <w:rFonts w:hint="eastAsia" w:ascii="宋体"/>
          <w:sz w:val="24"/>
        </w:rPr>
        <w:t>（10分）</w:t>
      </w:r>
    </w:p>
    <w:p>
      <w:pPr>
        <w:spacing w:line="360" w:lineRule="auto"/>
        <w:ind w:firstLine="420"/>
        <w:rPr>
          <w:rFonts w:ascii="宋体"/>
          <w:sz w:val="24"/>
        </w:rPr>
      </w:pPr>
      <w:r>
        <w:rPr>
          <w:rFonts w:hint="eastAsia" w:ascii="宋体" w:hAnsi="宋体"/>
          <w:sz w:val="24"/>
        </w:rPr>
        <w:t>2）如果把线路的人流量即拥挤程度纳入推荐线路的因素，可以设计优先避免过度拥挤的分析模型，并给出不同的转乘线路；（可以参考基础数据部分的简化约定）</w:t>
      </w:r>
      <w:r>
        <w:rPr>
          <w:rFonts w:hint="eastAsia" w:ascii="宋体"/>
          <w:sz w:val="24"/>
        </w:rPr>
        <w:t>（10分）</w:t>
      </w:r>
    </w:p>
    <w:p>
      <w:pPr>
        <w:rPr>
          <w:rFonts w:ascii="黑体" w:hAnsi="黑体" w:eastAsia="黑体"/>
          <w:b/>
          <w:bCs/>
          <w:sz w:val="24"/>
          <w:szCs w:val="32"/>
        </w:rPr>
      </w:pPr>
      <w:r>
        <w:rPr>
          <w:rFonts w:hint="eastAsia" w:ascii="黑体" w:hAnsi="黑体" w:eastAsia="黑体"/>
          <w:b/>
          <w:bCs/>
          <w:sz w:val="24"/>
          <w:szCs w:val="32"/>
        </w:rPr>
        <w:t>通关升级后的实现</w:t>
      </w:r>
    </w:p>
    <w:p>
      <w:pPr>
        <w:spacing w:line="360" w:lineRule="auto"/>
        <w:ind w:firstLine="420"/>
        <w:rPr>
          <w:rFonts w:ascii="宋体"/>
          <w:sz w:val="24"/>
        </w:rPr>
      </w:pPr>
      <w:r>
        <w:rPr>
          <w:rFonts w:hint="eastAsia" w:ascii="宋体" w:hAnsi="宋体"/>
          <w:sz w:val="24"/>
        </w:rPr>
        <w:t>3）如果能够同时收集/设计各站点的（x，y）数据，则可以显示地铁线路的平面图，仿真显示转乘地铁的示意图、各地铁同步运行示意图、人流量示意图等；</w:t>
      </w:r>
      <w:r>
        <w:rPr>
          <w:rFonts w:hint="eastAsia" w:ascii="宋体"/>
          <w:sz w:val="24"/>
        </w:rPr>
        <w:t>（4分）</w:t>
      </w:r>
    </w:p>
    <w:p>
      <w:pPr>
        <w:spacing w:line="360" w:lineRule="auto"/>
        <w:ind w:firstLine="420"/>
        <w:rPr>
          <w:rFonts w:ascii="宋体" w:hAnsi="宋体"/>
          <w:sz w:val="24"/>
        </w:rPr>
      </w:pPr>
      <w:r>
        <w:rPr>
          <w:rFonts w:hint="eastAsia" w:ascii="宋体"/>
          <w:sz w:val="24"/>
        </w:rPr>
        <w:t>4）</w:t>
      </w:r>
      <w:r>
        <w:rPr>
          <w:rFonts w:hint="eastAsia" w:ascii="宋体"/>
          <w:b/>
          <w:bCs/>
          <w:sz w:val="24"/>
        </w:rPr>
        <w:t>根据已经实现的功能，扩展信息安全需求方面的应用，自行设计与实现</w:t>
      </w:r>
      <w:r>
        <w:rPr>
          <w:rFonts w:hint="eastAsia" w:ascii="宋体"/>
          <w:sz w:val="24"/>
        </w:rPr>
        <w:t>；（</w:t>
      </w:r>
      <w:r>
        <w:rPr>
          <w:rFonts w:hint="eastAsia" w:ascii="宋体"/>
          <w:b/>
          <w:bCs/>
          <w:sz w:val="24"/>
        </w:rPr>
        <w:t>设计内容须事先征得老师的认可</w:t>
      </w:r>
      <w:r>
        <w:rPr>
          <w:rFonts w:hint="eastAsia" w:ascii="宋体"/>
          <w:sz w:val="24"/>
        </w:rPr>
        <w:t>；）（6分）</w:t>
      </w:r>
    </w:p>
    <w:p>
      <w:pPr>
        <w:pStyle w:val="3"/>
        <w:spacing w:before="156" w:beforeLines="50" w:after="156" w:afterLines="50" w:line="360" w:lineRule="auto"/>
        <w:rPr>
          <w:rFonts w:ascii="黑体" w:hAnsi="黑体"/>
          <w:sz w:val="28"/>
          <w:szCs w:val="28"/>
        </w:rPr>
      </w:pPr>
      <w:bookmarkStart w:id="23" w:name="_Toc60816476"/>
      <w:r>
        <w:rPr>
          <w:rFonts w:hint="eastAsia" w:ascii="黑体" w:hAnsi="黑体"/>
          <w:sz w:val="28"/>
          <w:szCs w:val="28"/>
        </w:rPr>
        <w:t>2</w:t>
      </w:r>
      <w:r>
        <w:rPr>
          <w:rFonts w:ascii="黑体" w:hAnsi="黑体"/>
          <w:sz w:val="28"/>
          <w:szCs w:val="28"/>
        </w:rPr>
        <w:t>.</w:t>
      </w:r>
      <w:r>
        <w:rPr>
          <w:rFonts w:hint="eastAsia" w:ascii="黑体" w:hAnsi="黑体"/>
          <w:sz w:val="28"/>
          <w:szCs w:val="28"/>
        </w:rPr>
        <w:t>5</w:t>
      </w:r>
      <w:r>
        <w:rPr>
          <w:rFonts w:ascii="黑体" w:hAnsi="黑体"/>
          <w:sz w:val="28"/>
          <w:szCs w:val="28"/>
        </w:rPr>
        <w:t xml:space="preserve"> </w:t>
      </w:r>
      <w:r>
        <w:rPr>
          <w:rFonts w:hint="eastAsia" w:ascii="黑体" w:hAnsi="黑体"/>
          <w:sz w:val="28"/>
          <w:szCs w:val="28"/>
        </w:rPr>
        <w:t>基础数据和功能操作定义</w:t>
      </w:r>
      <w:bookmarkEnd w:id="23"/>
    </w:p>
    <w:p>
      <w:pPr>
        <w:spacing w:line="360" w:lineRule="auto"/>
        <w:ind w:firstLine="420"/>
        <w:rPr>
          <w:rFonts w:ascii="宋体" w:hAnsi="宋体"/>
          <w:sz w:val="24"/>
        </w:rPr>
      </w:pPr>
      <w:r>
        <w:rPr>
          <w:rFonts w:hint="eastAsia" w:ascii="宋体" w:hAnsi="宋体"/>
          <w:sz w:val="24"/>
        </w:rPr>
        <w:t>1）地铁线路和站点数据</w:t>
      </w:r>
    </w:p>
    <w:p>
      <w:pPr>
        <w:spacing w:line="360" w:lineRule="auto"/>
        <w:ind w:firstLine="420"/>
        <w:rPr>
          <w:rFonts w:ascii="宋体" w:hAnsi="宋体"/>
          <w:sz w:val="24"/>
        </w:rPr>
      </w:pPr>
      <w:r>
        <w:rPr>
          <w:rFonts w:hint="eastAsia" w:ascii="宋体" w:hAnsi="宋体"/>
          <w:sz w:val="24"/>
        </w:rPr>
        <w:t>·地铁线路：满员人数，线路长度，站点数；</w:t>
      </w:r>
    </w:p>
    <w:p>
      <w:pPr>
        <w:spacing w:line="360" w:lineRule="auto"/>
        <w:ind w:firstLine="420"/>
        <w:rPr>
          <w:rFonts w:ascii="宋体" w:hAnsi="宋体"/>
          <w:sz w:val="24"/>
        </w:rPr>
      </w:pPr>
      <w:r>
        <w:rPr>
          <w:rFonts w:hint="eastAsia" w:ascii="宋体" w:hAnsi="宋体"/>
          <w:sz w:val="24"/>
        </w:rPr>
        <w:t>·站点数据：n站名（换乘线路），……；</w:t>
      </w:r>
    </w:p>
    <w:p>
      <w:pPr>
        <w:spacing w:line="360" w:lineRule="auto"/>
        <w:ind w:firstLine="420"/>
        <w:rPr>
          <w:rFonts w:ascii="宋体" w:hAnsi="宋体"/>
          <w:sz w:val="24"/>
        </w:rPr>
      </w:pPr>
      <w:r>
        <w:rPr>
          <w:rFonts w:hint="eastAsia" w:ascii="宋体" w:hAnsi="宋体"/>
          <w:sz w:val="24"/>
        </w:rPr>
        <w:t>（1）1号线：满员1276人；长度38.54千米；32站点；</w:t>
      </w:r>
    </w:p>
    <w:p>
      <w:pPr>
        <w:spacing w:line="360" w:lineRule="auto"/>
        <w:ind w:firstLine="420"/>
        <w:rPr>
          <w:rFonts w:ascii="宋体" w:hAnsi="宋体"/>
          <w:sz w:val="24"/>
        </w:rPr>
      </w:pPr>
      <w:r>
        <w:rPr>
          <w:rFonts w:hint="eastAsia" w:ascii="宋体" w:hAnsi="宋体"/>
          <w:sz w:val="24"/>
        </w:rPr>
        <w:t>1径河站，2三店站，3码头潭公园站（6号线），4东吴大道站，5五环大道站，6额头湾站，7竹叶海站，8舵落口站，9古田一路站，10古田二路站，11古田三路站，12古田四路站，13汉西一路站，14宗关站（3号线），15太平洋站，16硚口路站，17崇仁路站，18利济北路站，19友谊路站，20循礼门站（2号线），21大智路站（6号线），22三阳路站（7号线），23黄浦路站（8号线），24头道街站，25二七路站，26徐州新村站，27丹水池站，28新荣站，29堤角站，30滕子岗站，31滠口新城站，32汉口北站；</w:t>
      </w:r>
    </w:p>
    <w:p>
      <w:pPr>
        <w:spacing w:line="360" w:lineRule="auto"/>
        <w:ind w:firstLine="420"/>
        <w:rPr>
          <w:rFonts w:ascii="宋体" w:hAnsi="宋体"/>
          <w:sz w:val="24"/>
        </w:rPr>
      </w:pPr>
      <w:r>
        <w:rPr>
          <w:rFonts w:hint="eastAsia" w:ascii="宋体" w:hAnsi="宋体"/>
          <w:sz w:val="24"/>
        </w:rPr>
        <w:t>（2）2号线：</w:t>
      </w:r>
      <w:r>
        <w:rPr>
          <w:rFonts w:ascii="宋体" w:hAnsi="宋体"/>
          <w:sz w:val="24"/>
        </w:rPr>
        <w:t xml:space="preserve"> </w:t>
      </w:r>
      <w:r>
        <w:rPr>
          <w:rFonts w:hint="eastAsia" w:ascii="宋体" w:hAnsi="宋体"/>
          <w:sz w:val="24"/>
        </w:rPr>
        <w:t>满员2590人；60.8千米；38站点；</w:t>
      </w:r>
    </w:p>
    <w:p>
      <w:pPr>
        <w:spacing w:line="360" w:lineRule="auto"/>
        <w:ind w:firstLine="420"/>
        <w:rPr>
          <w:rFonts w:ascii="宋体" w:hAnsi="宋体"/>
          <w:sz w:val="24"/>
        </w:rPr>
      </w:pPr>
      <w:r>
        <w:rPr>
          <w:rFonts w:hint="eastAsia" w:ascii="宋体" w:hAnsi="宋体"/>
          <w:sz w:val="24"/>
        </w:rPr>
        <w:t>1天河机场站，2航空总部站，3宋家岗站，4巨龙大道站（7号线），5盘龙城站，6宏图大道站（3号线，8号线），7常青城站，8金银潭站，9常青花园站（6号线），10长港路站，11汉口火车站，12范湖站（3号线），13王家墩东站（7号线），14青年路站，15中山公园站，16循礼门站（1号线），17江汉路站（6号线），18积玉桥站，19螃蟹岬站（7号线），20小龟山站，21洪山广场站（4号线），22中南路站（4号线），23宝通寺站，24街道口站（8号线），25广埠屯站，26虎泉站，27杨家湾站，28光谷广场站，29珞雄路站，30华中科技大学站，31光谷大道站，32佳园路站，33光谷火车站，34黄龙山路站，35金融港北站，36秀湖站，37藏龙东街站，38佛祖岭站；</w:t>
      </w:r>
    </w:p>
    <w:p>
      <w:pPr>
        <w:pStyle w:val="18"/>
        <w:spacing w:before="0" w:beforeAutospacing="0" w:after="0" w:afterAutospacing="0" w:line="360" w:lineRule="auto"/>
        <w:rPr>
          <w:rFonts w:cs="Times New Roman"/>
          <w:kern w:val="2"/>
        </w:rPr>
      </w:pPr>
      <w:r>
        <w:rPr>
          <w:rFonts w:hint="eastAsia"/>
        </w:rPr>
        <w:t>（3）3号线：满员2000人；</w:t>
      </w:r>
      <w:r>
        <w:rPr>
          <w:rFonts w:cs="Times New Roman"/>
          <w:kern w:val="2"/>
        </w:rPr>
        <w:t>30</w:t>
      </w:r>
      <w:r>
        <w:rPr>
          <w:rFonts w:hint="eastAsia" w:cs="Times New Roman"/>
          <w:kern w:val="2"/>
        </w:rPr>
        <w:t>千米，</w:t>
      </w:r>
      <w:r>
        <w:rPr>
          <w:rFonts w:cs="Times New Roman"/>
          <w:kern w:val="2"/>
        </w:rPr>
        <w:t>24</w:t>
      </w:r>
      <w:r>
        <w:rPr>
          <w:rFonts w:hint="eastAsia" w:cs="Times New Roman"/>
          <w:kern w:val="2"/>
        </w:rPr>
        <w:t>站点；</w:t>
      </w:r>
    </w:p>
    <w:p>
      <w:pPr>
        <w:pStyle w:val="18"/>
        <w:spacing w:before="0" w:beforeAutospacing="0" w:after="0" w:afterAutospacing="0" w:line="360" w:lineRule="auto"/>
        <w:ind w:firstLine="420"/>
        <w:rPr>
          <w:rFonts w:cs="Times New Roman"/>
          <w:kern w:val="2"/>
        </w:rPr>
      </w:pPr>
      <w:r>
        <w:rPr>
          <w:rFonts w:hint="eastAsia" w:cs="Times New Roman"/>
          <w:kern w:val="2"/>
        </w:rPr>
        <w:t>1宏图大道站（</w:t>
      </w:r>
      <w:r>
        <w:rPr>
          <w:rFonts w:cs="Times New Roman"/>
          <w:kern w:val="2"/>
        </w:rPr>
        <w:t>2</w:t>
      </w:r>
      <w:r>
        <w:rPr>
          <w:rFonts w:hint="eastAsia" w:cs="Times New Roman"/>
          <w:kern w:val="2"/>
        </w:rPr>
        <w:t>号线、</w:t>
      </w:r>
      <w:r>
        <w:rPr>
          <w:rFonts w:cs="Times New Roman"/>
          <w:kern w:val="2"/>
        </w:rPr>
        <w:t>8</w:t>
      </w:r>
      <w:r>
        <w:rPr>
          <w:rFonts w:hint="eastAsia" w:cs="Times New Roman"/>
          <w:kern w:val="2"/>
        </w:rPr>
        <w:t>号线），2市民之家站，3后湖大道站，4兴业路站，5二七小路站，6罗家庄站，7赵家条站（</w:t>
      </w:r>
      <w:r>
        <w:rPr>
          <w:rFonts w:cs="Times New Roman"/>
          <w:kern w:val="2"/>
        </w:rPr>
        <w:t>8</w:t>
      </w:r>
      <w:r>
        <w:rPr>
          <w:rFonts w:hint="eastAsia" w:cs="Times New Roman"/>
          <w:kern w:val="2"/>
        </w:rPr>
        <w:t>号线），8惠济二路站，9香港路站（</w:t>
      </w:r>
      <w:r>
        <w:rPr>
          <w:rFonts w:cs="Times New Roman"/>
          <w:kern w:val="2"/>
        </w:rPr>
        <w:t>6</w:t>
      </w:r>
      <w:r>
        <w:rPr>
          <w:rFonts w:hint="eastAsia" w:cs="Times New Roman"/>
          <w:kern w:val="2"/>
        </w:rPr>
        <w:t>号线、</w:t>
      </w:r>
      <w:r>
        <w:rPr>
          <w:rFonts w:cs="Times New Roman"/>
          <w:kern w:val="2"/>
        </w:rPr>
        <w:t>7</w:t>
      </w:r>
      <w:r>
        <w:rPr>
          <w:rFonts w:hint="eastAsia" w:cs="Times New Roman"/>
          <w:kern w:val="2"/>
        </w:rPr>
        <w:t>号线），10菱角湖站，11范湖站（</w:t>
      </w:r>
      <w:r>
        <w:rPr>
          <w:rFonts w:cs="Times New Roman"/>
          <w:kern w:val="2"/>
        </w:rPr>
        <w:t>2</w:t>
      </w:r>
      <w:r>
        <w:rPr>
          <w:rFonts w:hint="eastAsia" w:cs="Times New Roman"/>
          <w:kern w:val="2"/>
        </w:rPr>
        <w:t>号线），12云飞路站，13武汉商务区站（</w:t>
      </w:r>
      <w:r>
        <w:rPr>
          <w:rFonts w:cs="Times New Roman"/>
          <w:kern w:val="2"/>
        </w:rPr>
        <w:t>7</w:t>
      </w:r>
      <w:r>
        <w:rPr>
          <w:rFonts w:hint="eastAsia" w:cs="Times New Roman"/>
          <w:kern w:val="2"/>
        </w:rPr>
        <w:t>号线），14双墩站，15宗关站（</w:t>
      </w:r>
      <w:r>
        <w:rPr>
          <w:rFonts w:cs="Times New Roman"/>
          <w:kern w:val="2"/>
        </w:rPr>
        <w:t>1</w:t>
      </w:r>
      <w:r>
        <w:rPr>
          <w:rFonts w:hint="eastAsia" w:cs="Times New Roman"/>
          <w:kern w:val="2"/>
        </w:rPr>
        <w:t>号线），16王家湾站（</w:t>
      </w:r>
      <w:r>
        <w:rPr>
          <w:rFonts w:cs="Times New Roman"/>
          <w:kern w:val="2"/>
        </w:rPr>
        <w:t>4</w:t>
      </w:r>
      <w:r>
        <w:rPr>
          <w:rFonts w:hint="eastAsia" w:cs="Times New Roman"/>
          <w:kern w:val="2"/>
        </w:rPr>
        <w:t>号线），17龙阳村站，18陶家岭站，19四新大道站，20汉阳客运站，21三角湖站，22体育中心站，23东风公司站（</w:t>
      </w:r>
      <w:r>
        <w:rPr>
          <w:rFonts w:cs="Times New Roman"/>
          <w:kern w:val="2"/>
        </w:rPr>
        <w:t>6</w:t>
      </w:r>
      <w:r>
        <w:rPr>
          <w:rFonts w:hint="eastAsia" w:cs="Times New Roman"/>
          <w:kern w:val="2"/>
        </w:rPr>
        <w:t>号线），24沌阳大道站；</w:t>
      </w:r>
    </w:p>
    <w:p>
      <w:pPr>
        <w:spacing w:line="360" w:lineRule="auto"/>
        <w:ind w:firstLine="420"/>
        <w:rPr>
          <w:rFonts w:ascii="宋体" w:hAnsi="宋体"/>
          <w:sz w:val="24"/>
        </w:rPr>
      </w:pPr>
      <w:r>
        <w:rPr>
          <w:rFonts w:hint="eastAsia" w:ascii="宋体" w:hAnsi="宋体"/>
          <w:sz w:val="24"/>
        </w:rPr>
        <w:t>（4）4号线：</w:t>
      </w:r>
      <w:r>
        <w:rPr>
          <w:rFonts w:ascii="宋体" w:hAnsi="宋体"/>
          <w:sz w:val="24"/>
        </w:rPr>
        <w:t xml:space="preserve"> </w:t>
      </w:r>
      <w:r>
        <w:rPr>
          <w:rFonts w:hint="eastAsia" w:ascii="宋体" w:hAnsi="宋体"/>
          <w:sz w:val="24"/>
        </w:rPr>
        <w:t>满员2000人；长度</w:t>
      </w:r>
      <w:r>
        <w:rPr>
          <w:rFonts w:ascii="宋体" w:hAnsi="宋体"/>
          <w:sz w:val="24"/>
        </w:rPr>
        <w:t>50</w:t>
      </w:r>
      <w:r>
        <w:rPr>
          <w:rFonts w:hint="eastAsia" w:ascii="宋体" w:hAnsi="宋体"/>
          <w:sz w:val="24"/>
        </w:rPr>
        <w:t>千米；</w:t>
      </w:r>
      <w:r>
        <w:rPr>
          <w:rFonts w:ascii="宋体" w:hAnsi="宋体"/>
          <w:sz w:val="24"/>
        </w:rPr>
        <w:t>37</w:t>
      </w:r>
      <w:r>
        <w:rPr>
          <w:rFonts w:hint="eastAsia" w:ascii="宋体" w:hAnsi="宋体"/>
          <w:sz w:val="24"/>
        </w:rPr>
        <w:t>站点；</w:t>
      </w:r>
    </w:p>
    <w:p>
      <w:pPr>
        <w:pStyle w:val="18"/>
        <w:spacing w:before="0" w:beforeAutospacing="0" w:after="0" w:afterAutospacing="0" w:line="360" w:lineRule="auto"/>
        <w:ind w:firstLine="480" w:firstLineChars="200"/>
      </w:pPr>
      <w:r>
        <w:rPr>
          <w:rFonts w:cs="Times New Roman"/>
          <w:kern w:val="2"/>
        </w:rPr>
        <w:t>1</w:t>
      </w:r>
      <w:r>
        <w:rPr>
          <w:rFonts w:hint="eastAsia" w:cs="Times New Roman"/>
          <w:kern w:val="2"/>
        </w:rPr>
        <w:t>武汉火车站站，</w:t>
      </w:r>
      <w:r>
        <w:rPr>
          <w:rFonts w:cs="Times New Roman"/>
          <w:kern w:val="2"/>
        </w:rPr>
        <w:t>2</w:t>
      </w:r>
      <w:r>
        <w:rPr>
          <w:rFonts w:hint="eastAsia" w:cs="Times New Roman"/>
          <w:kern w:val="2"/>
        </w:rPr>
        <w:t>杨春湖站，</w:t>
      </w:r>
      <w:r>
        <w:rPr>
          <w:rFonts w:cs="Times New Roman"/>
          <w:kern w:val="2"/>
        </w:rPr>
        <w:t>3</w:t>
      </w:r>
      <w:r>
        <w:rPr>
          <w:rFonts w:hint="eastAsia" w:cs="Times New Roman"/>
          <w:kern w:val="2"/>
        </w:rPr>
        <w:t>工业四路站，</w:t>
      </w:r>
      <w:r>
        <w:rPr>
          <w:rFonts w:cs="Times New Roman"/>
          <w:kern w:val="2"/>
        </w:rPr>
        <w:t>4</w:t>
      </w:r>
      <w:r>
        <w:rPr>
          <w:rFonts w:hint="eastAsia" w:cs="Times New Roman"/>
          <w:kern w:val="2"/>
        </w:rPr>
        <w:t>仁和路站，</w:t>
      </w:r>
      <w:r>
        <w:rPr>
          <w:rFonts w:cs="Times New Roman"/>
          <w:kern w:val="2"/>
        </w:rPr>
        <w:t>5</w:t>
      </w:r>
      <w:r>
        <w:rPr>
          <w:rFonts w:hint="eastAsia" w:cs="Times New Roman"/>
          <w:kern w:val="2"/>
        </w:rPr>
        <w:t>园林路站，</w:t>
      </w:r>
      <w:r>
        <w:rPr>
          <w:rFonts w:cs="Times New Roman"/>
          <w:kern w:val="2"/>
        </w:rPr>
        <w:t>6</w:t>
      </w:r>
      <w:r>
        <w:rPr>
          <w:rFonts w:hint="eastAsia" w:cs="Times New Roman"/>
          <w:kern w:val="2"/>
        </w:rPr>
        <w:t>罗家港站，</w:t>
      </w:r>
      <w:r>
        <w:rPr>
          <w:rFonts w:cs="Times New Roman"/>
          <w:kern w:val="2"/>
        </w:rPr>
        <w:t>7</w:t>
      </w:r>
      <w:r>
        <w:rPr>
          <w:rFonts w:hint="eastAsia" w:cs="Times New Roman"/>
          <w:kern w:val="2"/>
        </w:rPr>
        <w:t>铁机路站，</w:t>
      </w:r>
      <w:r>
        <w:rPr>
          <w:rFonts w:cs="Times New Roman"/>
          <w:kern w:val="2"/>
        </w:rPr>
        <w:t>8</w:t>
      </w:r>
      <w:r>
        <w:rPr>
          <w:rFonts w:hint="eastAsia" w:cs="Times New Roman"/>
          <w:kern w:val="2"/>
        </w:rPr>
        <w:t>岳家嘴站（</w:t>
      </w:r>
      <w:r>
        <w:rPr>
          <w:rFonts w:cs="Times New Roman"/>
          <w:kern w:val="2"/>
        </w:rPr>
        <w:t>8</w:t>
      </w:r>
      <w:r>
        <w:rPr>
          <w:rFonts w:hint="eastAsia" w:cs="Times New Roman"/>
          <w:kern w:val="2"/>
        </w:rPr>
        <w:t>号线），</w:t>
      </w:r>
      <w:r>
        <w:rPr>
          <w:rFonts w:cs="Times New Roman"/>
          <w:kern w:val="2"/>
        </w:rPr>
        <w:t>9</w:t>
      </w:r>
      <w:r>
        <w:rPr>
          <w:rFonts w:hint="eastAsia" w:cs="Times New Roman"/>
          <w:kern w:val="2"/>
        </w:rPr>
        <w:t>东亭站，</w:t>
      </w:r>
      <w:r>
        <w:rPr>
          <w:rFonts w:cs="Times New Roman"/>
          <w:kern w:val="2"/>
        </w:rPr>
        <w:t>10</w:t>
      </w:r>
      <w:r>
        <w:rPr>
          <w:rFonts w:hint="eastAsia" w:cs="Times New Roman"/>
          <w:kern w:val="2"/>
        </w:rPr>
        <w:t>青鱼嘴站，</w:t>
      </w:r>
      <w:r>
        <w:rPr>
          <w:rFonts w:cs="Times New Roman"/>
          <w:kern w:val="2"/>
        </w:rPr>
        <w:t>11</w:t>
      </w:r>
      <w:r>
        <w:rPr>
          <w:rFonts w:hint="eastAsia" w:cs="Times New Roman"/>
          <w:kern w:val="2"/>
        </w:rPr>
        <w:t>楚河汉街站，</w:t>
      </w:r>
      <w:r>
        <w:rPr>
          <w:rFonts w:cs="Times New Roman"/>
          <w:kern w:val="2"/>
        </w:rPr>
        <w:t>12</w:t>
      </w:r>
      <w:r>
        <w:rPr>
          <w:rFonts w:hint="eastAsia" w:cs="Times New Roman"/>
          <w:kern w:val="2"/>
        </w:rPr>
        <w:t>洪山广场站（</w:t>
      </w:r>
      <w:r>
        <w:rPr>
          <w:rFonts w:cs="Times New Roman"/>
          <w:kern w:val="2"/>
        </w:rPr>
        <w:t>2</w:t>
      </w:r>
      <w:r>
        <w:rPr>
          <w:rFonts w:hint="eastAsia" w:cs="Times New Roman"/>
          <w:kern w:val="2"/>
        </w:rPr>
        <w:t>号线），</w:t>
      </w:r>
      <w:r>
        <w:rPr>
          <w:rFonts w:cs="Times New Roman"/>
          <w:kern w:val="2"/>
        </w:rPr>
        <w:t>13</w:t>
      </w:r>
      <w:r>
        <w:rPr>
          <w:rFonts w:hint="eastAsia" w:cs="Times New Roman"/>
          <w:kern w:val="2"/>
        </w:rPr>
        <w:t>中南路站（2号线），</w:t>
      </w:r>
      <w:r>
        <w:rPr>
          <w:rFonts w:cs="Times New Roman"/>
          <w:kern w:val="2"/>
        </w:rPr>
        <w:t>14</w:t>
      </w:r>
      <w:r>
        <w:rPr>
          <w:rFonts w:hint="eastAsia" w:cs="Times New Roman"/>
          <w:kern w:val="2"/>
        </w:rPr>
        <w:t>梅苑小区站，</w:t>
      </w:r>
      <w:r>
        <w:rPr>
          <w:rFonts w:cs="Times New Roman"/>
          <w:kern w:val="2"/>
        </w:rPr>
        <w:t>15</w:t>
      </w:r>
      <w:r>
        <w:rPr>
          <w:rFonts w:hint="eastAsia" w:cs="Times New Roman"/>
          <w:kern w:val="2"/>
        </w:rPr>
        <w:t>武昌火车站站（</w:t>
      </w:r>
      <w:r>
        <w:rPr>
          <w:rFonts w:cs="Times New Roman"/>
          <w:kern w:val="2"/>
        </w:rPr>
        <w:t>7</w:t>
      </w:r>
      <w:r>
        <w:rPr>
          <w:rFonts w:hint="eastAsia" w:cs="Times New Roman"/>
          <w:kern w:val="2"/>
        </w:rPr>
        <w:t>号线），</w:t>
      </w:r>
      <w:r>
        <w:rPr>
          <w:rFonts w:cs="Times New Roman"/>
          <w:kern w:val="2"/>
        </w:rPr>
        <w:t>16</w:t>
      </w:r>
      <w:r>
        <w:rPr>
          <w:rFonts w:hint="eastAsia" w:cs="Times New Roman"/>
          <w:kern w:val="2"/>
        </w:rPr>
        <w:t>首义路站，</w:t>
      </w:r>
      <w:r>
        <w:rPr>
          <w:rFonts w:cs="Times New Roman"/>
          <w:kern w:val="2"/>
        </w:rPr>
        <w:t>17</w:t>
      </w:r>
      <w:r>
        <w:rPr>
          <w:rFonts w:hint="eastAsia" w:cs="Times New Roman"/>
          <w:kern w:val="2"/>
        </w:rPr>
        <w:t>复兴路站，</w:t>
      </w:r>
      <w:r>
        <w:rPr>
          <w:rFonts w:cs="Times New Roman"/>
          <w:kern w:val="2"/>
        </w:rPr>
        <w:t>18</w:t>
      </w:r>
      <w:r>
        <w:rPr>
          <w:rFonts w:hint="eastAsia" w:cs="Times New Roman"/>
          <w:kern w:val="2"/>
        </w:rPr>
        <w:t>拦江路站，</w:t>
      </w:r>
      <w:r>
        <w:rPr>
          <w:rFonts w:cs="Times New Roman"/>
          <w:kern w:val="2"/>
        </w:rPr>
        <w:t>19</w:t>
      </w:r>
      <w:r>
        <w:rPr>
          <w:rFonts w:hint="eastAsia" w:cs="Times New Roman"/>
          <w:kern w:val="2"/>
        </w:rPr>
        <w:t>钟家村站（</w:t>
      </w:r>
      <w:r>
        <w:rPr>
          <w:rFonts w:cs="Times New Roman"/>
          <w:kern w:val="2"/>
        </w:rPr>
        <w:t>6</w:t>
      </w:r>
      <w:r>
        <w:rPr>
          <w:rFonts w:hint="eastAsia" w:cs="Times New Roman"/>
          <w:kern w:val="2"/>
        </w:rPr>
        <w:t>号线），</w:t>
      </w:r>
      <w:r>
        <w:rPr>
          <w:rFonts w:cs="Times New Roman"/>
          <w:kern w:val="2"/>
        </w:rPr>
        <w:t>20</w:t>
      </w:r>
      <w:r>
        <w:rPr>
          <w:rFonts w:hint="eastAsia" w:cs="Times New Roman"/>
          <w:kern w:val="2"/>
        </w:rPr>
        <w:t>汉阳火车站站，</w:t>
      </w:r>
      <w:r>
        <w:rPr>
          <w:rFonts w:cs="Times New Roman"/>
          <w:kern w:val="2"/>
        </w:rPr>
        <w:t>21</w:t>
      </w:r>
      <w:r>
        <w:rPr>
          <w:rFonts w:hint="eastAsia" w:cs="Times New Roman"/>
          <w:kern w:val="2"/>
        </w:rPr>
        <w:t>五里墩站，</w:t>
      </w:r>
      <w:r>
        <w:rPr>
          <w:rFonts w:cs="Times New Roman"/>
          <w:kern w:val="2"/>
        </w:rPr>
        <w:t>22</w:t>
      </w:r>
      <w:r>
        <w:rPr>
          <w:rFonts w:hint="eastAsia" w:cs="Times New Roman"/>
          <w:kern w:val="2"/>
        </w:rPr>
        <w:t>七里庙站，</w:t>
      </w:r>
      <w:r>
        <w:rPr>
          <w:rFonts w:cs="Times New Roman"/>
          <w:kern w:val="2"/>
        </w:rPr>
        <w:t>23</w:t>
      </w:r>
      <w:r>
        <w:rPr>
          <w:rFonts w:hint="eastAsia" w:cs="Times New Roman"/>
          <w:kern w:val="2"/>
        </w:rPr>
        <w:t>十里铺站，</w:t>
      </w:r>
      <w:r>
        <w:rPr>
          <w:rFonts w:cs="Times New Roman"/>
          <w:kern w:val="2"/>
        </w:rPr>
        <w:t>24</w:t>
      </w:r>
      <w:r>
        <w:rPr>
          <w:rFonts w:hint="eastAsia" w:cs="Times New Roman"/>
          <w:kern w:val="2"/>
        </w:rPr>
        <w:t>王家湾站（</w:t>
      </w:r>
      <w:r>
        <w:rPr>
          <w:rFonts w:cs="Times New Roman"/>
          <w:kern w:val="2"/>
        </w:rPr>
        <w:t>3</w:t>
      </w:r>
      <w:r>
        <w:rPr>
          <w:rFonts w:hint="eastAsia" w:cs="Times New Roman"/>
          <w:kern w:val="2"/>
        </w:rPr>
        <w:t>号线），</w:t>
      </w:r>
      <w:r>
        <w:rPr>
          <w:rFonts w:cs="Times New Roman"/>
          <w:kern w:val="2"/>
        </w:rPr>
        <w:t>25</w:t>
      </w:r>
      <w:r>
        <w:rPr>
          <w:rFonts w:hint="eastAsia" w:cs="Times New Roman"/>
          <w:kern w:val="2"/>
        </w:rPr>
        <w:t>玉龙路站，</w:t>
      </w:r>
      <w:r>
        <w:rPr>
          <w:rFonts w:cs="Times New Roman"/>
          <w:kern w:val="2"/>
        </w:rPr>
        <w:t>26</w:t>
      </w:r>
      <w:r>
        <w:rPr>
          <w:rFonts w:hint="eastAsia" w:cs="Times New Roman"/>
          <w:kern w:val="2"/>
        </w:rPr>
        <w:t>永安堂站，</w:t>
      </w:r>
      <w:r>
        <w:rPr>
          <w:rFonts w:cs="Times New Roman"/>
          <w:kern w:val="2"/>
        </w:rPr>
        <w:t>27</w:t>
      </w:r>
      <w:r>
        <w:rPr>
          <w:rFonts w:hint="eastAsia" w:cs="Times New Roman"/>
          <w:kern w:val="2"/>
        </w:rPr>
        <w:t>孟家铺站，</w:t>
      </w:r>
      <w:r>
        <w:rPr>
          <w:rFonts w:cs="Times New Roman"/>
          <w:kern w:val="2"/>
        </w:rPr>
        <w:t>28</w:t>
      </w:r>
      <w:r>
        <w:rPr>
          <w:rFonts w:hint="eastAsia" w:cs="Times New Roman"/>
          <w:kern w:val="2"/>
        </w:rPr>
        <w:t>黄金口站，</w:t>
      </w:r>
      <w:r>
        <w:rPr>
          <w:rFonts w:cs="Times New Roman"/>
          <w:kern w:val="2"/>
        </w:rPr>
        <w:t>29</w:t>
      </w:r>
      <w:r>
        <w:rPr>
          <w:rFonts w:hint="eastAsia" w:cs="Times New Roman"/>
          <w:kern w:val="2"/>
        </w:rPr>
        <w:t>新天站，</w:t>
      </w:r>
      <w:r>
        <w:rPr>
          <w:rFonts w:cs="Times New Roman"/>
          <w:kern w:val="2"/>
        </w:rPr>
        <w:t>30</w:t>
      </w:r>
      <w:r>
        <w:rPr>
          <w:rFonts w:hint="eastAsia" w:cs="Times New Roman"/>
          <w:kern w:val="2"/>
        </w:rPr>
        <w:t>集贤站，</w:t>
      </w:r>
      <w:r>
        <w:rPr>
          <w:rFonts w:cs="Times New Roman"/>
          <w:kern w:val="2"/>
        </w:rPr>
        <w:t>31</w:t>
      </w:r>
      <w:r>
        <w:rPr>
          <w:rFonts w:hint="eastAsia" w:cs="Times New Roman"/>
          <w:kern w:val="2"/>
        </w:rPr>
        <w:t>知音站，</w:t>
      </w:r>
      <w:r>
        <w:rPr>
          <w:rFonts w:cs="Times New Roman"/>
          <w:kern w:val="2"/>
        </w:rPr>
        <w:t>32</w:t>
      </w:r>
      <w:r>
        <w:rPr>
          <w:rFonts w:hint="eastAsia" w:cs="Times New Roman"/>
          <w:kern w:val="2"/>
        </w:rPr>
        <w:t>新农站，</w:t>
      </w:r>
      <w:r>
        <w:rPr>
          <w:rFonts w:cs="Times New Roman"/>
          <w:kern w:val="2"/>
        </w:rPr>
        <w:t>33</w:t>
      </w:r>
      <w:r>
        <w:rPr>
          <w:rFonts w:hint="eastAsia" w:cs="Times New Roman"/>
          <w:kern w:val="2"/>
        </w:rPr>
        <w:t>凤凰路站，</w:t>
      </w:r>
      <w:r>
        <w:rPr>
          <w:rFonts w:cs="Times New Roman"/>
          <w:kern w:val="2"/>
        </w:rPr>
        <w:t>34</w:t>
      </w:r>
      <w:r>
        <w:rPr>
          <w:rFonts w:hint="eastAsia" w:cs="Times New Roman"/>
          <w:kern w:val="2"/>
        </w:rPr>
        <w:t>蔡甸广场站，</w:t>
      </w:r>
      <w:r>
        <w:rPr>
          <w:rFonts w:cs="Times New Roman"/>
          <w:kern w:val="2"/>
        </w:rPr>
        <w:t>35</w:t>
      </w:r>
      <w:r>
        <w:rPr>
          <w:rFonts w:hint="eastAsia" w:cs="Times New Roman"/>
          <w:kern w:val="2"/>
        </w:rPr>
        <w:t>临嶂大道站，</w:t>
      </w:r>
      <w:r>
        <w:rPr>
          <w:rFonts w:cs="Times New Roman"/>
          <w:kern w:val="2"/>
        </w:rPr>
        <w:t>36</w:t>
      </w:r>
      <w:r>
        <w:rPr>
          <w:rFonts w:hint="eastAsia" w:cs="Times New Roman"/>
          <w:kern w:val="2"/>
        </w:rPr>
        <w:t>新庙村站，</w:t>
      </w:r>
      <w:r>
        <w:rPr>
          <w:rFonts w:cs="Times New Roman"/>
          <w:kern w:val="2"/>
        </w:rPr>
        <w:t>37</w:t>
      </w:r>
      <w:r>
        <w:rPr>
          <w:rFonts w:hint="eastAsia" w:cs="Times New Roman"/>
          <w:kern w:val="2"/>
        </w:rPr>
        <w:t>柏林站；</w:t>
      </w:r>
    </w:p>
    <w:p>
      <w:pPr>
        <w:spacing w:line="360" w:lineRule="auto"/>
        <w:ind w:firstLine="420"/>
        <w:rPr>
          <w:rFonts w:ascii="宋体" w:hAnsi="宋体"/>
          <w:sz w:val="24"/>
        </w:rPr>
      </w:pPr>
      <w:r>
        <w:rPr>
          <w:rFonts w:hint="eastAsia" w:ascii="宋体" w:hAnsi="宋体"/>
          <w:sz w:val="24"/>
        </w:rPr>
        <w:t>（5）6号线：满员2590人；长度</w:t>
      </w:r>
      <w:r>
        <w:rPr>
          <w:rFonts w:ascii="宋体" w:hAnsi="宋体"/>
          <w:sz w:val="24"/>
        </w:rPr>
        <w:t>43</w:t>
      </w:r>
      <w:r>
        <w:rPr>
          <w:rFonts w:hint="eastAsia" w:ascii="宋体" w:hAnsi="宋体"/>
          <w:sz w:val="24"/>
        </w:rPr>
        <w:t>公里；</w:t>
      </w:r>
      <w:r>
        <w:rPr>
          <w:rFonts w:ascii="宋体" w:hAnsi="宋体"/>
          <w:sz w:val="24"/>
        </w:rPr>
        <w:t>32</w:t>
      </w:r>
      <w:r>
        <w:rPr>
          <w:rFonts w:hint="eastAsia" w:ascii="宋体" w:hAnsi="宋体"/>
          <w:sz w:val="24"/>
        </w:rPr>
        <w:t>站点；</w:t>
      </w:r>
    </w:p>
    <w:p>
      <w:pPr>
        <w:spacing w:line="360" w:lineRule="auto"/>
        <w:ind w:firstLine="420"/>
        <w:rPr>
          <w:rFonts w:ascii="宋体" w:hAnsi="宋体"/>
          <w:sz w:val="24"/>
        </w:rPr>
      </w:pPr>
      <w:r>
        <w:rPr>
          <w:rFonts w:ascii="宋体" w:hAnsi="宋体"/>
          <w:sz w:val="24"/>
        </w:rPr>
        <w:t>1</w:t>
      </w:r>
      <w:r>
        <w:rPr>
          <w:rFonts w:hint="eastAsia" w:ascii="宋体" w:hAnsi="宋体"/>
          <w:sz w:val="24"/>
        </w:rPr>
        <w:t>富民南路站,</w:t>
      </w:r>
      <w:r>
        <w:rPr>
          <w:rFonts w:ascii="宋体" w:hAnsi="宋体"/>
          <w:sz w:val="24"/>
        </w:rPr>
        <w:t>2</w:t>
      </w:r>
      <w:r>
        <w:rPr>
          <w:rFonts w:hint="eastAsia" w:ascii="宋体" w:hAnsi="宋体"/>
          <w:sz w:val="24"/>
        </w:rPr>
        <w:t>码头潭公园站（1号线），3临空港大道站，4二雅路站，5金银湖停车场站，6金银湖公园站，7金银湖站，8园博园北站（7号线），9轻工大学站，10常青花园站（2号线），11杨汊湖站，12石桥站，13唐家墩站，14三眼桥站，15香港路站（3号线、7号线），16苗栗路站，17大智路站（1号线），18江汉路站（2号线），19六渡桥站，20汉正街站，21武胜路站，22琴台站，23钟家村站（4号线），24马鹦路站，25建港站，26前进村站，27国博中心北站，28国博中心南站，29老关村站，30江城大道站，31车城东路站，32东风公司站（3号线）；</w:t>
      </w:r>
    </w:p>
    <w:p>
      <w:pPr>
        <w:spacing w:line="360" w:lineRule="auto"/>
        <w:ind w:firstLine="420"/>
        <w:rPr>
          <w:rFonts w:ascii="宋体" w:hAnsi="宋体"/>
          <w:sz w:val="24"/>
        </w:rPr>
      </w:pPr>
      <w:r>
        <w:rPr>
          <w:rFonts w:hint="eastAsia" w:ascii="宋体" w:hAnsi="宋体"/>
          <w:sz w:val="24"/>
        </w:rPr>
        <w:t>（6）7号线：</w:t>
      </w:r>
      <w:r>
        <w:rPr>
          <w:rFonts w:ascii="宋体" w:hAnsi="宋体"/>
          <w:sz w:val="24"/>
        </w:rPr>
        <w:t xml:space="preserve"> </w:t>
      </w:r>
      <w:r>
        <w:rPr>
          <w:rFonts w:hint="eastAsia" w:ascii="宋体" w:hAnsi="宋体"/>
          <w:sz w:val="24"/>
        </w:rPr>
        <w:t>满员2528人；长度84千米；37站点；</w:t>
      </w:r>
    </w:p>
    <w:p>
      <w:pPr>
        <w:spacing w:line="360" w:lineRule="auto"/>
        <w:ind w:firstLine="420"/>
        <w:rPr>
          <w:rFonts w:ascii="宋体" w:hAnsi="宋体"/>
          <w:sz w:val="24"/>
        </w:rPr>
      </w:pPr>
      <w:r>
        <w:rPr>
          <w:rFonts w:ascii="宋体" w:hAnsi="宋体"/>
          <w:sz w:val="24"/>
        </w:rPr>
        <w:t xml:space="preserve"> </w:t>
      </w:r>
      <w:r>
        <w:rPr>
          <w:rFonts w:hint="eastAsia" w:ascii="宋体" w:hAnsi="宋体"/>
          <w:sz w:val="24"/>
        </w:rPr>
        <w:t>1黄陂广场站，2百泰路站，3北车基地站，4余彭塆站，5横店站，6临空北路站，7天阳路站，8腾龙大道站，9巨龙大道站（2号线），10汤云海站，11马池站，</w:t>
      </w:r>
      <w:r>
        <w:rPr>
          <w:rFonts w:ascii="宋体" w:hAnsi="宋体"/>
          <w:sz w:val="24"/>
        </w:rPr>
        <w:t>1</w:t>
      </w:r>
      <w:r>
        <w:rPr>
          <w:rFonts w:hint="eastAsia" w:ascii="宋体" w:hAnsi="宋体"/>
          <w:sz w:val="24"/>
        </w:rPr>
        <w:t>2园博园北站（</w:t>
      </w:r>
      <w:r>
        <w:rPr>
          <w:rFonts w:ascii="宋体" w:hAnsi="宋体"/>
          <w:sz w:val="24"/>
        </w:rPr>
        <w:t>6</w:t>
      </w:r>
      <w:r>
        <w:rPr>
          <w:rFonts w:hint="eastAsia" w:ascii="宋体" w:hAnsi="宋体"/>
          <w:sz w:val="24"/>
        </w:rPr>
        <w:t>号线），13园博园站，14常码头站，15武汉商务区站（</w:t>
      </w:r>
      <w:r>
        <w:rPr>
          <w:rFonts w:ascii="宋体" w:hAnsi="宋体"/>
          <w:sz w:val="24"/>
        </w:rPr>
        <w:t>3</w:t>
      </w:r>
      <w:r>
        <w:rPr>
          <w:rFonts w:hint="eastAsia" w:ascii="宋体" w:hAnsi="宋体"/>
          <w:sz w:val="24"/>
        </w:rPr>
        <w:t>号线），16王家墩东站（</w:t>
      </w:r>
      <w:r>
        <w:rPr>
          <w:rFonts w:ascii="宋体" w:hAnsi="宋体"/>
          <w:sz w:val="24"/>
        </w:rPr>
        <w:t>2</w:t>
      </w:r>
      <w:r>
        <w:rPr>
          <w:rFonts w:hint="eastAsia" w:ascii="宋体" w:hAnsi="宋体"/>
          <w:sz w:val="24"/>
        </w:rPr>
        <w:t>号线），17取水楼站，18香港路站（</w:t>
      </w:r>
      <w:r>
        <w:rPr>
          <w:rFonts w:ascii="宋体" w:hAnsi="宋体"/>
          <w:sz w:val="24"/>
        </w:rPr>
        <w:t>3</w:t>
      </w:r>
      <w:r>
        <w:rPr>
          <w:rFonts w:hint="eastAsia" w:ascii="宋体" w:hAnsi="宋体"/>
          <w:sz w:val="24"/>
        </w:rPr>
        <w:t>号线，</w:t>
      </w:r>
      <w:r>
        <w:rPr>
          <w:rFonts w:ascii="宋体" w:hAnsi="宋体"/>
          <w:sz w:val="24"/>
        </w:rPr>
        <w:t>6</w:t>
      </w:r>
      <w:r>
        <w:rPr>
          <w:rFonts w:hint="eastAsia" w:ascii="宋体" w:hAnsi="宋体"/>
          <w:sz w:val="24"/>
        </w:rPr>
        <w:t>号线），19三阳路站（</w:t>
      </w:r>
      <w:r>
        <w:rPr>
          <w:rFonts w:ascii="宋体" w:hAnsi="宋体"/>
          <w:sz w:val="24"/>
        </w:rPr>
        <w:t>1</w:t>
      </w:r>
      <w:r>
        <w:rPr>
          <w:rFonts w:hint="eastAsia" w:ascii="宋体" w:hAnsi="宋体"/>
          <w:sz w:val="24"/>
        </w:rPr>
        <w:t>号线），20徐家棚站（</w:t>
      </w:r>
      <w:r>
        <w:rPr>
          <w:rFonts w:ascii="宋体" w:hAnsi="宋体"/>
          <w:sz w:val="24"/>
        </w:rPr>
        <w:t>8</w:t>
      </w:r>
      <w:r>
        <w:rPr>
          <w:rFonts w:hint="eastAsia" w:ascii="宋体" w:hAnsi="宋体"/>
          <w:sz w:val="24"/>
        </w:rPr>
        <w:t>号线），2</w:t>
      </w:r>
      <w:r>
        <w:rPr>
          <w:rFonts w:ascii="宋体" w:hAnsi="宋体"/>
          <w:sz w:val="24"/>
        </w:rPr>
        <w:t>1</w:t>
      </w:r>
      <w:r>
        <w:rPr>
          <w:rFonts w:hint="eastAsia" w:ascii="宋体" w:hAnsi="宋体"/>
          <w:sz w:val="24"/>
        </w:rPr>
        <w:t>湖北大学站，22新河街站，</w:t>
      </w:r>
      <w:r>
        <w:rPr>
          <w:rFonts w:ascii="宋体" w:hAnsi="宋体"/>
          <w:sz w:val="24"/>
        </w:rPr>
        <w:t>2</w:t>
      </w:r>
      <w:r>
        <w:rPr>
          <w:rFonts w:hint="eastAsia" w:ascii="宋体" w:hAnsi="宋体"/>
          <w:sz w:val="24"/>
        </w:rPr>
        <w:t>3螃蟹岬站（</w:t>
      </w:r>
      <w:r>
        <w:rPr>
          <w:rFonts w:ascii="宋体" w:hAnsi="宋体"/>
          <w:sz w:val="24"/>
        </w:rPr>
        <w:t>2</w:t>
      </w:r>
      <w:r>
        <w:rPr>
          <w:rFonts w:hint="eastAsia" w:ascii="宋体" w:hAnsi="宋体"/>
          <w:sz w:val="24"/>
        </w:rPr>
        <w:t>号线），24小东门站，25武昌火车站站（</w:t>
      </w:r>
      <w:r>
        <w:rPr>
          <w:rFonts w:ascii="宋体" w:hAnsi="宋体"/>
          <w:sz w:val="24"/>
        </w:rPr>
        <w:t>4</w:t>
      </w:r>
      <w:r>
        <w:rPr>
          <w:rFonts w:hint="eastAsia" w:ascii="宋体" w:hAnsi="宋体"/>
          <w:sz w:val="24"/>
        </w:rPr>
        <w:t>号线），26瑞安街站，27建安街站，28湖工大站，29板桥站，30野芷湖站（</w:t>
      </w:r>
      <w:r>
        <w:rPr>
          <w:rFonts w:ascii="宋体" w:hAnsi="宋体"/>
          <w:sz w:val="24"/>
        </w:rPr>
        <w:t>8</w:t>
      </w:r>
      <w:r>
        <w:rPr>
          <w:rFonts w:hint="eastAsia" w:ascii="宋体" w:hAnsi="宋体"/>
          <w:sz w:val="24"/>
        </w:rPr>
        <w:t>号线），31新路村站，3</w:t>
      </w:r>
      <w:r>
        <w:rPr>
          <w:rFonts w:ascii="宋体" w:hAnsi="宋体"/>
          <w:sz w:val="24"/>
        </w:rPr>
        <w:t>2</w:t>
      </w:r>
      <w:r>
        <w:rPr>
          <w:rFonts w:hint="eastAsia" w:ascii="宋体" w:hAnsi="宋体"/>
          <w:sz w:val="24"/>
        </w:rPr>
        <w:t>大花岭站，33江夏客厅站，34谭鑫培公园站，35北华街站，36纸坊大街站，37青龙山地铁小镇站；</w:t>
      </w:r>
    </w:p>
    <w:p>
      <w:pPr>
        <w:spacing w:line="360" w:lineRule="auto"/>
        <w:ind w:firstLine="420"/>
        <w:rPr>
          <w:rFonts w:ascii="宋体" w:hAnsi="宋体"/>
          <w:sz w:val="24"/>
        </w:rPr>
      </w:pPr>
      <w:r>
        <w:rPr>
          <w:rFonts w:hint="eastAsia" w:ascii="宋体" w:hAnsi="宋体"/>
          <w:sz w:val="24"/>
        </w:rPr>
        <w:t>（7）8号线：满员</w:t>
      </w:r>
      <w:r>
        <w:rPr>
          <w:rFonts w:ascii="宋体" w:hAnsi="宋体"/>
          <w:sz w:val="24"/>
        </w:rPr>
        <w:t>2590</w:t>
      </w:r>
      <w:r>
        <w:rPr>
          <w:rFonts w:hint="eastAsia" w:ascii="宋体" w:hAnsi="宋体"/>
          <w:sz w:val="24"/>
        </w:rPr>
        <w:t>人；长度34千米；26站点；</w:t>
      </w:r>
    </w:p>
    <w:p>
      <w:pPr>
        <w:pStyle w:val="18"/>
        <w:spacing w:before="0" w:beforeAutospacing="0" w:after="0" w:afterAutospacing="0" w:line="360" w:lineRule="auto"/>
      </w:pPr>
      <w:r>
        <w:rPr>
          <w:rFonts w:cs="Times New Roman"/>
          <w:kern w:val="2"/>
        </w:rPr>
        <w:t xml:space="preserve">    1</w:t>
      </w:r>
      <w:r>
        <w:rPr>
          <w:rFonts w:hint="eastAsia" w:cs="Times New Roman"/>
          <w:kern w:val="2"/>
        </w:rPr>
        <w:t>金潭路站，</w:t>
      </w:r>
      <w:r>
        <w:rPr>
          <w:rFonts w:cs="Times New Roman"/>
          <w:kern w:val="2"/>
        </w:rPr>
        <w:t>2</w:t>
      </w:r>
      <w:r>
        <w:rPr>
          <w:rFonts w:hint="eastAsia" w:cs="Times New Roman"/>
          <w:kern w:val="2"/>
        </w:rPr>
        <w:t>宏图大道站（</w:t>
      </w:r>
      <w:r>
        <w:rPr>
          <w:rFonts w:cs="Times New Roman"/>
          <w:kern w:val="2"/>
        </w:rPr>
        <w:t>2</w:t>
      </w:r>
      <w:r>
        <w:rPr>
          <w:rFonts w:hint="eastAsia" w:cs="Times New Roman"/>
          <w:kern w:val="2"/>
        </w:rPr>
        <w:t>号线，</w:t>
      </w:r>
      <w:r>
        <w:rPr>
          <w:rFonts w:cs="Times New Roman"/>
          <w:kern w:val="2"/>
        </w:rPr>
        <w:t>3</w:t>
      </w:r>
      <w:r>
        <w:rPr>
          <w:rFonts w:hint="eastAsia" w:cs="Times New Roman"/>
          <w:kern w:val="2"/>
        </w:rPr>
        <w:t>号线），</w:t>
      </w:r>
      <w:r>
        <w:rPr>
          <w:rFonts w:cs="Times New Roman"/>
          <w:kern w:val="2"/>
        </w:rPr>
        <w:t>3</w:t>
      </w:r>
      <w:r>
        <w:rPr>
          <w:rFonts w:hint="eastAsia" w:cs="Times New Roman"/>
          <w:kern w:val="2"/>
        </w:rPr>
        <w:t>塔子湖站，</w:t>
      </w:r>
      <w:r>
        <w:rPr>
          <w:rFonts w:cs="Times New Roman"/>
          <w:kern w:val="2"/>
        </w:rPr>
        <w:t>4</w:t>
      </w:r>
      <w:r>
        <w:rPr>
          <w:rFonts w:hint="eastAsia" w:cs="Times New Roman"/>
          <w:kern w:val="2"/>
        </w:rPr>
        <w:t>中一路站，</w:t>
      </w:r>
      <w:r>
        <w:rPr>
          <w:rFonts w:cs="Times New Roman"/>
          <w:kern w:val="2"/>
        </w:rPr>
        <w:t>5</w:t>
      </w:r>
      <w:r>
        <w:rPr>
          <w:rFonts w:hint="eastAsia" w:cs="Times New Roman"/>
          <w:kern w:val="2"/>
        </w:rPr>
        <w:t>竹叶山站，</w:t>
      </w:r>
      <w:r>
        <w:rPr>
          <w:rFonts w:cs="Times New Roman"/>
          <w:kern w:val="2"/>
        </w:rPr>
        <w:t>6</w:t>
      </w:r>
      <w:r>
        <w:rPr>
          <w:rFonts w:hint="eastAsia" w:cs="Times New Roman"/>
          <w:kern w:val="2"/>
        </w:rPr>
        <w:t>赵家条站（</w:t>
      </w:r>
      <w:r>
        <w:rPr>
          <w:rFonts w:cs="Times New Roman"/>
          <w:kern w:val="2"/>
        </w:rPr>
        <w:t>3</w:t>
      </w:r>
      <w:r>
        <w:rPr>
          <w:rFonts w:hint="eastAsia" w:cs="Times New Roman"/>
          <w:kern w:val="2"/>
        </w:rPr>
        <w:t>号线），</w:t>
      </w:r>
      <w:r>
        <w:rPr>
          <w:rFonts w:cs="Times New Roman"/>
          <w:kern w:val="2"/>
        </w:rPr>
        <w:t>7</w:t>
      </w:r>
      <w:r>
        <w:rPr>
          <w:rFonts w:hint="eastAsia" w:cs="Times New Roman"/>
          <w:kern w:val="2"/>
        </w:rPr>
        <w:t>黄浦路站（</w:t>
      </w:r>
      <w:r>
        <w:rPr>
          <w:rFonts w:cs="Times New Roman"/>
          <w:kern w:val="2"/>
        </w:rPr>
        <w:t>1</w:t>
      </w:r>
      <w:r>
        <w:rPr>
          <w:rFonts w:hint="eastAsia" w:cs="Times New Roman"/>
          <w:kern w:val="2"/>
        </w:rPr>
        <w:t>号线），</w:t>
      </w:r>
      <w:r>
        <w:rPr>
          <w:rFonts w:cs="Times New Roman"/>
          <w:kern w:val="2"/>
        </w:rPr>
        <w:t>8</w:t>
      </w:r>
      <w:r>
        <w:rPr>
          <w:rFonts w:hint="eastAsia" w:cs="Times New Roman"/>
          <w:kern w:val="2"/>
        </w:rPr>
        <w:t>徐家棚站（</w:t>
      </w:r>
      <w:r>
        <w:rPr>
          <w:rFonts w:cs="Times New Roman"/>
          <w:kern w:val="2"/>
        </w:rPr>
        <w:t>7</w:t>
      </w:r>
      <w:r>
        <w:rPr>
          <w:rFonts w:hint="eastAsia" w:cs="Times New Roman"/>
          <w:kern w:val="2"/>
        </w:rPr>
        <w:t>号线），</w:t>
      </w:r>
      <w:r>
        <w:rPr>
          <w:rFonts w:cs="Times New Roman"/>
          <w:kern w:val="2"/>
        </w:rPr>
        <w:t>9</w:t>
      </w:r>
      <w:r>
        <w:rPr>
          <w:rFonts w:hint="eastAsia" w:cs="Times New Roman"/>
          <w:kern w:val="2"/>
        </w:rPr>
        <w:t>徐东站，</w:t>
      </w:r>
      <w:r>
        <w:rPr>
          <w:rFonts w:cs="Times New Roman"/>
          <w:kern w:val="2"/>
        </w:rPr>
        <w:t>1</w:t>
      </w:r>
      <w:r>
        <w:rPr>
          <w:rFonts w:hint="eastAsia" w:cs="Times New Roman"/>
          <w:kern w:val="2"/>
        </w:rPr>
        <w:t>0汪家墩站，</w:t>
      </w:r>
      <w:r>
        <w:rPr>
          <w:rFonts w:cs="Times New Roman"/>
          <w:kern w:val="2"/>
        </w:rPr>
        <w:t>1</w:t>
      </w:r>
      <w:r>
        <w:rPr>
          <w:rFonts w:hint="eastAsia" w:cs="Times New Roman"/>
          <w:kern w:val="2"/>
        </w:rPr>
        <w:t>1岳家嘴站</w:t>
      </w:r>
      <w:bookmarkStart w:id="37" w:name="_GoBack"/>
      <w:bookmarkEnd w:id="37"/>
      <w:r>
        <w:rPr>
          <w:rFonts w:hint="eastAsia" w:cs="Times New Roman"/>
          <w:kern w:val="2"/>
        </w:rPr>
        <w:t>（</w:t>
      </w:r>
      <w:r>
        <w:rPr>
          <w:rFonts w:cs="Times New Roman"/>
          <w:kern w:val="2"/>
        </w:rPr>
        <w:t>4</w:t>
      </w:r>
      <w:r>
        <w:rPr>
          <w:rFonts w:hint="eastAsia" w:cs="Times New Roman"/>
          <w:kern w:val="2"/>
        </w:rPr>
        <w:t>号线），</w:t>
      </w:r>
      <w:r>
        <w:rPr>
          <w:rFonts w:cs="Times New Roman"/>
          <w:kern w:val="2"/>
        </w:rPr>
        <w:t>1</w:t>
      </w:r>
      <w:r>
        <w:rPr>
          <w:rFonts w:hint="eastAsia" w:cs="Times New Roman"/>
          <w:kern w:val="2"/>
        </w:rPr>
        <w:t>2梨园站，</w:t>
      </w:r>
      <w:r>
        <w:rPr>
          <w:rFonts w:cs="Times New Roman"/>
          <w:kern w:val="2"/>
        </w:rPr>
        <w:t>1</w:t>
      </w:r>
      <w:r>
        <w:rPr>
          <w:rFonts w:hint="eastAsia" w:cs="Times New Roman"/>
          <w:kern w:val="2"/>
        </w:rPr>
        <w:t>3省博湖北日报站，</w:t>
      </w:r>
      <w:r>
        <w:rPr>
          <w:rFonts w:cs="Times New Roman"/>
          <w:kern w:val="2"/>
        </w:rPr>
        <w:t>1</w:t>
      </w:r>
      <w:r>
        <w:rPr>
          <w:rFonts w:hint="eastAsia" w:cs="Times New Roman"/>
          <w:kern w:val="2"/>
        </w:rPr>
        <w:t>4中南医院站，</w:t>
      </w:r>
      <w:r>
        <w:rPr>
          <w:rFonts w:cs="Times New Roman"/>
          <w:kern w:val="2"/>
        </w:rPr>
        <w:t>1</w:t>
      </w:r>
      <w:r>
        <w:rPr>
          <w:rFonts w:hint="eastAsia" w:cs="Times New Roman"/>
          <w:kern w:val="2"/>
        </w:rPr>
        <w:t>5水果湖站，</w:t>
      </w:r>
      <w:r>
        <w:rPr>
          <w:rFonts w:cs="Times New Roman"/>
          <w:kern w:val="2"/>
        </w:rPr>
        <w:t>1</w:t>
      </w:r>
      <w:r>
        <w:rPr>
          <w:rFonts w:hint="eastAsia" w:cs="Times New Roman"/>
          <w:kern w:val="2"/>
        </w:rPr>
        <w:t>6洪山路站，</w:t>
      </w:r>
      <w:r>
        <w:rPr>
          <w:rFonts w:cs="Times New Roman"/>
          <w:kern w:val="2"/>
        </w:rPr>
        <w:t>1</w:t>
      </w:r>
      <w:r>
        <w:rPr>
          <w:rFonts w:hint="eastAsia" w:cs="Times New Roman"/>
          <w:kern w:val="2"/>
        </w:rPr>
        <w:t>7小洪山站，18街道口站（</w:t>
      </w:r>
      <w:r>
        <w:rPr>
          <w:rFonts w:cs="Times New Roman"/>
          <w:kern w:val="2"/>
        </w:rPr>
        <w:t>2</w:t>
      </w:r>
      <w:r>
        <w:rPr>
          <w:rFonts w:hint="eastAsia" w:cs="Times New Roman"/>
          <w:kern w:val="2"/>
        </w:rPr>
        <w:t>号线），</w:t>
      </w:r>
      <w:r>
        <w:rPr>
          <w:rFonts w:cs="Times New Roman"/>
          <w:kern w:val="2"/>
        </w:rPr>
        <w:t>19</w:t>
      </w:r>
      <w:r>
        <w:rPr>
          <w:rFonts w:hint="eastAsia" w:cs="Times New Roman"/>
          <w:kern w:val="2"/>
        </w:rPr>
        <w:t>马房山站，</w:t>
      </w:r>
      <w:r>
        <w:rPr>
          <w:rFonts w:cs="Times New Roman"/>
          <w:kern w:val="2"/>
        </w:rPr>
        <w:t>20</w:t>
      </w:r>
      <w:r>
        <w:rPr>
          <w:rFonts w:hint="eastAsia" w:cs="Times New Roman"/>
          <w:kern w:val="2"/>
        </w:rPr>
        <w:t>文治街站，</w:t>
      </w:r>
      <w:r>
        <w:rPr>
          <w:rFonts w:cs="Times New Roman"/>
          <w:kern w:val="2"/>
        </w:rPr>
        <w:t>2</w:t>
      </w:r>
      <w:r>
        <w:rPr>
          <w:rFonts w:hint="eastAsia" w:cs="Times New Roman"/>
          <w:kern w:val="2"/>
        </w:rPr>
        <w:t>1文昌路站，</w:t>
      </w:r>
      <w:r>
        <w:rPr>
          <w:rFonts w:cs="Times New Roman"/>
          <w:kern w:val="2"/>
        </w:rPr>
        <w:t>2</w:t>
      </w:r>
      <w:r>
        <w:rPr>
          <w:rFonts w:hint="eastAsia" w:cs="Times New Roman"/>
          <w:kern w:val="2"/>
        </w:rPr>
        <w:t>2省农科院站，</w:t>
      </w:r>
      <w:r>
        <w:rPr>
          <w:rFonts w:cs="Times New Roman"/>
          <w:kern w:val="2"/>
        </w:rPr>
        <w:t>2</w:t>
      </w:r>
      <w:r>
        <w:rPr>
          <w:rFonts w:hint="eastAsia" w:cs="Times New Roman"/>
          <w:kern w:val="2"/>
        </w:rPr>
        <w:t>3马湖站，</w:t>
      </w:r>
      <w:r>
        <w:rPr>
          <w:rFonts w:cs="Times New Roman"/>
          <w:kern w:val="2"/>
        </w:rPr>
        <w:t>2</w:t>
      </w:r>
      <w:r>
        <w:rPr>
          <w:rFonts w:hint="eastAsia" w:cs="Times New Roman"/>
          <w:kern w:val="2"/>
        </w:rPr>
        <w:t>4野芷湖站（</w:t>
      </w:r>
      <w:r>
        <w:rPr>
          <w:rFonts w:cs="Times New Roman"/>
          <w:kern w:val="2"/>
        </w:rPr>
        <w:t>7</w:t>
      </w:r>
      <w:r>
        <w:rPr>
          <w:rFonts w:hint="eastAsia" w:cs="Times New Roman"/>
          <w:kern w:val="2"/>
        </w:rPr>
        <w:t>号线），</w:t>
      </w:r>
      <w:r>
        <w:rPr>
          <w:rFonts w:cs="Times New Roman"/>
          <w:kern w:val="2"/>
        </w:rPr>
        <w:t>2</w:t>
      </w:r>
      <w:r>
        <w:rPr>
          <w:rFonts w:hint="eastAsia" w:cs="Times New Roman"/>
          <w:kern w:val="2"/>
        </w:rPr>
        <w:t>5黄家湖地铁小镇站，26军运村；</w:t>
      </w:r>
    </w:p>
    <w:p>
      <w:pPr>
        <w:spacing w:line="360" w:lineRule="auto"/>
        <w:ind w:firstLine="420"/>
        <w:rPr>
          <w:rFonts w:ascii="宋体" w:hAnsi="宋体"/>
          <w:sz w:val="24"/>
        </w:rPr>
      </w:pPr>
      <w:r>
        <w:rPr>
          <w:rFonts w:hint="eastAsia" w:ascii="宋体" w:hAnsi="宋体"/>
          <w:sz w:val="24"/>
        </w:rPr>
        <w:t>2）简化约定</w:t>
      </w:r>
    </w:p>
    <w:p>
      <w:pPr>
        <w:spacing w:line="360" w:lineRule="auto"/>
        <w:ind w:firstLine="420"/>
        <w:rPr>
          <w:rFonts w:ascii="宋体" w:hAnsi="宋体"/>
          <w:sz w:val="24"/>
        </w:rPr>
      </w:pPr>
      <w:r>
        <w:rPr>
          <w:rFonts w:hint="eastAsia" w:ascii="宋体" w:hAnsi="宋体"/>
          <w:sz w:val="24"/>
        </w:rPr>
        <w:t>·地铁每条线路都是6：00-23：00运行；</w:t>
      </w:r>
    </w:p>
    <w:p>
      <w:pPr>
        <w:spacing w:line="360" w:lineRule="auto"/>
        <w:ind w:firstLine="420"/>
        <w:rPr>
          <w:rFonts w:ascii="宋体" w:hAnsi="宋体"/>
          <w:sz w:val="24"/>
        </w:rPr>
      </w:pPr>
      <w:r>
        <w:rPr>
          <w:rFonts w:hint="eastAsia" w:ascii="宋体" w:hAnsi="宋体"/>
          <w:sz w:val="24"/>
        </w:rPr>
        <w:t>·站点间的行车时间统一为2分钟，停车时间1分钟；</w:t>
      </w:r>
    </w:p>
    <w:p>
      <w:pPr>
        <w:spacing w:line="360" w:lineRule="auto"/>
        <w:ind w:firstLine="420"/>
        <w:rPr>
          <w:rFonts w:ascii="宋体" w:hAnsi="宋体"/>
          <w:sz w:val="24"/>
        </w:rPr>
      </w:pPr>
      <w:r>
        <w:rPr>
          <w:rFonts w:hint="eastAsia" w:ascii="宋体" w:hAnsi="宋体"/>
          <w:sz w:val="24"/>
        </w:rPr>
        <w:t>·相邻站点间的距离为线路总长度均分到各站段；</w:t>
      </w:r>
    </w:p>
    <w:p>
      <w:pPr>
        <w:spacing w:line="360" w:lineRule="auto"/>
        <w:ind w:firstLine="420"/>
        <w:rPr>
          <w:rFonts w:ascii="宋体" w:hAnsi="宋体"/>
          <w:sz w:val="24"/>
        </w:rPr>
      </w:pPr>
      <w:r>
        <w:rPr>
          <w:rFonts w:hint="eastAsia" w:ascii="宋体" w:hAnsi="宋体"/>
          <w:sz w:val="24"/>
        </w:rPr>
        <w:t>·换线步行时间为3.5分钟；</w:t>
      </w:r>
    </w:p>
    <w:p>
      <w:pPr>
        <w:spacing w:line="360" w:lineRule="auto"/>
        <w:ind w:firstLine="420"/>
        <w:rPr>
          <w:rFonts w:ascii="宋体" w:hAnsi="宋体"/>
          <w:sz w:val="24"/>
        </w:rPr>
      </w:pPr>
      <w:r>
        <w:rPr>
          <w:rFonts w:hint="eastAsia" w:ascii="宋体" w:hAnsi="宋体"/>
          <w:sz w:val="24"/>
        </w:rPr>
        <w:t>·一条地铁线路的拥挤程度在某段时间内认为是相同的，20%以下为宽松，可以找到座位，50%为一般拥挤程度，75%为拥挤，不能超过100%；</w:t>
      </w:r>
    </w:p>
    <w:p>
      <w:pPr>
        <w:spacing w:line="360" w:lineRule="auto"/>
        <w:ind w:firstLine="420"/>
        <w:rPr>
          <w:rFonts w:ascii="宋体" w:hAnsi="宋体"/>
          <w:sz w:val="24"/>
        </w:rPr>
      </w:pPr>
      <w:r>
        <w:rPr>
          <w:rFonts w:hint="eastAsia" w:ascii="宋体" w:hAnsi="宋体"/>
          <w:sz w:val="24"/>
        </w:rPr>
        <w:t>·约定宽松情况下，乘车时间系数为0.6，拥挤情况下时间系数为1.5，即实际乘车时间（除去换线步行时间）乘上时间系数作为综合评估时间；</w:t>
      </w:r>
    </w:p>
    <w:p>
      <w:pPr>
        <w:spacing w:line="360" w:lineRule="auto"/>
        <w:ind w:firstLine="420"/>
        <w:rPr>
          <w:rFonts w:ascii="宋体" w:hAnsi="宋体"/>
          <w:sz w:val="24"/>
        </w:rPr>
      </w:pPr>
      <w:r>
        <w:rPr>
          <w:rFonts w:hint="eastAsia" w:ascii="宋体" w:hAnsi="宋体"/>
          <w:sz w:val="24"/>
        </w:rPr>
        <w:t>3）票价：按里程分段计价</w:t>
      </w:r>
    </w:p>
    <w:p>
      <w:pPr>
        <w:spacing w:line="360" w:lineRule="auto"/>
        <w:ind w:firstLine="420"/>
        <w:rPr>
          <w:rFonts w:ascii="宋体" w:hAnsi="宋体"/>
          <w:sz w:val="24"/>
        </w:rPr>
      </w:pPr>
      <w:r>
        <w:rPr>
          <w:rFonts w:hint="eastAsia" w:ascii="宋体" w:hAnsi="宋体"/>
          <w:sz w:val="24"/>
        </w:rPr>
        <w:t>4公里以内（含4公里）2元；</w:t>
      </w:r>
    </w:p>
    <w:p>
      <w:pPr>
        <w:spacing w:line="360" w:lineRule="auto"/>
        <w:ind w:firstLine="420"/>
        <w:rPr>
          <w:rFonts w:ascii="宋体" w:hAnsi="宋体"/>
          <w:sz w:val="24"/>
        </w:rPr>
      </w:pPr>
      <w:r>
        <w:rPr>
          <w:rFonts w:hint="eastAsia" w:ascii="宋体" w:hAnsi="宋体"/>
          <w:sz w:val="24"/>
        </w:rPr>
        <w:t>4-12公里（含12公里），1元/4公里；</w:t>
      </w:r>
    </w:p>
    <w:p>
      <w:pPr>
        <w:spacing w:line="360" w:lineRule="auto"/>
        <w:ind w:firstLine="420"/>
        <w:rPr>
          <w:rFonts w:ascii="宋体" w:hAnsi="宋体"/>
          <w:sz w:val="24"/>
        </w:rPr>
      </w:pPr>
      <w:r>
        <w:rPr>
          <w:rFonts w:hint="eastAsia" w:ascii="宋体" w:hAnsi="宋体"/>
          <w:sz w:val="24"/>
        </w:rPr>
        <w:t>12-24公里（含24公里），1元/6公里；</w:t>
      </w:r>
    </w:p>
    <w:p>
      <w:pPr>
        <w:spacing w:line="360" w:lineRule="auto"/>
        <w:ind w:firstLine="420"/>
        <w:rPr>
          <w:rFonts w:ascii="宋体" w:hAnsi="宋体"/>
          <w:sz w:val="24"/>
        </w:rPr>
      </w:pPr>
      <w:r>
        <w:rPr>
          <w:rFonts w:hint="eastAsia" w:ascii="宋体" w:hAnsi="宋体"/>
          <w:sz w:val="24"/>
        </w:rPr>
        <w:t>24-40公里（含40公里），1元/8公里；</w:t>
      </w:r>
    </w:p>
    <w:p>
      <w:pPr>
        <w:spacing w:line="360" w:lineRule="auto"/>
        <w:ind w:firstLine="420"/>
        <w:rPr>
          <w:rFonts w:ascii="宋体" w:hAnsi="宋体"/>
          <w:sz w:val="24"/>
        </w:rPr>
      </w:pPr>
      <w:r>
        <w:rPr>
          <w:rFonts w:hint="eastAsia" w:ascii="宋体" w:hAnsi="宋体"/>
          <w:sz w:val="24"/>
        </w:rPr>
        <w:t>40-50公里（含50公里），1元/10公里；</w:t>
      </w:r>
    </w:p>
    <w:p>
      <w:pPr>
        <w:spacing w:line="360" w:lineRule="auto"/>
        <w:ind w:firstLine="420"/>
        <w:rPr>
          <w:rFonts w:ascii="宋体" w:hAnsi="宋体"/>
          <w:sz w:val="24"/>
        </w:rPr>
      </w:pPr>
      <w:r>
        <w:rPr>
          <w:rFonts w:hint="eastAsia" w:ascii="宋体" w:hAnsi="宋体"/>
          <w:sz w:val="24"/>
        </w:rPr>
        <w:t>50公里以上，1元/20公里；</w:t>
      </w:r>
    </w:p>
    <w:p>
      <w:pPr>
        <w:spacing w:line="360" w:lineRule="auto"/>
        <w:ind w:firstLine="420"/>
        <w:rPr>
          <w:rFonts w:ascii="宋体" w:hAnsi="宋体"/>
          <w:sz w:val="24"/>
        </w:rPr>
      </w:pPr>
      <w:r>
        <w:rPr>
          <w:rFonts w:hint="eastAsia" w:ascii="宋体" w:hAnsi="宋体"/>
          <w:sz w:val="24"/>
        </w:rPr>
        <w:t>4）线路人流量模拟</w:t>
      </w:r>
    </w:p>
    <w:p>
      <w:pPr>
        <w:spacing w:line="360" w:lineRule="auto"/>
        <w:ind w:firstLine="420"/>
        <w:rPr>
          <w:rFonts w:ascii="宋体" w:hAnsi="宋体"/>
          <w:sz w:val="24"/>
        </w:rPr>
      </w:pPr>
      <w:r>
        <w:rPr>
          <w:rFonts w:hint="eastAsia" w:ascii="宋体" w:hAnsi="宋体"/>
          <w:sz w:val="24"/>
        </w:rPr>
        <w:t>·上下班类型：1号线，3号线；</w:t>
      </w:r>
    </w:p>
    <w:p>
      <w:pPr>
        <w:spacing w:line="360" w:lineRule="auto"/>
        <w:ind w:firstLine="420"/>
        <w:rPr>
          <w:rFonts w:ascii="宋体" w:hAnsi="宋体"/>
          <w:sz w:val="24"/>
        </w:rPr>
      </w:pPr>
      <w:r>
        <w:rPr>
          <w:rFonts w:hint="eastAsia" w:ascii="宋体" w:hAnsi="宋体"/>
          <w:sz w:val="24"/>
        </w:rPr>
        <w:t>7:30-9:00，拥挤度80%；16:30-18:30，拥挤度75%；其余时间拥挤度40%；</w:t>
      </w:r>
    </w:p>
    <w:p>
      <w:pPr>
        <w:spacing w:line="360" w:lineRule="auto"/>
        <w:ind w:firstLine="420"/>
        <w:rPr>
          <w:rFonts w:ascii="宋体" w:hAnsi="宋体"/>
          <w:sz w:val="24"/>
        </w:rPr>
      </w:pPr>
      <w:r>
        <w:rPr>
          <w:rFonts w:hint="eastAsia" w:ascii="宋体" w:hAnsi="宋体"/>
          <w:sz w:val="24"/>
        </w:rPr>
        <w:t>·购物类型：8号线；</w:t>
      </w:r>
    </w:p>
    <w:p>
      <w:pPr>
        <w:spacing w:line="360" w:lineRule="auto"/>
        <w:ind w:firstLine="420"/>
        <w:rPr>
          <w:rFonts w:ascii="宋体" w:hAnsi="宋体"/>
          <w:sz w:val="24"/>
        </w:rPr>
      </w:pPr>
      <w:r>
        <w:rPr>
          <w:rFonts w:hint="eastAsia" w:ascii="宋体" w:hAnsi="宋体"/>
          <w:sz w:val="24"/>
        </w:rPr>
        <w:t>9:30-1</w:t>
      </w:r>
      <w:r>
        <w:rPr>
          <w:rFonts w:ascii="宋体" w:hAnsi="宋体"/>
          <w:sz w:val="24"/>
        </w:rPr>
        <w:t>5</w:t>
      </w:r>
      <w:r>
        <w:rPr>
          <w:rFonts w:hint="eastAsia" w:ascii="宋体" w:hAnsi="宋体"/>
          <w:sz w:val="24"/>
        </w:rPr>
        <w:t>:00，拥挤度</w:t>
      </w:r>
      <w:r>
        <w:rPr>
          <w:rFonts w:ascii="宋体" w:hAnsi="宋体"/>
          <w:sz w:val="24"/>
        </w:rPr>
        <w:t>6</w:t>
      </w:r>
      <w:r>
        <w:rPr>
          <w:rFonts w:hint="eastAsia" w:ascii="宋体" w:hAnsi="宋体"/>
          <w:sz w:val="24"/>
        </w:rPr>
        <w:t>5%；其余时间拥挤度</w:t>
      </w:r>
      <w:r>
        <w:rPr>
          <w:rFonts w:ascii="宋体" w:hAnsi="宋体"/>
          <w:sz w:val="24"/>
        </w:rPr>
        <w:t>2</w:t>
      </w:r>
      <w:r>
        <w:rPr>
          <w:rFonts w:hint="eastAsia" w:ascii="宋体" w:hAnsi="宋体"/>
          <w:sz w:val="24"/>
        </w:rPr>
        <w:t>0%；</w:t>
      </w:r>
    </w:p>
    <w:p>
      <w:pPr>
        <w:spacing w:line="360" w:lineRule="auto"/>
        <w:ind w:firstLine="420"/>
        <w:rPr>
          <w:rFonts w:ascii="宋体" w:hAnsi="宋体"/>
          <w:sz w:val="24"/>
        </w:rPr>
      </w:pPr>
      <w:r>
        <w:rPr>
          <w:rFonts w:hint="eastAsia" w:ascii="宋体" w:hAnsi="宋体"/>
          <w:sz w:val="24"/>
        </w:rPr>
        <w:t>·娱乐类型：6号线，7号线；</w:t>
      </w:r>
    </w:p>
    <w:p>
      <w:pPr>
        <w:spacing w:line="360" w:lineRule="auto"/>
        <w:ind w:firstLine="420"/>
        <w:rPr>
          <w:rFonts w:ascii="宋体" w:hAnsi="宋体"/>
          <w:sz w:val="24"/>
        </w:rPr>
      </w:pPr>
      <w:r>
        <w:rPr>
          <w:rFonts w:hint="eastAsia" w:ascii="宋体" w:hAnsi="宋体"/>
          <w:sz w:val="24"/>
        </w:rPr>
        <w:t>1</w:t>
      </w:r>
      <w:r>
        <w:rPr>
          <w:rFonts w:ascii="宋体" w:hAnsi="宋体"/>
          <w:sz w:val="24"/>
        </w:rPr>
        <w:t>9:</w:t>
      </w:r>
      <w:r>
        <w:rPr>
          <w:rFonts w:hint="eastAsia" w:ascii="宋体" w:hAnsi="宋体"/>
          <w:sz w:val="24"/>
        </w:rPr>
        <w:t>00-</w:t>
      </w:r>
      <w:r>
        <w:rPr>
          <w:rFonts w:ascii="宋体" w:hAnsi="宋体"/>
          <w:sz w:val="24"/>
        </w:rPr>
        <w:t>22:</w:t>
      </w:r>
      <w:r>
        <w:rPr>
          <w:rFonts w:hint="eastAsia" w:ascii="宋体" w:hAnsi="宋体"/>
          <w:sz w:val="24"/>
        </w:rPr>
        <w:t>00，拥挤度</w:t>
      </w:r>
      <w:r>
        <w:rPr>
          <w:rFonts w:ascii="宋体" w:hAnsi="宋体"/>
          <w:sz w:val="24"/>
        </w:rPr>
        <w:t>6</w:t>
      </w:r>
      <w:r>
        <w:rPr>
          <w:rFonts w:hint="eastAsia" w:ascii="宋体" w:hAnsi="宋体"/>
          <w:sz w:val="24"/>
        </w:rPr>
        <w:t>5%；其余时间拥挤度1</w:t>
      </w:r>
      <w:r>
        <w:rPr>
          <w:rFonts w:ascii="宋体" w:hAnsi="宋体"/>
          <w:sz w:val="24"/>
        </w:rPr>
        <w:t>5</w:t>
      </w:r>
      <w:r>
        <w:rPr>
          <w:rFonts w:hint="eastAsia" w:ascii="宋体" w:hAnsi="宋体"/>
          <w:sz w:val="24"/>
        </w:rPr>
        <w:t>%；</w:t>
      </w:r>
    </w:p>
    <w:p>
      <w:pPr>
        <w:spacing w:line="360" w:lineRule="auto"/>
        <w:ind w:firstLine="420"/>
        <w:rPr>
          <w:rFonts w:ascii="宋体" w:hAnsi="宋体"/>
          <w:sz w:val="24"/>
        </w:rPr>
      </w:pPr>
      <w:r>
        <w:rPr>
          <w:rFonts w:hint="eastAsia" w:ascii="宋体" w:hAnsi="宋体"/>
          <w:sz w:val="24"/>
        </w:rPr>
        <w:t>·城际交通类型：2号线，4号线；</w:t>
      </w:r>
    </w:p>
    <w:p>
      <w:pPr>
        <w:spacing w:line="360" w:lineRule="auto"/>
        <w:ind w:firstLine="420"/>
        <w:rPr>
          <w:rFonts w:ascii="宋体" w:hAnsi="宋体"/>
          <w:sz w:val="24"/>
        </w:rPr>
      </w:pPr>
      <w:r>
        <w:rPr>
          <w:rFonts w:hint="eastAsia" w:ascii="宋体" w:hAnsi="宋体"/>
          <w:sz w:val="24"/>
        </w:rPr>
        <w:t>全天拥挤度50%；</w:t>
      </w:r>
    </w:p>
    <w:p>
      <w:pPr>
        <w:pStyle w:val="3"/>
        <w:spacing w:before="156" w:beforeLines="50" w:after="156" w:afterLines="50" w:line="360" w:lineRule="auto"/>
        <w:rPr>
          <w:rFonts w:ascii="黑体"/>
          <w:sz w:val="28"/>
          <w:szCs w:val="28"/>
        </w:rPr>
      </w:pPr>
      <w:bookmarkStart w:id="24" w:name="_Toc60816477"/>
      <w:r>
        <w:rPr>
          <w:rFonts w:hint="eastAsia" w:ascii="黑体" w:hAnsi="黑体"/>
          <w:sz w:val="28"/>
          <w:szCs w:val="28"/>
        </w:rPr>
        <w:t>2</w:t>
      </w:r>
      <w:r>
        <w:rPr>
          <w:rFonts w:ascii="黑体" w:hAnsi="黑体"/>
          <w:sz w:val="28"/>
          <w:szCs w:val="28"/>
        </w:rPr>
        <w:t>.</w:t>
      </w:r>
      <w:r>
        <w:rPr>
          <w:rFonts w:hint="eastAsia" w:ascii="黑体" w:hAnsi="黑体"/>
          <w:sz w:val="28"/>
          <w:szCs w:val="28"/>
        </w:rPr>
        <w:t>6</w:t>
      </w:r>
      <w:r>
        <w:rPr>
          <w:rFonts w:ascii="黑体" w:hAnsi="黑体"/>
          <w:sz w:val="28"/>
          <w:szCs w:val="28"/>
        </w:rPr>
        <w:t xml:space="preserve"> </w:t>
      </w:r>
      <w:r>
        <w:rPr>
          <w:rFonts w:hint="eastAsia" w:ascii="黑体" w:hAnsi="黑体"/>
          <w:sz w:val="28"/>
          <w:szCs w:val="28"/>
        </w:rPr>
        <w:t>评测说明</w:t>
      </w:r>
      <w:bookmarkEnd w:id="24"/>
    </w:p>
    <w:p>
      <w:pPr>
        <w:spacing w:line="360" w:lineRule="auto"/>
        <w:rPr>
          <w:rFonts w:ascii="宋体" w:hAnsi="宋体"/>
          <w:sz w:val="24"/>
        </w:rPr>
      </w:pPr>
      <w:r>
        <w:rPr>
          <w:rFonts w:hint="eastAsia"/>
        </w:rPr>
        <w:tab/>
      </w:r>
      <w:r>
        <w:rPr>
          <w:rFonts w:hint="eastAsia" w:ascii="宋体" w:hAnsi="宋体"/>
          <w:sz w:val="24"/>
        </w:rPr>
        <w:t>1）评测步骤：</w:t>
      </w:r>
    </w:p>
    <w:p>
      <w:pPr>
        <w:spacing w:line="360" w:lineRule="auto"/>
        <w:ind w:firstLine="420"/>
        <w:rPr>
          <w:rFonts w:ascii="宋体" w:hAnsi="宋体"/>
          <w:sz w:val="24"/>
        </w:rPr>
      </w:pPr>
      <w:r>
        <w:rPr>
          <w:rFonts w:hint="eastAsia" w:ascii="宋体" w:hAnsi="宋体"/>
          <w:sz w:val="24"/>
        </w:rPr>
        <w:t>PPT讲解，程序安装，功能界面及提示，分项功能操作和执行时间统计，扩展功能介绍；</w:t>
      </w:r>
    </w:p>
    <w:p>
      <w:pPr>
        <w:spacing w:line="360" w:lineRule="auto"/>
        <w:ind w:firstLine="420"/>
        <w:rPr>
          <w:rFonts w:ascii="宋体" w:hAnsi="宋体"/>
          <w:sz w:val="24"/>
        </w:rPr>
      </w:pPr>
      <w:r>
        <w:rPr>
          <w:rFonts w:ascii="宋体" w:hAnsi="宋体"/>
          <w:sz w:val="24"/>
        </w:rPr>
        <w:t>2)</w:t>
      </w:r>
      <w:r>
        <w:rPr>
          <w:rFonts w:hint="eastAsia" w:ascii="宋体" w:hAnsi="宋体"/>
          <w:sz w:val="24"/>
        </w:rPr>
        <w:t>运行评测：</w:t>
      </w:r>
    </w:p>
    <w:p>
      <w:pPr>
        <w:spacing w:line="360" w:lineRule="auto"/>
        <w:ind w:firstLine="420"/>
        <w:rPr>
          <w:rFonts w:ascii="宋体" w:hAnsi="宋体"/>
          <w:sz w:val="24"/>
        </w:rPr>
      </w:pPr>
      <w:r>
        <w:rPr>
          <w:rFonts w:hint="eastAsia" w:ascii="宋体" w:hAnsi="宋体"/>
          <w:sz w:val="24"/>
        </w:rPr>
        <w:t>地铁线路的构建、地铁选路的多种情况转乘线路建议、地铁拥挤程度对转乘建议的影响等；地铁人流量模拟与显示；</w:t>
      </w:r>
    </w:p>
    <w:p>
      <w:pPr>
        <w:spacing w:line="360" w:lineRule="auto"/>
        <w:ind w:firstLine="420"/>
        <w:rPr>
          <w:rFonts w:ascii="宋体" w:hAnsi="宋体"/>
          <w:sz w:val="24"/>
        </w:rPr>
      </w:pPr>
      <w:r>
        <w:rPr>
          <w:rFonts w:ascii="宋体" w:hAnsi="宋体"/>
          <w:sz w:val="24"/>
        </w:rPr>
        <w:t>3)</w:t>
      </w:r>
      <w:r>
        <w:rPr>
          <w:rFonts w:hint="eastAsia" w:ascii="宋体" w:hAnsi="宋体"/>
          <w:sz w:val="24"/>
        </w:rPr>
        <w:t>设计评测：</w:t>
      </w:r>
    </w:p>
    <w:p>
      <w:pPr>
        <w:spacing w:line="360" w:lineRule="auto"/>
        <w:ind w:firstLine="420"/>
        <w:rPr>
          <w:rFonts w:hAnsiTheme="minorEastAsia"/>
          <w:sz w:val="24"/>
        </w:rPr>
      </w:pPr>
      <w:r>
        <w:rPr>
          <w:rFonts w:hint="eastAsia" w:ascii="宋体" w:hAnsi="宋体"/>
          <w:sz w:val="24"/>
        </w:rPr>
        <w:t>地铁线路图结构的设计与计算优化、线路信息的增删改与文件存储方案、转乘建议算法设计、批量的人流量模拟设计与可视化的设计等；</w:t>
      </w: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r>
        <w:rPr>
          <w:rFonts w:ascii="宋体" w:hAnsi="宋体"/>
          <w:sz w:val="24"/>
        </w:rPr>
        <w:br w:type="page"/>
      </w:r>
    </w:p>
    <w:p>
      <w:pPr>
        <w:pStyle w:val="2"/>
        <w:spacing w:before="156" w:beforeLines="50" w:after="156" w:afterLines="50" w:line="240" w:lineRule="auto"/>
        <w:jc w:val="center"/>
        <w:rPr>
          <w:rFonts w:ascii="黑体" w:hAnsi="黑体" w:eastAsia="黑体"/>
          <w:sz w:val="36"/>
          <w:szCs w:val="36"/>
        </w:rPr>
      </w:pPr>
      <w:bookmarkStart w:id="25" w:name="_Toc60816478"/>
      <w:bookmarkStart w:id="26" w:name="_Toc426875439"/>
      <w:r>
        <w:rPr>
          <w:rFonts w:hint="eastAsia" w:ascii="黑体" w:hAnsi="黑体" w:eastAsia="黑体"/>
          <w:sz w:val="36"/>
          <w:szCs w:val="36"/>
        </w:rPr>
        <w:t>3</w:t>
      </w:r>
      <w:r>
        <w:rPr>
          <w:rFonts w:ascii="黑体" w:hAnsi="黑体" w:eastAsia="黑体"/>
          <w:sz w:val="36"/>
          <w:szCs w:val="36"/>
        </w:rPr>
        <w:t>“</w:t>
      </w:r>
      <w:r>
        <w:rPr>
          <w:rFonts w:hint="eastAsia" w:ascii="黑体" w:hAnsi="黑体" w:eastAsia="黑体"/>
          <w:sz w:val="36"/>
          <w:szCs w:val="36"/>
        </w:rPr>
        <w:t>综合程序</w:t>
      </w:r>
      <w:r>
        <w:rPr>
          <w:rFonts w:ascii="黑体" w:hAnsi="黑体" w:eastAsia="黑体"/>
          <w:sz w:val="36"/>
          <w:szCs w:val="36"/>
        </w:rPr>
        <w:t>设计”</w:t>
      </w:r>
      <w:r>
        <w:rPr>
          <w:rFonts w:hint="eastAsia" w:ascii="黑体" w:hAnsi="黑体" w:eastAsia="黑体"/>
          <w:sz w:val="36"/>
          <w:szCs w:val="36"/>
        </w:rPr>
        <w:t>课程设计总体要求</w:t>
      </w:r>
      <w:bookmarkEnd w:id="25"/>
    </w:p>
    <w:p>
      <w:pPr>
        <w:pStyle w:val="3"/>
        <w:spacing w:before="156" w:beforeLines="50" w:after="156" w:afterLines="50" w:line="360" w:lineRule="auto"/>
        <w:rPr>
          <w:rFonts w:ascii="黑体"/>
          <w:sz w:val="28"/>
          <w:szCs w:val="28"/>
        </w:rPr>
      </w:pPr>
      <w:bookmarkStart w:id="27" w:name="_Toc60816479"/>
      <w:r>
        <w:rPr>
          <w:rFonts w:hint="eastAsia" w:ascii="黑体" w:hAnsi="黑体"/>
          <w:sz w:val="28"/>
          <w:szCs w:val="28"/>
        </w:rPr>
        <w:t>3</w:t>
      </w:r>
      <w:r>
        <w:rPr>
          <w:rFonts w:ascii="黑体" w:hAnsi="黑体"/>
          <w:sz w:val="28"/>
          <w:szCs w:val="28"/>
        </w:rPr>
        <w:t xml:space="preserve">.1 </w:t>
      </w:r>
      <w:r>
        <w:rPr>
          <w:rFonts w:hint="eastAsia" w:ascii="黑体" w:hAnsi="黑体"/>
          <w:sz w:val="28"/>
          <w:szCs w:val="28"/>
        </w:rPr>
        <w:t>坚守</w:t>
      </w:r>
      <w:r>
        <w:rPr>
          <w:rFonts w:ascii="黑体" w:hAnsi="黑体"/>
          <w:sz w:val="28"/>
          <w:szCs w:val="28"/>
        </w:rPr>
        <w:t>学术</w:t>
      </w:r>
      <w:r>
        <w:rPr>
          <w:rFonts w:hint="eastAsia" w:ascii="黑体" w:hAnsi="黑体"/>
          <w:sz w:val="28"/>
          <w:szCs w:val="28"/>
        </w:rPr>
        <w:t>诚信</w:t>
      </w:r>
      <w:bookmarkEnd w:id="27"/>
    </w:p>
    <w:p>
      <w:pPr>
        <w:spacing w:line="360" w:lineRule="auto"/>
        <w:ind w:firstLine="480" w:firstLineChars="200"/>
        <w:rPr>
          <w:rFonts w:ascii="宋体"/>
          <w:sz w:val="24"/>
        </w:rPr>
      </w:pPr>
      <w:r>
        <w:rPr>
          <w:rFonts w:hint="eastAsia" w:ascii="宋体" w:hAnsi="宋体"/>
          <w:sz w:val="24"/>
        </w:rPr>
        <w:t>鼓励</w:t>
      </w:r>
      <w:r>
        <w:rPr>
          <w:rFonts w:ascii="宋体" w:hAnsi="宋体"/>
          <w:sz w:val="24"/>
        </w:rPr>
        <w:t>创新，</w:t>
      </w:r>
      <w:r>
        <w:rPr>
          <w:rFonts w:hint="eastAsia" w:ascii="宋体" w:hAnsi="宋体"/>
          <w:sz w:val="24"/>
        </w:rPr>
        <w:t>进行有</w:t>
      </w:r>
      <w:r>
        <w:rPr>
          <w:rFonts w:ascii="宋体" w:hAnsi="宋体"/>
          <w:sz w:val="24"/>
        </w:rPr>
        <w:t>一定特色的设计。严禁</w:t>
      </w:r>
      <w:r>
        <w:rPr>
          <w:rFonts w:hint="eastAsia" w:ascii="宋体" w:hAnsi="宋体"/>
          <w:sz w:val="24"/>
        </w:rPr>
        <w:t>对程序</w:t>
      </w:r>
      <w:r>
        <w:rPr>
          <w:rFonts w:ascii="宋体" w:hAnsi="宋体"/>
          <w:sz w:val="24"/>
        </w:rPr>
        <w:t>与报告的抄袭行为</w:t>
      </w:r>
      <w:r>
        <w:rPr>
          <w:rFonts w:hint="eastAsia" w:ascii="宋体" w:hAnsi="宋体"/>
          <w:sz w:val="24"/>
        </w:rPr>
        <w:t>（包括对</w:t>
      </w:r>
      <w:r>
        <w:rPr>
          <w:rFonts w:ascii="宋体" w:hAnsi="宋体"/>
          <w:sz w:val="24"/>
        </w:rPr>
        <w:t>网络资源及</w:t>
      </w:r>
      <w:r>
        <w:rPr>
          <w:rFonts w:hint="eastAsia" w:ascii="宋体" w:hAnsi="宋体"/>
          <w:sz w:val="24"/>
        </w:rPr>
        <w:t>其他</w:t>
      </w:r>
      <w:r>
        <w:rPr>
          <w:rFonts w:ascii="宋体" w:hAnsi="宋体"/>
          <w:sz w:val="24"/>
        </w:rPr>
        <w:t>同学</w:t>
      </w:r>
      <w:r>
        <w:rPr>
          <w:rFonts w:hint="eastAsia" w:ascii="宋体" w:hAnsi="宋体"/>
          <w:sz w:val="24"/>
        </w:rPr>
        <w:t>的</w:t>
      </w:r>
      <w:r>
        <w:rPr>
          <w:rFonts w:ascii="宋体" w:hAnsi="宋体"/>
          <w:sz w:val="24"/>
        </w:rPr>
        <w:t>设计）</w:t>
      </w:r>
      <w:r>
        <w:rPr>
          <w:rFonts w:hint="eastAsia" w:ascii="宋体" w:hAnsi="宋体"/>
          <w:sz w:val="24"/>
        </w:rPr>
        <w:t>，</w:t>
      </w:r>
      <w:r>
        <w:rPr>
          <w:rFonts w:ascii="宋体" w:hAnsi="宋体"/>
          <w:sz w:val="24"/>
        </w:rPr>
        <w:t>一经发现</w:t>
      </w:r>
      <w:r>
        <w:rPr>
          <w:rFonts w:hint="eastAsia" w:ascii="宋体" w:hAnsi="宋体"/>
          <w:sz w:val="24"/>
        </w:rPr>
        <w:t>，课程设计</w:t>
      </w:r>
      <w:r>
        <w:rPr>
          <w:rFonts w:ascii="宋体" w:hAnsi="宋体"/>
          <w:sz w:val="24"/>
        </w:rPr>
        <w:t>成绩</w:t>
      </w:r>
      <w:r>
        <w:rPr>
          <w:rFonts w:hint="eastAsia" w:ascii="宋体" w:hAnsi="宋体"/>
          <w:sz w:val="24"/>
        </w:rPr>
        <w:t>计</w:t>
      </w:r>
      <w:r>
        <w:rPr>
          <w:rFonts w:ascii="宋体" w:hAnsi="宋体"/>
          <w:sz w:val="24"/>
        </w:rPr>
        <w:t>0分，以考试抄袭舞弊行为处理</w:t>
      </w:r>
      <w:r>
        <w:rPr>
          <w:rFonts w:hint="eastAsia" w:ascii="宋体" w:hAnsi="宋体"/>
          <w:sz w:val="24"/>
        </w:rPr>
        <w:t>。</w:t>
      </w:r>
    </w:p>
    <w:p>
      <w:pPr>
        <w:pStyle w:val="3"/>
        <w:spacing w:before="156" w:beforeLines="50" w:after="156" w:afterLines="50" w:line="360" w:lineRule="auto"/>
        <w:rPr>
          <w:rFonts w:ascii="黑体"/>
          <w:sz w:val="28"/>
          <w:szCs w:val="28"/>
        </w:rPr>
      </w:pPr>
      <w:bookmarkStart w:id="28" w:name="_Toc60816480"/>
      <w:r>
        <w:rPr>
          <w:rFonts w:hint="eastAsia" w:ascii="黑体" w:hAnsi="黑体"/>
          <w:sz w:val="28"/>
          <w:szCs w:val="28"/>
        </w:rPr>
        <w:t>3</w:t>
      </w:r>
      <w:r>
        <w:rPr>
          <w:rFonts w:ascii="黑体" w:hAnsi="黑体"/>
          <w:sz w:val="28"/>
          <w:szCs w:val="28"/>
        </w:rPr>
        <w:t xml:space="preserve">.2 </w:t>
      </w:r>
      <w:r>
        <w:rPr>
          <w:rFonts w:hint="eastAsia" w:ascii="黑体" w:hAnsi="黑体"/>
          <w:sz w:val="28"/>
          <w:szCs w:val="28"/>
        </w:rPr>
        <w:t>程序</w:t>
      </w:r>
      <w:r>
        <w:rPr>
          <w:rFonts w:ascii="黑体" w:hAnsi="黑体"/>
          <w:sz w:val="28"/>
          <w:szCs w:val="28"/>
        </w:rPr>
        <w:t>规范</w:t>
      </w:r>
      <w:bookmarkEnd w:id="28"/>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程序</w:t>
      </w:r>
      <w:r>
        <w:rPr>
          <w:rFonts w:asciiTheme="minorEastAsia" w:hAnsiTheme="minorEastAsia" w:eastAsiaTheme="minorEastAsia"/>
          <w:sz w:val="24"/>
        </w:rPr>
        <w:t>遵从一般性规范：</w:t>
      </w:r>
    </w:p>
    <w:p>
      <w:pPr>
        <w:numPr>
          <w:ilvl w:val="0"/>
          <w:numId w:val="1"/>
        </w:numPr>
        <w:spacing w:line="360" w:lineRule="auto"/>
        <w:rPr>
          <w:rFonts w:asciiTheme="minorEastAsia" w:hAnsiTheme="minorEastAsia" w:eastAsiaTheme="minorEastAsia"/>
          <w:sz w:val="24"/>
        </w:rPr>
      </w:pPr>
      <w:r>
        <w:rPr>
          <w:rFonts w:hint="eastAsia" w:asciiTheme="minorEastAsia" w:hAnsiTheme="minorEastAsia" w:eastAsiaTheme="minorEastAsia"/>
          <w:sz w:val="24"/>
        </w:rPr>
        <w:t>源码</w:t>
      </w:r>
      <w:r>
        <w:rPr>
          <w:rFonts w:asciiTheme="minorEastAsia" w:hAnsiTheme="minorEastAsia" w:eastAsiaTheme="minorEastAsia"/>
          <w:sz w:val="24"/>
        </w:rPr>
        <w:t>依据模块组织到不同</w:t>
      </w:r>
      <w:r>
        <w:rPr>
          <w:rFonts w:hint="eastAsia" w:asciiTheme="minorEastAsia" w:hAnsiTheme="minorEastAsia" w:eastAsiaTheme="minorEastAsia"/>
          <w:sz w:val="24"/>
        </w:rPr>
        <w:t>.h与</w:t>
      </w:r>
      <w:r>
        <w:rPr>
          <w:rFonts w:asciiTheme="minorEastAsia" w:hAnsiTheme="minorEastAsia" w:eastAsiaTheme="minorEastAsia"/>
          <w:sz w:val="24"/>
        </w:rPr>
        <w:t>.c</w:t>
      </w:r>
      <w:r>
        <w:rPr>
          <w:rFonts w:hint="eastAsia" w:asciiTheme="minorEastAsia" w:hAnsiTheme="minorEastAsia" w:eastAsiaTheme="minorEastAsia"/>
          <w:sz w:val="24"/>
        </w:rPr>
        <w:t>文件中</w:t>
      </w:r>
      <w:r>
        <w:rPr>
          <w:rFonts w:asciiTheme="minorEastAsia" w:hAnsiTheme="minorEastAsia" w:eastAsiaTheme="minorEastAsia"/>
          <w:sz w:val="24"/>
        </w:rPr>
        <w:t>，不要将全部程序放到一个源文件</w:t>
      </w:r>
      <w:r>
        <w:rPr>
          <w:rFonts w:hint="eastAsia" w:asciiTheme="minorEastAsia" w:hAnsiTheme="minorEastAsia" w:eastAsiaTheme="minorEastAsia"/>
          <w:sz w:val="24"/>
        </w:rPr>
        <w:t>中。</w:t>
      </w:r>
    </w:p>
    <w:p>
      <w:pPr>
        <w:numPr>
          <w:ilvl w:val="0"/>
          <w:numId w:val="1"/>
        </w:numPr>
        <w:spacing w:line="360" w:lineRule="auto"/>
        <w:rPr>
          <w:rFonts w:asciiTheme="minorEastAsia" w:hAnsiTheme="minorEastAsia" w:eastAsiaTheme="minorEastAsia"/>
          <w:sz w:val="24"/>
        </w:rPr>
      </w:pPr>
      <w:r>
        <w:rPr>
          <w:rFonts w:hint="eastAsia" w:asciiTheme="minorEastAsia" w:hAnsiTheme="minorEastAsia" w:eastAsiaTheme="minorEastAsia"/>
          <w:sz w:val="24"/>
        </w:rPr>
        <w:t>变量尽量基于</w:t>
      </w:r>
      <w:r>
        <w:rPr>
          <w:rFonts w:asciiTheme="minorEastAsia" w:hAnsiTheme="minorEastAsia" w:eastAsiaTheme="minorEastAsia"/>
          <w:sz w:val="24"/>
        </w:rPr>
        <w:t>描述性命名，看其名知其意</w:t>
      </w:r>
      <w:r>
        <w:rPr>
          <w:rFonts w:hint="eastAsia" w:asciiTheme="minorEastAsia" w:hAnsiTheme="minorEastAsia" w:eastAsiaTheme="minorEastAsia"/>
          <w:sz w:val="24"/>
        </w:rPr>
        <w:t>。</w:t>
      </w:r>
    </w:p>
    <w:p>
      <w:pPr>
        <w:numPr>
          <w:ilvl w:val="0"/>
          <w:numId w:val="1"/>
        </w:numPr>
        <w:spacing w:line="360" w:lineRule="auto"/>
        <w:rPr>
          <w:rFonts w:asciiTheme="minorEastAsia" w:hAnsiTheme="minorEastAsia" w:eastAsiaTheme="minorEastAsia"/>
          <w:sz w:val="24"/>
        </w:rPr>
      </w:pPr>
      <w:r>
        <w:rPr>
          <w:rFonts w:hint="eastAsia" w:asciiTheme="minorEastAsia" w:hAnsiTheme="minorEastAsia" w:eastAsiaTheme="minorEastAsia"/>
          <w:sz w:val="24"/>
        </w:rPr>
        <w:t>函数</w:t>
      </w:r>
      <w:r>
        <w:rPr>
          <w:rFonts w:asciiTheme="minorEastAsia" w:hAnsiTheme="minorEastAsia" w:eastAsiaTheme="minorEastAsia"/>
          <w:sz w:val="24"/>
        </w:rPr>
        <w:t>头</w:t>
      </w:r>
      <w:r>
        <w:rPr>
          <w:rFonts w:hint="eastAsia" w:asciiTheme="minorEastAsia" w:hAnsiTheme="minorEastAsia" w:eastAsiaTheme="minorEastAsia"/>
          <w:sz w:val="24"/>
        </w:rPr>
        <w:t>有</w:t>
      </w:r>
      <w:r>
        <w:rPr>
          <w:rFonts w:asciiTheme="minorEastAsia" w:hAnsiTheme="minorEastAsia" w:eastAsiaTheme="minorEastAsia"/>
          <w:sz w:val="24"/>
        </w:rPr>
        <w:t>统一注释，说明功能</w:t>
      </w:r>
      <w:r>
        <w:rPr>
          <w:rFonts w:hint="eastAsia" w:asciiTheme="minorEastAsia" w:hAnsiTheme="minorEastAsia" w:eastAsiaTheme="minorEastAsia"/>
          <w:sz w:val="24"/>
        </w:rPr>
        <w:t>，</w:t>
      </w:r>
      <w:r>
        <w:rPr>
          <w:rFonts w:asciiTheme="minorEastAsia" w:hAnsiTheme="minorEastAsia" w:eastAsiaTheme="minorEastAsia"/>
          <w:sz w:val="24"/>
        </w:rPr>
        <w:t>输入</w:t>
      </w:r>
      <w:r>
        <w:rPr>
          <w:rFonts w:hint="eastAsia" w:asciiTheme="minorEastAsia" w:hAnsiTheme="minorEastAsia" w:eastAsiaTheme="minorEastAsia"/>
          <w:sz w:val="24"/>
        </w:rPr>
        <w:t>输出</w:t>
      </w:r>
      <w:r>
        <w:rPr>
          <w:rFonts w:asciiTheme="minorEastAsia" w:hAnsiTheme="minorEastAsia" w:eastAsiaTheme="minorEastAsia"/>
          <w:sz w:val="24"/>
        </w:rPr>
        <w:t>与条件等</w:t>
      </w:r>
      <w:r>
        <w:rPr>
          <w:rFonts w:hint="eastAsia" w:asciiTheme="minorEastAsia" w:hAnsiTheme="minorEastAsia" w:eastAsiaTheme="minorEastAsia"/>
          <w:sz w:val="24"/>
        </w:rPr>
        <w:t>。</w:t>
      </w:r>
    </w:p>
    <w:p>
      <w:pPr>
        <w:spacing w:line="360" w:lineRule="auto"/>
        <w:ind w:firstLine="544" w:firstLineChars="227"/>
        <w:rPr>
          <w:rFonts w:asciiTheme="minorEastAsia" w:hAnsiTheme="minorEastAsia" w:eastAsiaTheme="minorEastAsia"/>
          <w:sz w:val="24"/>
        </w:rPr>
      </w:pPr>
      <w:r>
        <w:rPr>
          <w:rFonts w:hint="eastAsia" w:asciiTheme="minorEastAsia" w:hAnsiTheme="minorEastAsia" w:eastAsiaTheme="minorEastAsia"/>
          <w:sz w:val="24"/>
        </w:rPr>
        <w:t>⑷ 函数</w:t>
      </w:r>
      <w:r>
        <w:rPr>
          <w:rFonts w:asciiTheme="minorEastAsia" w:hAnsiTheme="minorEastAsia" w:eastAsiaTheme="minorEastAsia"/>
          <w:sz w:val="24"/>
        </w:rPr>
        <w:t>内部</w:t>
      </w:r>
      <w:r>
        <w:rPr>
          <w:rFonts w:hint="eastAsia" w:asciiTheme="minorEastAsia" w:hAnsiTheme="minorEastAsia" w:eastAsiaTheme="minorEastAsia"/>
          <w:sz w:val="24"/>
        </w:rPr>
        <w:t>关键处理</w:t>
      </w:r>
      <w:r>
        <w:rPr>
          <w:rFonts w:asciiTheme="minorEastAsia" w:hAnsiTheme="minorEastAsia" w:eastAsiaTheme="minorEastAsia"/>
          <w:sz w:val="24"/>
        </w:rPr>
        <w:t>步骤处加上注释予以说明</w:t>
      </w:r>
      <w:r>
        <w:rPr>
          <w:rFonts w:hint="eastAsia" w:asciiTheme="minorEastAsia" w:hAnsiTheme="minorEastAsia" w:eastAsiaTheme="minorEastAsia"/>
          <w:sz w:val="24"/>
        </w:rPr>
        <w:t>。</w:t>
      </w:r>
    </w:p>
    <w:p>
      <w:pPr>
        <w:pStyle w:val="3"/>
        <w:spacing w:before="156" w:beforeLines="50" w:after="156" w:afterLines="50" w:line="360" w:lineRule="auto"/>
        <w:rPr>
          <w:rFonts w:ascii="黑体"/>
          <w:sz w:val="28"/>
          <w:szCs w:val="28"/>
        </w:rPr>
      </w:pPr>
      <w:bookmarkStart w:id="29" w:name="_Toc60816481"/>
      <w:r>
        <w:rPr>
          <w:rFonts w:hint="eastAsia" w:ascii="黑体" w:hAnsi="黑体"/>
          <w:sz w:val="28"/>
          <w:szCs w:val="28"/>
        </w:rPr>
        <w:t>3</w:t>
      </w:r>
      <w:r>
        <w:rPr>
          <w:rFonts w:ascii="黑体" w:hAnsi="黑体"/>
          <w:sz w:val="28"/>
          <w:szCs w:val="28"/>
        </w:rPr>
        <w:t xml:space="preserve">.3 </w:t>
      </w:r>
      <w:r>
        <w:rPr>
          <w:rFonts w:hint="eastAsia" w:ascii="黑体" w:hAnsi="黑体"/>
          <w:sz w:val="28"/>
          <w:szCs w:val="28"/>
        </w:rPr>
        <w:t>报告</w:t>
      </w:r>
      <w:r>
        <w:rPr>
          <w:rFonts w:ascii="黑体" w:hAnsi="黑体"/>
          <w:sz w:val="28"/>
          <w:szCs w:val="28"/>
        </w:rPr>
        <w:t>规范</w:t>
      </w:r>
      <w:r>
        <w:rPr>
          <w:rFonts w:hint="eastAsia" w:ascii="黑体" w:hAnsi="黑体"/>
          <w:sz w:val="28"/>
          <w:szCs w:val="28"/>
        </w:rPr>
        <w:t>，</w:t>
      </w:r>
      <w:r>
        <w:rPr>
          <w:rFonts w:ascii="黑体" w:hAnsi="黑体"/>
          <w:sz w:val="28"/>
          <w:szCs w:val="28"/>
        </w:rPr>
        <w:t>内容完善</w:t>
      </w:r>
      <w:bookmarkEnd w:id="29"/>
    </w:p>
    <w:p>
      <w:pPr>
        <w:spacing w:line="360" w:lineRule="auto"/>
        <w:ind w:firstLine="480" w:firstLineChars="200"/>
        <w:rPr>
          <w:rFonts w:ascii="宋体"/>
          <w:sz w:val="24"/>
        </w:rPr>
      </w:pPr>
      <w:r>
        <w:rPr>
          <w:rFonts w:hint="eastAsia"/>
          <w:sz w:val="24"/>
        </w:rPr>
        <w:t>按照网安学院课程</w:t>
      </w:r>
      <w:r>
        <w:rPr>
          <w:sz w:val="24"/>
        </w:rPr>
        <w:t>设计报告的要求及本课程设计报告的格式规范与内容要求撰写设计报告，避免</w:t>
      </w:r>
      <w:r>
        <w:rPr>
          <w:rFonts w:hint="eastAsia"/>
          <w:sz w:val="24"/>
        </w:rPr>
        <w:t>出现</w:t>
      </w:r>
      <w:r>
        <w:rPr>
          <w:sz w:val="24"/>
        </w:rPr>
        <w:t>错别字及形式的不规范现象。</w:t>
      </w:r>
      <w:r>
        <w:rPr>
          <w:rFonts w:hint="eastAsia" w:ascii="宋体" w:cs="宋体"/>
          <w:sz w:val="24"/>
        </w:rPr>
        <w:t>报告主要内容应至少涵盖如下方面</w:t>
      </w:r>
      <w:r>
        <w:rPr>
          <w:rFonts w:ascii="宋体" w:cs="宋体"/>
          <w:sz w:val="24"/>
        </w:rPr>
        <w:t>(</w:t>
      </w:r>
      <w:r>
        <w:rPr>
          <w:rFonts w:hint="eastAsia" w:ascii="宋体" w:cs="宋体"/>
          <w:sz w:val="24"/>
        </w:rPr>
        <w:t>以下非报告目录</w:t>
      </w:r>
      <w:r>
        <w:rPr>
          <w:rFonts w:ascii="宋体" w:cs="宋体"/>
          <w:sz w:val="24"/>
        </w:rPr>
        <w:t>)</w:t>
      </w:r>
      <w:r>
        <w:rPr>
          <w:rFonts w:hint="eastAsia" w:ascii="宋体" w:cs="宋体"/>
          <w:sz w:val="24"/>
        </w:rPr>
        <w:t>。</w:t>
      </w:r>
    </w:p>
    <w:p>
      <w:pPr>
        <w:spacing w:line="360" w:lineRule="auto"/>
        <w:rPr>
          <w:rFonts w:ascii="??" w:hAnsi="??" w:cs="宋体"/>
          <w:kern w:val="0"/>
          <w:sz w:val="24"/>
        </w:rPr>
      </w:pPr>
      <w:r>
        <w:rPr>
          <w:rFonts w:hint="eastAsia" w:ascii="??" w:hAnsi="??" w:cs="宋体"/>
          <w:kern w:val="0"/>
          <w:sz w:val="24"/>
        </w:rPr>
        <w:t>一、问题描述</w:t>
      </w:r>
    </w:p>
    <w:p>
      <w:pPr>
        <w:spacing w:line="360" w:lineRule="auto"/>
        <w:rPr>
          <w:rFonts w:ascii="??" w:hAnsi="??" w:cs="??"/>
          <w:kern w:val="0"/>
          <w:sz w:val="24"/>
        </w:rPr>
      </w:pPr>
      <w:r>
        <w:rPr>
          <w:rFonts w:hint="eastAsia" w:ascii="??" w:hAnsi="??" w:cs="宋体"/>
          <w:kern w:val="0"/>
          <w:sz w:val="24"/>
        </w:rPr>
        <w:t>二、需求与技术现状分析</w:t>
      </w:r>
    </w:p>
    <w:p>
      <w:pPr>
        <w:spacing w:line="360" w:lineRule="auto"/>
        <w:rPr>
          <w:rFonts w:ascii="??" w:hAnsi="??" w:cs="??"/>
          <w:kern w:val="0"/>
          <w:sz w:val="24"/>
        </w:rPr>
      </w:pPr>
      <w:r>
        <w:rPr>
          <w:rFonts w:hint="eastAsia" w:ascii="??" w:hAnsi="??" w:cs="宋体"/>
          <w:kern w:val="0"/>
          <w:sz w:val="24"/>
        </w:rPr>
        <w:t>三、程序总体设计</w:t>
      </w:r>
      <w:r>
        <w:rPr>
          <w:rFonts w:ascii="仿宋" w:hAnsi="仿宋" w:eastAsia="仿宋" w:cs="仿宋"/>
          <w:kern w:val="0"/>
          <w:sz w:val="24"/>
        </w:rPr>
        <w:t>(</w:t>
      </w:r>
      <w:r>
        <w:rPr>
          <w:rFonts w:hint="eastAsia" w:ascii="??" w:hAnsi="??" w:cs="宋体"/>
          <w:kern w:val="0"/>
          <w:sz w:val="24"/>
        </w:rPr>
        <w:t>含模块结构图</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四、数据结构和算法详细设计</w:t>
      </w:r>
    </w:p>
    <w:p>
      <w:pPr>
        <w:spacing w:line="360" w:lineRule="auto"/>
        <w:rPr>
          <w:rFonts w:ascii="??" w:hAnsi="??" w:cs="??"/>
          <w:kern w:val="0"/>
          <w:sz w:val="24"/>
        </w:rPr>
      </w:pPr>
      <w:r>
        <w:rPr>
          <w:rFonts w:hint="eastAsia" w:ascii="??" w:hAnsi="??" w:cs="宋体"/>
          <w:kern w:val="0"/>
          <w:sz w:val="24"/>
        </w:rPr>
        <w:t>五、程序</w:t>
      </w:r>
      <w:r>
        <w:rPr>
          <w:rFonts w:ascii="??" w:hAnsi="??" w:cs="宋体"/>
          <w:kern w:val="0"/>
          <w:sz w:val="24"/>
        </w:rPr>
        <w:t>实现</w:t>
      </w:r>
    </w:p>
    <w:p>
      <w:pPr>
        <w:spacing w:line="360" w:lineRule="auto"/>
        <w:ind w:firstLine="475" w:firstLineChars="198"/>
        <w:rPr>
          <w:rFonts w:ascii="??" w:hAnsi="??" w:cs="??"/>
          <w:kern w:val="0"/>
          <w:sz w:val="24"/>
        </w:rPr>
      </w:pPr>
      <w:r>
        <w:rPr>
          <w:rFonts w:ascii="仿宋" w:hAnsi="仿宋" w:eastAsia="仿宋" w:cs="仿宋"/>
          <w:kern w:val="0"/>
          <w:sz w:val="24"/>
        </w:rPr>
        <w:t>(</w:t>
      </w:r>
      <w:r>
        <w:rPr>
          <w:rFonts w:ascii="??" w:hAnsi="??" w:cs="??"/>
          <w:kern w:val="0"/>
          <w:sz w:val="24"/>
        </w:rPr>
        <w:t>C</w:t>
      </w:r>
      <w:r>
        <w:rPr>
          <w:rFonts w:hint="eastAsia" w:ascii="??" w:hAnsi="??" w:cs="宋体"/>
          <w:kern w:val="0"/>
          <w:sz w:val="24"/>
        </w:rPr>
        <w:t>语言程序实现的简要说明，</w:t>
      </w:r>
      <w:r>
        <w:rPr>
          <w:rFonts w:ascii="??" w:hAnsi="??" w:cs="宋体"/>
          <w:kern w:val="0"/>
          <w:sz w:val="24"/>
        </w:rPr>
        <w:t>如</w:t>
      </w:r>
      <w:r>
        <w:rPr>
          <w:rFonts w:hint="eastAsia" w:ascii="??" w:hAnsi="??" w:cs="宋体"/>
          <w:kern w:val="0"/>
          <w:sz w:val="24"/>
        </w:rPr>
        <w:t>开发环境、支持包、函数原型与功能及调用关系；全部源程序以电子版提供，报告中只能作为附录内容之一</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六、程序测试及结果分析</w:t>
      </w:r>
    </w:p>
    <w:p>
      <w:pPr>
        <w:spacing w:line="360" w:lineRule="auto"/>
        <w:rPr>
          <w:rFonts w:ascii="??" w:hAnsi="??" w:cs="??"/>
          <w:kern w:val="0"/>
          <w:sz w:val="24"/>
        </w:rPr>
      </w:pPr>
      <w:r>
        <w:rPr>
          <w:rFonts w:hint="eastAsia" w:ascii="??" w:hAnsi="??" w:cs="宋体"/>
          <w:kern w:val="0"/>
          <w:sz w:val="24"/>
        </w:rPr>
        <w:t>七、复杂度分析</w:t>
      </w:r>
    </w:p>
    <w:p>
      <w:pPr>
        <w:spacing w:line="360" w:lineRule="auto"/>
        <w:rPr>
          <w:rFonts w:ascii="??" w:hAnsi="??" w:cs="宋体"/>
          <w:kern w:val="0"/>
          <w:sz w:val="24"/>
        </w:rPr>
      </w:pPr>
      <w:r>
        <w:rPr>
          <w:rFonts w:hint="eastAsia" w:ascii="??" w:hAnsi="??" w:cs="宋体"/>
          <w:kern w:val="0"/>
          <w:sz w:val="24"/>
        </w:rPr>
        <w:t>八、总结</w:t>
      </w:r>
    </w:p>
    <w:p>
      <w:pPr>
        <w:spacing w:line="360" w:lineRule="auto"/>
        <w:ind w:firstLine="480" w:firstLineChars="200"/>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 xml:space="preserve"> 通过课程设计了解到的社会信息在安全、发展等思政方面的情况，具体实现过程中对于科学家精神、工匠精神的体会等；</w:t>
      </w:r>
      <w:r>
        <w:rPr>
          <w:rFonts w:ascii="宋体" w:hAnsi="宋体"/>
          <w:sz w:val="24"/>
        </w:rPr>
        <w:t xml:space="preserve"> </w:t>
      </w:r>
    </w:p>
    <w:p>
      <w:pPr>
        <w:spacing w:line="360" w:lineRule="auto"/>
        <w:ind w:firstLine="480" w:firstLineChars="200"/>
        <w:rPr>
          <w:rFonts w:ascii="宋体" w:hAnsi="宋体"/>
          <w:sz w:val="24"/>
        </w:rPr>
      </w:pPr>
      <w:r>
        <w:rPr>
          <w:rFonts w:hint="eastAsia" w:ascii="宋体" w:hAnsi="宋体"/>
          <w:sz w:val="24"/>
        </w:rPr>
        <w:t>(2</w:t>
      </w:r>
      <w:r>
        <w:rPr>
          <w:rFonts w:ascii="宋体" w:hAnsi="宋体"/>
          <w:sz w:val="24"/>
        </w:rPr>
        <w:t>)</w:t>
      </w:r>
      <w:r>
        <w:rPr>
          <w:rFonts w:hint="eastAsia" w:ascii="宋体" w:hAnsi="宋体"/>
          <w:sz w:val="24"/>
        </w:rPr>
        <w:t>在整体设计和实现技术上的收获、体会，以及经验教训；</w:t>
      </w:r>
    </w:p>
    <w:p>
      <w:pPr>
        <w:spacing w:line="360" w:lineRule="auto"/>
        <w:ind w:firstLine="480" w:firstLineChars="200"/>
        <w:rPr>
          <w:rFonts w:ascii="宋体" w:hAnsi="宋体"/>
          <w:sz w:val="24"/>
        </w:rPr>
      </w:pPr>
      <w:r>
        <w:rPr>
          <w:rFonts w:hint="eastAsia" w:ascii="宋体" w:hAnsi="宋体"/>
          <w:sz w:val="24"/>
        </w:rPr>
        <w:t>(</w:t>
      </w:r>
      <w:r>
        <w:rPr>
          <w:rFonts w:ascii="宋体" w:hAnsi="宋体"/>
          <w:sz w:val="24"/>
        </w:rPr>
        <w:t>3)</w:t>
      </w:r>
      <w:r>
        <w:rPr>
          <w:rFonts w:hint="eastAsia" w:ascii="宋体" w:hAnsi="宋体"/>
          <w:sz w:val="24"/>
        </w:rPr>
        <w:t>在思维模式上的收获和体会，例如：科学思维</w:t>
      </w:r>
      <w:r>
        <w:rPr>
          <w:rFonts w:ascii="宋体" w:hAnsi="宋体"/>
          <w:sz w:val="24"/>
        </w:rPr>
        <w:t>-&gt;</w:t>
      </w:r>
      <w:r>
        <w:rPr>
          <w:rFonts w:hint="eastAsia" w:ascii="宋体" w:hAnsi="宋体"/>
          <w:sz w:val="24"/>
        </w:rPr>
        <w:t>工程思维，求解思维</w:t>
      </w:r>
      <w:r>
        <w:rPr>
          <w:rFonts w:ascii="宋体" w:hAnsi="宋体"/>
          <w:sz w:val="24"/>
        </w:rPr>
        <w:t>-&gt;</w:t>
      </w:r>
      <w:r>
        <w:rPr>
          <w:rFonts w:hint="eastAsia" w:ascii="宋体" w:hAnsi="宋体"/>
          <w:sz w:val="24"/>
        </w:rPr>
        <w:t>设计思维，单一思维</w:t>
      </w:r>
      <w:r>
        <w:rPr>
          <w:rFonts w:ascii="宋体" w:hAnsi="宋体"/>
          <w:sz w:val="24"/>
        </w:rPr>
        <w:t>-&gt;</w:t>
      </w:r>
      <w:r>
        <w:rPr>
          <w:rFonts w:hint="eastAsia" w:ascii="宋体" w:hAnsi="宋体"/>
          <w:sz w:val="24"/>
        </w:rPr>
        <w:t>综合思维，学习思维</w:t>
      </w:r>
      <w:r>
        <w:rPr>
          <w:rFonts w:ascii="宋体" w:hAnsi="宋体"/>
          <w:sz w:val="24"/>
        </w:rPr>
        <w:t>-&gt;</w:t>
      </w:r>
      <w:r>
        <w:rPr>
          <w:rFonts w:hint="eastAsia" w:ascii="宋体" w:hAnsi="宋体"/>
          <w:sz w:val="24"/>
        </w:rPr>
        <w:t>创造思维等；</w:t>
      </w:r>
    </w:p>
    <w:p>
      <w:pPr>
        <w:spacing w:line="360" w:lineRule="auto"/>
        <w:rPr>
          <w:rFonts w:ascii="??" w:hAnsi="??" w:cs="宋体"/>
          <w:kern w:val="0"/>
          <w:sz w:val="24"/>
        </w:rPr>
      </w:pPr>
      <w:r>
        <w:rPr>
          <w:rFonts w:hint="eastAsia" w:ascii="??" w:hAnsi="??" w:cs="宋体"/>
          <w:kern w:val="0"/>
          <w:sz w:val="24"/>
        </w:rPr>
        <w:t>附录一</w:t>
      </w:r>
      <w:r>
        <w:rPr>
          <w:rFonts w:ascii="??" w:hAnsi="??" w:cs="宋体"/>
          <w:kern w:val="0"/>
          <w:sz w:val="24"/>
        </w:rPr>
        <w:t>：</w:t>
      </w:r>
      <w:r>
        <w:rPr>
          <w:rFonts w:hint="eastAsia" w:ascii="??" w:hAnsi="??" w:cs="宋体"/>
          <w:kern w:val="0"/>
          <w:sz w:val="24"/>
        </w:rPr>
        <w:t>主要参考文献</w:t>
      </w:r>
    </w:p>
    <w:p>
      <w:pPr>
        <w:spacing w:line="360" w:lineRule="auto"/>
        <w:rPr>
          <w:rFonts w:ascii="??" w:hAnsi="??" w:cs="宋体"/>
          <w:kern w:val="0"/>
          <w:sz w:val="24"/>
        </w:rPr>
      </w:pPr>
      <w:r>
        <w:rPr>
          <w:rFonts w:hint="eastAsia" w:ascii="??" w:hAnsi="??" w:cs="宋体"/>
          <w:kern w:val="0"/>
          <w:sz w:val="24"/>
        </w:rPr>
        <w:t>附录二</w:t>
      </w:r>
      <w:r>
        <w:rPr>
          <w:rFonts w:ascii="??" w:hAnsi="??" w:cs="宋体"/>
          <w:kern w:val="0"/>
          <w:sz w:val="24"/>
        </w:rPr>
        <w:t>：</w:t>
      </w:r>
      <w:r>
        <w:rPr>
          <w:rFonts w:hint="eastAsia" w:ascii="??" w:hAnsi="??" w:cs="宋体"/>
          <w:kern w:val="0"/>
          <w:sz w:val="24"/>
        </w:rPr>
        <w:t>主要</w:t>
      </w:r>
      <w:r>
        <w:rPr>
          <w:rFonts w:ascii="??" w:hAnsi="??" w:cs="宋体"/>
          <w:kern w:val="0"/>
          <w:sz w:val="24"/>
        </w:rPr>
        <w:t>源程序</w:t>
      </w:r>
      <w:r>
        <w:rPr>
          <w:rFonts w:hint="eastAsia" w:ascii="??" w:hAnsi="??" w:cs="宋体"/>
          <w:kern w:val="0"/>
          <w:sz w:val="24"/>
        </w:rPr>
        <w:t>片段</w:t>
      </w:r>
    </w:p>
    <w:p>
      <w:pPr>
        <w:spacing w:line="360" w:lineRule="auto"/>
        <w:rPr>
          <w:sz w:val="24"/>
        </w:rPr>
      </w:pPr>
      <w:r>
        <w:rPr>
          <w:rFonts w:hint="eastAsia" w:ascii="??" w:hAnsi="??" w:cs="宋体"/>
          <w:kern w:val="0"/>
          <w:sz w:val="24"/>
        </w:rPr>
        <w:t>（限10页内，有特色功能、关键算法、数据结构定义部分）</w:t>
      </w:r>
    </w:p>
    <w:p>
      <w:pPr>
        <w:spacing w:line="360" w:lineRule="auto"/>
        <w:rPr>
          <w:rFonts w:ascii="宋体" w:hAnsi="宋体"/>
          <w:sz w:val="24"/>
        </w:rPr>
      </w:pPr>
      <w:r>
        <w:rPr>
          <w:rFonts w:hint="eastAsia" w:ascii="??" w:hAnsi="??" w:cs="宋体"/>
          <w:kern w:val="0"/>
          <w:sz w:val="24"/>
        </w:rPr>
        <w:t>附录三</w:t>
      </w:r>
      <w:r>
        <w:rPr>
          <w:rFonts w:ascii="??" w:hAnsi="??" w:cs="宋体"/>
          <w:kern w:val="0"/>
          <w:sz w:val="24"/>
        </w:rPr>
        <w:t>：</w:t>
      </w:r>
      <w:r>
        <w:rPr>
          <w:rFonts w:hint="eastAsia" w:ascii="??" w:hAnsi="??" w:cs="宋体"/>
          <w:kern w:val="0"/>
          <w:sz w:val="24"/>
        </w:rPr>
        <w:t>程序使用说明</w:t>
      </w:r>
    </w:p>
    <w:p>
      <w:pPr>
        <w:pStyle w:val="3"/>
        <w:spacing w:before="156" w:beforeLines="50" w:after="156" w:afterLines="50" w:line="360" w:lineRule="auto"/>
        <w:rPr>
          <w:rFonts w:ascii="黑体" w:hAnsi="黑体"/>
          <w:sz w:val="28"/>
          <w:szCs w:val="28"/>
        </w:rPr>
      </w:pPr>
      <w:bookmarkStart w:id="30" w:name="_Toc60816482"/>
      <w:r>
        <w:rPr>
          <w:rFonts w:hint="eastAsia" w:ascii="黑体" w:hAnsi="黑体"/>
          <w:sz w:val="28"/>
          <w:szCs w:val="28"/>
        </w:rPr>
        <w:t>3</w:t>
      </w:r>
      <w:r>
        <w:rPr>
          <w:rFonts w:ascii="黑体" w:hAnsi="黑体"/>
          <w:sz w:val="28"/>
          <w:szCs w:val="28"/>
        </w:rPr>
        <w:t>.4</w:t>
      </w:r>
      <w:r>
        <w:rPr>
          <w:rFonts w:hint="eastAsia" w:ascii="黑体" w:hAnsi="黑体"/>
          <w:sz w:val="28"/>
          <w:szCs w:val="28"/>
        </w:rPr>
        <w:t>课堂与</w:t>
      </w:r>
      <w:r>
        <w:rPr>
          <w:rFonts w:ascii="黑体" w:hAnsi="黑体"/>
          <w:sz w:val="28"/>
          <w:szCs w:val="28"/>
        </w:rPr>
        <w:t>考勤要求</w:t>
      </w:r>
      <w:bookmarkEnd w:id="30"/>
    </w:p>
    <w:p>
      <w:pPr>
        <w:spacing w:line="360" w:lineRule="auto"/>
        <w:ind w:firstLine="480" w:firstLineChars="200"/>
        <w:rPr>
          <w:sz w:val="24"/>
        </w:rPr>
      </w:pPr>
      <w:r>
        <w:rPr>
          <w:rFonts w:hint="eastAsia"/>
          <w:sz w:val="24"/>
        </w:rPr>
        <w:t>要求按时到实验室</w:t>
      </w:r>
      <w:r>
        <w:rPr>
          <w:sz w:val="24"/>
        </w:rPr>
        <w:t>完成</w:t>
      </w:r>
      <w:r>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Pr>
          <w:rFonts w:hint="eastAsia"/>
          <w:sz w:val="24"/>
        </w:rPr>
        <w:t>。课程</w:t>
      </w:r>
      <w:r>
        <w:rPr>
          <w:sz w:val="24"/>
        </w:rPr>
        <w:t>设计</w:t>
      </w:r>
      <w:r>
        <w:rPr>
          <w:rFonts w:hint="eastAsia"/>
          <w:sz w:val="24"/>
        </w:rPr>
        <w:t>课</w:t>
      </w:r>
      <w:r>
        <w:rPr>
          <w:sz w:val="24"/>
        </w:rPr>
        <w:t>坚持记录考勤。</w:t>
      </w:r>
    </w:p>
    <w:p>
      <w:pPr>
        <w:pStyle w:val="3"/>
        <w:spacing w:before="156" w:beforeLines="50" w:after="156" w:afterLines="50" w:line="360" w:lineRule="auto"/>
        <w:rPr>
          <w:rFonts w:ascii="黑体" w:hAnsi="黑体"/>
          <w:sz w:val="28"/>
          <w:szCs w:val="28"/>
        </w:rPr>
      </w:pPr>
      <w:bookmarkStart w:id="31" w:name="_Toc60816483"/>
      <w:r>
        <w:rPr>
          <w:rFonts w:hint="eastAsia" w:ascii="黑体" w:hAnsi="黑体"/>
          <w:sz w:val="28"/>
          <w:szCs w:val="28"/>
        </w:rPr>
        <w:t>3</w:t>
      </w:r>
      <w:r>
        <w:rPr>
          <w:rFonts w:ascii="黑体" w:hAnsi="黑体"/>
          <w:sz w:val="28"/>
          <w:szCs w:val="28"/>
        </w:rPr>
        <w:t>.5</w:t>
      </w:r>
      <w:r>
        <w:rPr>
          <w:rFonts w:hint="eastAsia" w:ascii="黑体" w:hAnsi="黑体"/>
          <w:sz w:val="28"/>
          <w:szCs w:val="28"/>
        </w:rPr>
        <w:t>检查</w:t>
      </w:r>
      <w:r>
        <w:rPr>
          <w:rFonts w:ascii="黑体" w:hAnsi="黑体"/>
          <w:sz w:val="28"/>
          <w:szCs w:val="28"/>
        </w:rPr>
        <w:t>与验收</w:t>
      </w:r>
      <w:bookmarkEnd w:id="31"/>
    </w:p>
    <w:p>
      <w:pPr>
        <w:spacing w:line="360" w:lineRule="auto"/>
        <w:ind w:firstLine="480" w:firstLineChars="200"/>
        <w:rPr>
          <w:sz w:val="24"/>
        </w:rPr>
      </w:pPr>
      <w:r>
        <w:rPr>
          <w:rFonts w:hint="eastAsia"/>
          <w:sz w:val="24"/>
        </w:rPr>
        <w:t>在设计课内</w:t>
      </w:r>
      <w:r>
        <w:rPr>
          <w:sz w:val="24"/>
        </w:rPr>
        <w:t>，全体同学需给指导老师</w:t>
      </w:r>
      <w:r>
        <w:rPr>
          <w:rFonts w:hint="eastAsia"/>
          <w:sz w:val="24"/>
        </w:rPr>
        <w:t>或助教</w:t>
      </w:r>
      <w:r>
        <w:rPr>
          <w:sz w:val="24"/>
        </w:rPr>
        <w:t>演示程序</w:t>
      </w:r>
      <w:r>
        <w:rPr>
          <w:rFonts w:hint="eastAsia"/>
          <w:sz w:val="24"/>
        </w:rPr>
        <w:t>、</w:t>
      </w:r>
      <w:r>
        <w:rPr>
          <w:sz w:val="24"/>
        </w:rPr>
        <w:t>解释程序</w:t>
      </w:r>
      <w:r>
        <w:rPr>
          <w:rFonts w:hint="eastAsia"/>
          <w:sz w:val="24"/>
        </w:rPr>
        <w:t>、</w:t>
      </w:r>
      <w:r>
        <w:rPr>
          <w:sz w:val="24"/>
        </w:rPr>
        <w:t>回答老师</w:t>
      </w:r>
      <w:r>
        <w:rPr>
          <w:rFonts w:hint="eastAsia"/>
          <w:sz w:val="24"/>
        </w:rPr>
        <w:t>提问、</w:t>
      </w:r>
      <w:r>
        <w:rPr>
          <w:sz w:val="24"/>
        </w:rPr>
        <w:t>验收或报告完成情况。</w:t>
      </w:r>
      <w:r>
        <w:rPr>
          <w:rFonts w:hint="eastAsia" w:ascii="宋体" w:hAnsi="宋体"/>
          <w:b/>
          <w:bCs/>
          <w:sz w:val="24"/>
        </w:rPr>
        <w:t>（程序验收时，建议使用PPT讲解课程设计中的主要思路、方法和经验教训。）</w:t>
      </w:r>
    </w:p>
    <w:p/>
    <w:p/>
    <w:p>
      <w:r>
        <w:br w:type="page"/>
      </w:r>
    </w:p>
    <w:p>
      <w:pPr>
        <w:pStyle w:val="2"/>
        <w:spacing w:before="156" w:beforeLines="50" w:after="156" w:afterLines="50"/>
        <w:rPr>
          <w:rFonts w:ascii="黑体" w:hAnsi="黑体" w:eastAsia="黑体"/>
          <w:sz w:val="36"/>
          <w:szCs w:val="36"/>
        </w:rPr>
      </w:pPr>
      <w:bookmarkStart w:id="32" w:name="_Toc441163497"/>
      <w:bookmarkStart w:id="33" w:name="_Toc60816484"/>
      <w:r>
        <w:rPr>
          <w:rFonts w:hint="eastAsia" w:ascii="黑体" w:hAnsi="黑体" w:eastAsia="黑体"/>
          <w:sz w:val="36"/>
          <w:szCs w:val="36"/>
        </w:rPr>
        <w:t>指导参考书</w:t>
      </w:r>
      <w:bookmarkEnd w:id="26"/>
      <w:bookmarkEnd w:id="32"/>
      <w:r>
        <w:rPr>
          <w:rFonts w:hint="eastAsia" w:ascii="黑体" w:hAnsi="黑体" w:eastAsia="黑体"/>
          <w:sz w:val="36"/>
          <w:szCs w:val="36"/>
        </w:rPr>
        <w:t>目录</w:t>
      </w:r>
      <w:bookmarkEnd w:id="33"/>
    </w:p>
    <w:p>
      <w:pPr>
        <w:spacing w:line="360" w:lineRule="auto"/>
        <w:rPr>
          <w:bCs/>
          <w:sz w:val="24"/>
        </w:rPr>
      </w:pPr>
      <w:r>
        <w:rPr>
          <w:bCs/>
          <w:sz w:val="24"/>
        </w:rPr>
        <w:t xml:space="preserve">[1] </w:t>
      </w:r>
      <w:r>
        <w:rPr>
          <w:rFonts w:hint="eastAsia"/>
          <w:bCs/>
          <w:sz w:val="24"/>
        </w:rPr>
        <w:t>曹计昌，卢萍，李开. C语言与程序设计. 电子工业出版社，201</w:t>
      </w:r>
      <w:r>
        <w:rPr>
          <w:bCs/>
          <w:sz w:val="24"/>
        </w:rPr>
        <w:t>3</w:t>
      </w:r>
    </w:p>
    <w:p>
      <w:pPr>
        <w:spacing w:line="360" w:lineRule="auto"/>
        <w:rPr>
          <w:bCs/>
          <w:sz w:val="24"/>
        </w:rPr>
      </w:pPr>
      <w:r>
        <w:rPr>
          <w:bCs/>
          <w:sz w:val="24"/>
        </w:rPr>
        <w:t>[2]</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 xml:space="preserve"> 清华大学出版社，</w:t>
      </w:r>
    </w:p>
    <w:p>
      <w:pPr>
        <w:spacing w:line="360" w:lineRule="auto"/>
        <w:rPr>
          <w:bCs/>
          <w:sz w:val="24"/>
        </w:rPr>
      </w:pPr>
      <w:r>
        <w:rPr>
          <w:bCs/>
          <w:sz w:val="24"/>
        </w:rPr>
        <w:t>[</w:t>
      </w:r>
      <w:r>
        <w:rPr>
          <w:rFonts w:hint="eastAsia"/>
          <w:bCs/>
          <w:sz w:val="24"/>
        </w:rPr>
        <w:t>3</w:t>
      </w:r>
      <w:r>
        <w:rPr>
          <w:bCs/>
          <w:sz w:val="24"/>
        </w:rPr>
        <w:t xml:space="preserve">] </w:t>
      </w:r>
      <w:r>
        <w:fldChar w:fldCharType="begin"/>
      </w:r>
      <w:r>
        <w:instrText xml:space="preserve"> HYPERLINK "http://www.calvin.edu/~nyhl/index.html" </w:instrText>
      </w:r>
      <w:r>
        <w:fldChar w:fldCharType="separate"/>
      </w:r>
      <w:r>
        <w:rPr>
          <w:bCs/>
          <w:sz w:val="24"/>
        </w:rPr>
        <w:t>Larry Nyhoff</w:t>
      </w:r>
      <w:r>
        <w:rPr>
          <w:bCs/>
          <w:sz w:val="24"/>
        </w:rPr>
        <w:fldChar w:fldCharType="end"/>
      </w:r>
      <w:r>
        <w:rPr>
          <w:bCs/>
          <w:sz w:val="24"/>
        </w:rPr>
        <w:t xml:space="preserve">. </w:t>
      </w:r>
      <w:r>
        <w:fldChar w:fldCharType="begin"/>
      </w:r>
      <w:r>
        <w:instrText xml:space="preserve"> HYPERLINK "http://vig.prenhall.com/catalog/academic/product/0,1144,0131409093,00.html" </w:instrText>
      </w:r>
      <w:r>
        <w:fldChar w:fldCharType="separate"/>
      </w:r>
      <w:r>
        <w:rPr>
          <w:bCs/>
          <w:sz w:val="24"/>
        </w:rPr>
        <w:t>ADTs, Data Structures, and Problem Solving with C++.  </w:t>
      </w:r>
      <w:r>
        <w:rPr>
          <w:bCs/>
          <w:sz w:val="24"/>
        </w:rPr>
        <w:fldChar w:fldCharType="end"/>
      </w:r>
      <w:r>
        <w:rPr>
          <w:bCs/>
          <w:sz w:val="24"/>
        </w:rPr>
        <w:t>Second Edition,</w:t>
      </w:r>
      <w:r>
        <w:rPr>
          <w:rFonts w:hint="eastAsia"/>
          <w:bCs/>
          <w:sz w:val="24"/>
        </w:rPr>
        <w:t xml:space="preserve"> </w:t>
      </w:r>
      <w:r>
        <w:fldChar w:fldCharType="begin"/>
      </w:r>
      <w:r>
        <w:instrText xml:space="preserve"> HYPERLINK "http://cs.calvin.edu/" </w:instrText>
      </w:r>
      <w:r>
        <w:fldChar w:fldCharType="separate"/>
      </w:r>
      <w:r>
        <w:rPr>
          <w:bCs/>
          <w:sz w:val="24"/>
        </w:rPr>
        <w:t>Calvin College</w:t>
      </w:r>
      <w:r>
        <w:rPr>
          <w:bCs/>
          <w:sz w:val="24"/>
        </w:rPr>
        <w:fldChar w:fldCharType="end"/>
      </w:r>
      <w:r>
        <w:rPr>
          <w:bCs/>
          <w:sz w:val="24"/>
        </w:rPr>
        <w:t>,</w:t>
      </w:r>
      <w:r>
        <w:rPr>
          <w:rFonts w:hint="eastAsia"/>
          <w:bCs/>
          <w:sz w:val="24"/>
        </w:rPr>
        <w:t xml:space="preserve"> </w:t>
      </w:r>
      <w:r>
        <w:rPr>
          <w:bCs/>
          <w:sz w:val="24"/>
        </w:rPr>
        <w:t>2005</w:t>
      </w:r>
    </w:p>
    <w:p>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w:t>
      </w:r>
      <w:r>
        <w:rPr>
          <w:rFonts w:hint="eastAsia"/>
          <w:bCs/>
          <w:sz w:val="24"/>
        </w:rPr>
        <w:t xml:space="preserve"> </w:t>
      </w:r>
      <w:r>
        <w:rPr>
          <w:bCs/>
          <w:sz w:val="24"/>
        </w:rPr>
        <w:t>2014:192</w:t>
      </w:r>
      <w:r>
        <w:rPr>
          <w:rFonts w:hint="eastAsia"/>
          <w:bCs/>
          <w:sz w:val="24"/>
        </w:rPr>
        <w:t>～</w:t>
      </w:r>
      <w:r>
        <w:rPr>
          <w:bCs/>
          <w:sz w:val="24"/>
        </w:rPr>
        <w:t>197</w:t>
      </w:r>
    </w:p>
    <w:p>
      <w:pPr>
        <w:rPr>
          <w:rFonts w:ascii="黑体" w:hAnsi="黑体" w:eastAsia="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w:t>
      </w:r>
      <w:r>
        <w:rPr>
          <w:rFonts w:hint="eastAsia"/>
          <w:bCs/>
          <w:sz w:val="24"/>
        </w:rPr>
        <w:t>数据结构题集（</w:t>
      </w:r>
      <w:r>
        <w:rPr>
          <w:bCs/>
          <w:sz w:val="24"/>
        </w:rPr>
        <w:t>C</w:t>
      </w:r>
      <w:r>
        <w:rPr>
          <w:rFonts w:hint="eastAsia"/>
          <w:bCs/>
          <w:sz w:val="24"/>
        </w:rPr>
        <w:t>语言版）</w:t>
      </w:r>
      <w:r>
        <w:rPr>
          <w:bCs/>
          <w:sz w:val="24"/>
        </w:rPr>
        <w:t>.</w:t>
      </w:r>
      <w:r>
        <w:rPr>
          <w:rFonts w:hint="eastAsia"/>
          <w:bCs/>
          <w:sz w:val="24"/>
        </w:rPr>
        <w:t xml:space="preserve"> 清华大学出版社</w:t>
      </w:r>
      <w:r>
        <w:rPr>
          <w:rFonts w:ascii="黑体" w:hAnsi="黑体" w:eastAsia="黑体"/>
          <w:sz w:val="36"/>
          <w:szCs w:val="36"/>
        </w:rPr>
        <w:br w:type="page"/>
      </w:r>
    </w:p>
    <w:p>
      <w:pPr>
        <w:pStyle w:val="2"/>
        <w:spacing w:before="156" w:beforeLines="50" w:after="156" w:afterLines="50" w:line="240" w:lineRule="auto"/>
        <w:jc w:val="center"/>
        <w:rPr>
          <w:rFonts w:hAnsi="黑体" w:eastAsia="黑体"/>
          <w:sz w:val="36"/>
          <w:szCs w:val="36"/>
        </w:rPr>
      </w:pPr>
      <w:bookmarkStart w:id="34" w:name="_Toc441163498"/>
      <w:bookmarkStart w:id="35" w:name="_Toc426875440"/>
      <w:bookmarkStart w:id="36" w:name="_Toc60816485"/>
      <w:r>
        <w:rPr>
          <w:rFonts w:hint="eastAsia" w:hAnsi="黑体" w:eastAsia="黑体"/>
          <w:sz w:val="36"/>
          <w:szCs w:val="36"/>
        </w:rPr>
        <w:t>附录</w:t>
      </w:r>
      <w:r>
        <w:rPr>
          <w:rFonts w:hAnsi="黑体" w:eastAsia="黑体"/>
          <w:sz w:val="36"/>
          <w:szCs w:val="36"/>
        </w:rPr>
        <w:t>A</w:t>
      </w:r>
      <w:bookmarkEnd w:id="34"/>
      <w:bookmarkEnd w:id="35"/>
      <w:r>
        <w:rPr>
          <w:rFonts w:hint="eastAsia" w:hAnsi="黑体" w:eastAsia="黑体"/>
          <w:sz w:val="36"/>
          <w:szCs w:val="36"/>
        </w:rPr>
        <w:t>“综合程序设计”课程设计评价指标</w:t>
      </w:r>
      <w:bookmarkEnd w:id="36"/>
    </w:p>
    <w:p/>
    <w:tbl>
      <w:tblPr>
        <w:tblStyle w:val="20"/>
        <w:tblW w:w="107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2"/>
        <w:gridCol w:w="1515"/>
        <w:gridCol w:w="709"/>
        <w:gridCol w:w="7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2" w:type="dxa"/>
          </w:tcPr>
          <w:p>
            <w:pPr>
              <w:spacing w:before="156" w:beforeLines="50"/>
              <w:jc w:val="center"/>
              <w:rPr>
                <w:b/>
                <w:szCs w:val="21"/>
              </w:rPr>
            </w:pPr>
            <w:r>
              <w:rPr>
                <w:rFonts w:hint="eastAsia"/>
                <w:b/>
                <w:szCs w:val="21"/>
              </w:rPr>
              <w:t>评价指标</w:t>
            </w:r>
          </w:p>
        </w:tc>
        <w:tc>
          <w:tcPr>
            <w:tcW w:w="1515" w:type="dxa"/>
          </w:tcPr>
          <w:p>
            <w:pPr>
              <w:spacing w:before="156" w:beforeLines="50"/>
              <w:jc w:val="center"/>
              <w:rPr>
                <w:b/>
                <w:szCs w:val="21"/>
              </w:rPr>
            </w:pPr>
            <w:r>
              <w:rPr>
                <w:rFonts w:hint="eastAsia"/>
                <w:b/>
                <w:szCs w:val="21"/>
              </w:rPr>
              <w:t>细化</w:t>
            </w:r>
          </w:p>
        </w:tc>
        <w:tc>
          <w:tcPr>
            <w:tcW w:w="709" w:type="dxa"/>
          </w:tcPr>
          <w:p>
            <w:pPr>
              <w:spacing w:before="156" w:beforeLines="50"/>
              <w:jc w:val="center"/>
              <w:rPr>
                <w:b/>
                <w:szCs w:val="21"/>
              </w:rPr>
            </w:pPr>
            <w:r>
              <w:rPr>
                <w:rFonts w:hint="eastAsia"/>
                <w:b/>
                <w:szCs w:val="21"/>
              </w:rPr>
              <w:t>满分</w:t>
            </w:r>
          </w:p>
        </w:tc>
        <w:tc>
          <w:tcPr>
            <w:tcW w:w="7512" w:type="dxa"/>
          </w:tcPr>
          <w:p>
            <w:pPr>
              <w:spacing w:before="156" w:beforeLines="50"/>
              <w:jc w:val="center"/>
              <w:rPr>
                <w:b/>
                <w:szCs w:val="21"/>
              </w:rPr>
            </w:pPr>
            <w:r>
              <w:rPr>
                <w:rFonts w:hint="eastAsia"/>
                <w:b/>
                <w:szCs w:val="21"/>
              </w:rPr>
              <w:t>评价标准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032" w:type="dxa"/>
            <w:vMerge w:val="restart"/>
          </w:tcPr>
          <w:p>
            <w:pPr>
              <w:spacing w:before="156" w:beforeLines="50"/>
              <w:jc w:val="center"/>
              <w:rPr>
                <w:szCs w:val="21"/>
              </w:rPr>
            </w:pPr>
            <w:r>
              <w:rPr>
                <w:rFonts w:hint="eastAsia"/>
                <w:szCs w:val="21"/>
              </w:rPr>
              <w:t>程序设计实现</w:t>
            </w:r>
          </w:p>
          <w:p>
            <w:pPr>
              <w:spacing w:before="156" w:beforeLines="50"/>
              <w:jc w:val="center"/>
              <w:rPr>
                <w:szCs w:val="21"/>
              </w:rPr>
            </w:pPr>
            <w:r>
              <w:rPr>
                <w:rFonts w:hint="eastAsia"/>
                <w:szCs w:val="21"/>
              </w:rPr>
              <w:t>（62%）</w:t>
            </w:r>
          </w:p>
        </w:tc>
        <w:tc>
          <w:tcPr>
            <w:tcW w:w="1515" w:type="dxa"/>
          </w:tcPr>
          <w:p>
            <w:pPr>
              <w:spacing w:before="156" w:beforeLines="50"/>
              <w:jc w:val="center"/>
              <w:rPr>
                <w:szCs w:val="21"/>
              </w:rPr>
            </w:pPr>
            <w:r>
              <w:rPr>
                <w:rFonts w:hint="eastAsia"/>
                <w:szCs w:val="21"/>
              </w:rPr>
              <w:t>功能(</w:t>
            </w:r>
            <w:r>
              <w:rPr>
                <w:szCs w:val="21"/>
              </w:rPr>
              <w:t>40%)</w:t>
            </w:r>
          </w:p>
        </w:tc>
        <w:tc>
          <w:tcPr>
            <w:tcW w:w="709" w:type="dxa"/>
          </w:tcPr>
          <w:p>
            <w:pPr>
              <w:spacing w:before="156" w:beforeLines="50"/>
              <w:jc w:val="center"/>
              <w:rPr>
                <w:szCs w:val="21"/>
              </w:rPr>
            </w:pPr>
            <w:r>
              <w:rPr>
                <w:szCs w:val="21"/>
              </w:rPr>
              <w:t>100</w:t>
            </w:r>
          </w:p>
        </w:tc>
        <w:tc>
          <w:tcPr>
            <w:tcW w:w="7512" w:type="dxa"/>
          </w:tcPr>
          <w:p>
            <w:pPr>
              <w:spacing w:before="156" w:beforeLines="50"/>
              <w:ind w:left="1365" w:hanging="1365" w:hangingChars="650"/>
              <w:rPr>
                <w:szCs w:val="21"/>
              </w:rPr>
            </w:pPr>
            <w:r>
              <w:rPr>
                <w:rFonts w:hint="eastAsia"/>
                <w:szCs w:val="21"/>
              </w:rPr>
              <w:t xml:space="preserve">成绩 </w:t>
            </w:r>
            <w:r>
              <w:rPr>
                <w:szCs w:val="21"/>
              </w:rPr>
              <w:t xml:space="preserve">= </w:t>
            </w:r>
            <w:r>
              <w:rPr>
                <w:rFonts w:hint="eastAsia"/>
                <w:szCs w:val="21"/>
              </w:rPr>
              <w:t>2.3主要功能要求(70分</w:t>
            </w:r>
            <w:r>
              <w:rPr>
                <w:szCs w:val="21"/>
              </w:rPr>
              <w:t>)</w:t>
            </w:r>
            <w:r>
              <w:rPr>
                <w:rFonts w:hint="eastAsia"/>
                <w:szCs w:val="21"/>
              </w:rPr>
              <w:t>、2.4扩展功能(20分)，以上内容完成后，可以继续做通关升级后的2.4内容(10分</w:t>
            </w: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2" w:type="dxa"/>
            <w:vMerge w:val="continue"/>
          </w:tcPr>
          <w:p>
            <w:pPr>
              <w:spacing w:before="156" w:beforeLines="50"/>
              <w:jc w:val="center"/>
              <w:rPr>
                <w:szCs w:val="21"/>
              </w:rPr>
            </w:pPr>
          </w:p>
        </w:tc>
        <w:tc>
          <w:tcPr>
            <w:tcW w:w="1515" w:type="dxa"/>
          </w:tcPr>
          <w:p>
            <w:pPr>
              <w:spacing w:before="156" w:beforeLines="50"/>
              <w:jc w:val="center"/>
              <w:rPr>
                <w:szCs w:val="21"/>
              </w:rPr>
            </w:pPr>
            <w:r>
              <w:rPr>
                <w:rFonts w:hint="eastAsia"/>
                <w:szCs w:val="21"/>
              </w:rPr>
              <w:t>规范(</w:t>
            </w:r>
            <w:r>
              <w:rPr>
                <w:szCs w:val="21"/>
              </w:rPr>
              <w:t>7%</w:t>
            </w:r>
            <w:r>
              <w:rPr>
                <w:rFonts w:hint="eastAsia"/>
                <w:szCs w:val="21"/>
              </w:rPr>
              <w:t>)</w:t>
            </w:r>
          </w:p>
        </w:tc>
        <w:tc>
          <w:tcPr>
            <w:tcW w:w="709" w:type="dxa"/>
          </w:tcPr>
          <w:p>
            <w:pPr>
              <w:spacing w:before="156" w:beforeLines="50"/>
              <w:jc w:val="center"/>
              <w:rPr>
                <w:szCs w:val="21"/>
              </w:rPr>
            </w:pPr>
            <w:r>
              <w:rPr>
                <w:szCs w:val="21"/>
              </w:rPr>
              <w:t>100</w:t>
            </w:r>
          </w:p>
        </w:tc>
        <w:tc>
          <w:tcPr>
            <w:tcW w:w="7512" w:type="dxa"/>
          </w:tcPr>
          <w:p>
            <w:pPr>
              <w:spacing w:before="156" w:beforeLines="50"/>
              <w:rPr>
                <w:szCs w:val="21"/>
              </w:rPr>
            </w:pPr>
            <w:r>
              <w:rPr>
                <w:rFonts w:hint="eastAsia"/>
                <w:szCs w:val="21"/>
              </w:rPr>
              <w:t>程序规范：基本</w:t>
            </w:r>
            <w:r>
              <w:rPr>
                <w:szCs w:val="21"/>
              </w:rPr>
              <w:t>80</w:t>
            </w:r>
            <w:r>
              <w:rPr>
                <w:rFonts w:hint="eastAsia"/>
                <w:szCs w:val="21"/>
              </w:rPr>
              <w:t>，注释：</w:t>
            </w:r>
            <w:r>
              <w:rPr>
                <w:szCs w:val="21"/>
              </w:rPr>
              <w:t>80+</w:t>
            </w:r>
            <w:r>
              <w:rPr>
                <w:rFonts w:hint="eastAsia"/>
                <w:szCs w:val="21"/>
              </w:rPr>
              <w:t>，模块化且注释好：90+，不规范：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2" w:type="dxa"/>
            <w:vMerge w:val="continue"/>
          </w:tcPr>
          <w:p>
            <w:pPr>
              <w:spacing w:before="156" w:beforeLines="50"/>
              <w:jc w:val="center"/>
              <w:rPr>
                <w:szCs w:val="21"/>
              </w:rPr>
            </w:pPr>
          </w:p>
        </w:tc>
        <w:tc>
          <w:tcPr>
            <w:tcW w:w="1515" w:type="dxa"/>
          </w:tcPr>
          <w:p>
            <w:pPr>
              <w:spacing w:before="156" w:beforeLines="50"/>
              <w:jc w:val="center"/>
              <w:rPr>
                <w:szCs w:val="21"/>
              </w:rPr>
            </w:pPr>
            <w:r>
              <w:rPr>
                <w:rFonts w:hint="eastAsia"/>
                <w:szCs w:val="21"/>
              </w:rPr>
              <w:t>设计(1</w:t>
            </w:r>
            <w:r>
              <w:rPr>
                <w:szCs w:val="21"/>
              </w:rPr>
              <w:t>5%)</w:t>
            </w:r>
          </w:p>
        </w:tc>
        <w:tc>
          <w:tcPr>
            <w:tcW w:w="709" w:type="dxa"/>
          </w:tcPr>
          <w:p>
            <w:pPr>
              <w:spacing w:before="156" w:beforeLines="50"/>
              <w:jc w:val="center"/>
              <w:rPr>
                <w:szCs w:val="21"/>
              </w:rPr>
            </w:pPr>
            <w:r>
              <w:rPr>
                <w:rFonts w:hint="eastAsia"/>
                <w:szCs w:val="21"/>
              </w:rPr>
              <w:t>100</w:t>
            </w:r>
          </w:p>
        </w:tc>
        <w:tc>
          <w:tcPr>
            <w:tcW w:w="7512" w:type="dxa"/>
          </w:tcPr>
          <w:p>
            <w:pPr>
              <w:spacing w:before="156" w:beforeLines="50"/>
              <w:rPr>
                <w:szCs w:val="21"/>
              </w:rPr>
            </w:pPr>
            <w:r>
              <w:rPr>
                <w:rFonts w:hint="eastAsia"/>
                <w:szCs w:val="21"/>
              </w:rPr>
              <w:t>特色不明显：70，有一定特色：80+，特色突出或有创意：90+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2" w:type="dxa"/>
            <w:vMerge w:val="restart"/>
          </w:tcPr>
          <w:p>
            <w:pPr>
              <w:spacing w:before="156" w:beforeLines="50"/>
              <w:jc w:val="center"/>
              <w:rPr>
                <w:szCs w:val="21"/>
              </w:rPr>
            </w:pPr>
            <w:r>
              <w:rPr>
                <w:rFonts w:hint="eastAsia"/>
                <w:szCs w:val="21"/>
              </w:rPr>
              <w:t>课程设计报告</w:t>
            </w:r>
          </w:p>
          <w:p>
            <w:pPr>
              <w:spacing w:before="156" w:beforeLines="50"/>
              <w:jc w:val="center"/>
              <w:rPr>
                <w:szCs w:val="21"/>
              </w:rPr>
            </w:pPr>
            <w:r>
              <w:rPr>
                <w:rFonts w:hint="eastAsia"/>
                <w:szCs w:val="21"/>
              </w:rPr>
              <w:t>（30%）</w:t>
            </w:r>
          </w:p>
        </w:tc>
        <w:tc>
          <w:tcPr>
            <w:tcW w:w="1515" w:type="dxa"/>
          </w:tcPr>
          <w:p>
            <w:pPr>
              <w:spacing w:before="156" w:beforeLines="50"/>
              <w:jc w:val="center"/>
              <w:rPr>
                <w:szCs w:val="21"/>
              </w:rPr>
            </w:pPr>
            <w:r>
              <w:rPr>
                <w:rFonts w:hint="eastAsia"/>
                <w:szCs w:val="21"/>
              </w:rPr>
              <w:t>报告内容(25</w:t>
            </w:r>
            <w:r>
              <w:rPr>
                <w:szCs w:val="21"/>
              </w:rPr>
              <w:t>%)</w:t>
            </w:r>
          </w:p>
        </w:tc>
        <w:tc>
          <w:tcPr>
            <w:tcW w:w="709" w:type="dxa"/>
          </w:tcPr>
          <w:p>
            <w:pPr>
              <w:spacing w:before="156" w:beforeLines="50"/>
              <w:jc w:val="center"/>
              <w:rPr>
                <w:szCs w:val="21"/>
              </w:rPr>
            </w:pPr>
            <w:r>
              <w:rPr>
                <w:szCs w:val="21"/>
              </w:rPr>
              <w:t>100</w:t>
            </w:r>
          </w:p>
        </w:tc>
        <w:tc>
          <w:tcPr>
            <w:tcW w:w="7512" w:type="dxa"/>
          </w:tcPr>
          <w:p>
            <w:pPr>
              <w:spacing w:before="156" w:beforeLines="50"/>
              <w:rPr>
                <w:szCs w:val="21"/>
              </w:rPr>
            </w:pPr>
            <w:r>
              <w:rPr>
                <w:rFonts w:hint="eastAsia"/>
                <w:szCs w:val="21"/>
              </w:rPr>
              <w:t>问题描述与分析：10，程序总体设计、数据结构、算法设计和理论分析：45，测试计划及测试分析：15，复杂度分析：1</w:t>
            </w:r>
            <w:r>
              <w:rPr>
                <w:szCs w:val="21"/>
              </w:rPr>
              <w:t>0</w:t>
            </w:r>
            <w:r>
              <w:rPr>
                <w:rFonts w:hint="eastAsia"/>
                <w:szCs w:val="21"/>
              </w:rPr>
              <w:t>，总结（思政、思维、体会）：20。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2" w:type="dxa"/>
            <w:vMerge w:val="continue"/>
          </w:tcPr>
          <w:p>
            <w:pPr>
              <w:spacing w:before="156" w:beforeLines="50"/>
              <w:jc w:val="center"/>
              <w:rPr>
                <w:szCs w:val="21"/>
              </w:rPr>
            </w:pPr>
          </w:p>
        </w:tc>
        <w:tc>
          <w:tcPr>
            <w:tcW w:w="1515" w:type="dxa"/>
          </w:tcPr>
          <w:p>
            <w:pPr>
              <w:spacing w:before="156" w:beforeLines="50"/>
              <w:jc w:val="center"/>
              <w:rPr>
                <w:szCs w:val="21"/>
              </w:rPr>
            </w:pPr>
            <w:r>
              <w:rPr>
                <w:rFonts w:hint="eastAsia"/>
                <w:szCs w:val="21"/>
              </w:rPr>
              <w:t>报告规范(5</w:t>
            </w:r>
            <w:r>
              <w:rPr>
                <w:szCs w:val="21"/>
              </w:rPr>
              <w:t>%)</w:t>
            </w:r>
          </w:p>
        </w:tc>
        <w:tc>
          <w:tcPr>
            <w:tcW w:w="709" w:type="dxa"/>
          </w:tcPr>
          <w:p>
            <w:pPr>
              <w:spacing w:before="156" w:beforeLines="50"/>
              <w:jc w:val="center"/>
              <w:rPr>
                <w:szCs w:val="21"/>
              </w:rPr>
            </w:pPr>
            <w:r>
              <w:rPr>
                <w:szCs w:val="21"/>
              </w:rPr>
              <w:t>100</w:t>
            </w:r>
          </w:p>
        </w:tc>
        <w:tc>
          <w:tcPr>
            <w:tcW w:w="7512" w:type="dxa"/>
          </w:tcPr>
          <w:p>
            <w:pPr>
              <w:spacing w:before="156" w:beforeLines="50"/>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2" w:type="dxa"/>
          </w:tcPr>
          <w:p>
            <w:pPr>
              <w:spacing w:before="156" w:beforeLines="50"/>
              <w:jc w:val="center"/>
              <w:rPr>
                <w:szCs w:val="21"/>
              </w:rPr>
            </w:pPr>
            <w:r>
              <w:rPr>
                <w:rFonts w:hint="eastAsia"/>
                <w:szCs w:val="21"/>
              </w:rPr>
              <w:t>课堂（8%）</w:t>
            </w:r>
          </w:p>
        </w:tc>
        <w:tc>
          <w:tcPr>
            <w:tcW w:w="1515" w:type="dxa"/>
          </w:tcPr>
          <w:p>
            <w:pPr>
              <w:spacing w:before="156" w:beforeLines="50"/>
              <w:jc w:val="center"/>
              <w:rPr>
                <w:szCs w:val="21"/>
              </w:rPr>
            </w:pPr>
            <w:r>
              <w:rPr>
                <w:rFonts w:hint="eastAsia"/>
                <w:szCs w:val="21"/>
              </w:rPr>
              <w:t>考勤(8%</w:t>
            </w:r>
            <w:r>
              <w:rPr>
                <w:szCs w:val="21"/>
              </w:rPr>
              <w:t>)</w:t>
            </w:r>
          </w:p>
        </w:tc>
        <w:tc>
          <w:tcPr>
            <w:tcW w:w="709" w:type="dxa"/>
          </w:tcPr>
          <w:p>
            <w:pPr>
              <w:spacing w:before="156" w:beforeLines="50"/>
              <w:jc w:val="center"/>
              <w:rPr>
                <w:szCs w:val="21"/>
              </w:rPr>
            </w:pPr>
            <w:r>
              <w:rPr>
                <w:rFonts w:hint="eastAsia"/>
                <w:szCs w:val="21"/>
              </w:rPr>
              <w:t>100</w:t>
            </w:r>
          </w:p>
        </w:tc>
        <w:tc>
          <w:tcPr>
            <w:tcW w:w="7512" w:type="dxa"/>
          </w:tcPr>
          <w:p>
            <w:pPr>
              <w:spacing w:before="156" w:beforeLines="50"/>
              <w:rPr>
                <w:szCs w:val="21"/>
              </w:rPr>
            </w:pPr>
            <w:r>
              <w:rPr>
                <w:rFonts w:hint="eastAsia"/>
                <w:szCs w:val="21"/>
              </w:rPr>
              <w:t>按时按要求到实验室参加实验和撰写实验报告。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768" w:type="dxa"/>
            <w:gridSpan w:val="4"/>
          </w:tcPr>
          <w:p>
            <w:pPr>
              <w:spacing w:before="62" w:beforeLines="20"/>
              <w:jc w:val="center"/>
              <w:rPr>
                <w:rFonts w:ascii="宋体"/>
                <w:b/>
                <w:szCs w:val="21"/>
              </w:rPr>
            </w:pPr>
            <w:r>
              <w:rPr>
                <w:rFonts w:hint="eastAsia"/>
                <w:b/>
                <w:szCs w:val="21"/>
              </w:rPr>
              <w:t>综合成绩</w:t>
            </w:r>
            <w:r>
              <w:rPr>
                <w:rFonts w:hint="eastAsia" w:ascii="宋体" w:hAnsi="宋体"/>
                <w:b/>
                <w:szCs w:val="21"/>
              </w:rPr>
              <w:t>＝设计成绩（92分）＋</w:t>
            </w:r>
            <w:r>
              <w:rPr>
                <w:rFonts w:hint="eastAsia"/>
                <w:b/>
                <w:szCs w:val="21"/>
              </w:rPr>
              <w:t>实验考</w:t>
            </w:r>
            <w:r>
              <w:rPr>
                <w:rFonts w:hint="eastAsia" w:ascii="宋体" w:hAnsi="宋体"/>
                <w:b/>
                <w:szCs w:val="21"/>
              </w:rPr>
              <w:t>勤（</w:t>
            </w:r>
            <w:r>
              <w:rPr>
                <w:b/>
                <w:szCs w:val="21"/>
              </w:rPr>
              <w:t>8</w:t>
            </w:r>
            <w:r>
              <w:rPr>
                <w:rFonts w:hint="eastAsia"/>
                <w:b/>
                <w:szCs w:val="21"/>
              </w:rPr>
              <w:t>分）</w:t>
            </w:r>
          </w:p>
          <w:p>
            <w:pPr>
              <w:spacing w:after="62" w:afterLines="20"/>
              <w:jc w:val="center"/>
              <w:rPr>
                <w:szCs w:val="21"/>
              </w:rPr>
            </w:pPr>
            <w:r>
              <w:rPr>
                <w:rFonts w:hint="eastAsia" w:ascii="宋体" w:hAnsi="宋体"/>
                <w:szCs w:val="21"/>
              </w:rPr>
              <w:t>设计成绩＝</w:t>
            </w:r>
            <w:r>
              <w:rPr>
                <w:rFonts w:hint="eastAsia"/>
                <w:szCs w:val="21"/>
              </w:rPr>
              <w:t>程序设计实现</w:t>
            </w:r>
            <w:r>
              <w:rPr>
                <w:rFonts w:hint="eastAsia" w:ascii="宋体" w:hAnsi="宋体"/>
                <w:szCs w:val="21"/>
              </w:rPr>
              <w:t>×62</w:t>
            </w:r>
            <w:r>
              <w:rPr>
                <w:rFonts w:ascii="宋体" w:hAnsi="宋体"/>
                <w:szCs w:val="21"/>
              </w:rPr>
              <w:t>%</w:t>
            </w:r>
            <w:r>
              <w:rPr>
                <w:rFonts w:hint="eastAsia" w:ascii="宋体" w:hAnsi="宋体"/>
                <w:szCs w:val="21"/>
              </w:rPr>
              <w:t>＋课程设计</w:t>
            </w:r>
            <w:r>
              <w:rPr>
                <w:rFonts w:hint="eastAsia"/>
                <w:szCs w:val="21"/>
              </w:rPr>
              <w:t>报告</w:t>
            </w:r>
            <w:r>
              <w:rPr>
                <w:rFonts w:hint="eastAsia" w:ascii="宋体" w:hAnsi="宋体"/>
                <w:szCs w:val="21"/>
              </w:rPr>
              <w:t>×3</w:t>
            </w:r>
            <w:r>
              <w:rPr>
                <w:szCs w:val="21"/>
              </w:rPr>
              <w:t>0</w:t>
            </w:r>
            <w:r>
              <w:rPr>
                <w:rFonts w:ascii="宋体" w:hAnsi="宋体"/>
                <w:szCs w:val="21"/>
              </w:rPr>
              <w:t>%</w:t>
            </w:r>
          </w:p>
        </w:tc>
      </w:tr>
    </w:tbl>
    <w:p>
      <w:pPr>
        <w:rPr>
          <w:szCs w:val="21"/>
        </w:rPr>
      </w:pPr>
    </w:p>
    <w:p>
      <w:pP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注：实验考勤原则上仅记录签到情况，不考虑任何请假情形。</w:t>
      </w: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rPr>
        <w:lang w:val="zh-CN"/>
      </w:rPr>
      <w:t>7</w:t>
    </w:r>
    <w:r>
      <w:rPr>
        <w:lang w:val="zh-CN"/>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109BA"/>
    <w:multiLevelType w:val="multilevel"/>
    <w:tmpl w:val="25D109BA"/>
    <w:lvl w:ilvl="0" w:tentative="0">
      <w:start w:val="1"/>
      <w:numFmt w:val="decimalEnclosedParen"/>
      <w:lvlText w:val="%1"/>
      <w:lvlJc w:val="left"/>
      <w:pPr>
        <w:ind w:left="906" w:hanging="360"/>
      </w:pPr>
      <w:rPr>
        <w:rFonts w:hint="default"/>
        <w:color w:val="3A3A3A"/>
      </w:rPr>
    </w:lvl>
    <w:lvl w:ilvl="1" w:tentative="0">
      <w:start w:val="1"/>
      <w:numFmt w:val="lowerLetter"/>
      <w:lvlText w:val="%2)"/>
      <w:lvlJc w:val="left"/>
      <w:pPr>
        <w:ind w:left="1386" w:hanging="420"/>
      </w:pPr>
    </w:lvl>
    <w:lvl w:ilvl="2" w:tentative="0">
      <w:start w:val="1"/>
      <w:numFmt w:val="lowerRoman"/>
      <w:lvlText w:val="%3."/>
      <w:lvlJc w:val="right"/>
      <w:pPr>
        <w:ind w:left="1806" w:hanging="420"/>
      </w:pPr>
    </w:lvl>
    <w:lvl w:ilvl="3" w:tentative="0">
      <w:start w:val="1"/>
      <w:numFmt w:val="decimal"/>
      <w:lvlText w:val="%4."/>
      <w:lvlJc w:val="left"/>
      <w:pPr>
        <w:ind w:left="2226" w:hanging="420"/>
      </w:pPr>
    </w:lvl>
    <w:lvl w:ilvl="4" w:tentative="0">
      <w:start w:val="1"/>
      <w:numFmt w:val="lowerLetter"/>
      <w:lvlText w:val="%5)"/>
      <w:lvlJc w:val="left"/>
      <w:pPr>
        <w:ind w:left="2646" w:hanging="420"/>
      </w:pPr>
    </w:lvl>
    <w:lvl w:ilvl="5" w:tentative="0">
      <w:start w:val="1"/>
      <w:numFmt w:val="lowerRoman"/>
      <w:lvlText w:val="%6."/>
      <w:lvlJc w:val="right"/>
      <w:pPr>
        <w:ind w:left="3066" w:hanging="420"/>
      </w:pPr>
    </w:lvl>
    <w:lvl w:ilvl="6" w:tentative="0">
      <w:start w:val="1"/>
      <w:numFmt w:val="decimal"/>
      <w:lvlText w:val="%7."/>
      <w:lvlJc w:val="left"/>
      <w:pPr>
        <w:ind w:left="3486" w:hanging="420"/>
      </w:pPr>
    </w:lvl>
    <w:lvl w:ilvl="7" w:tentative="0">
      <w:start w:val="1"/>
      <w:numFmt w:val="lowerLetter"/>
      <w:lvlText w:val="%8)"/>
      <w:lvlJc w:val="left"/>
      <w:pPr>
        <w:ind w:left="3906" w:hanging="420"/>
      </w:pPr>
    </w:lvl>
    <w:lvl w:ilvl="8" w:tentative="0">
      <w:start w:val="1"/>
      <w:numFmt w:val="lowerRoman"/>
      <w:lvlText w:val="%9."/>
      <w:lvlJc w:val="right"/>
      <w:pPr>
        <w:ind w:left="432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C7A"/>
    <w:rsid w:val="00001BDC"/>
    <w:rsid w:val="00003295"/>
    <w:rsid w:val="00004688"/>
    <w:rsid w:val="00004E09"/>
    <w:rsid w:val="000123BB"/>
    <w:rsid w:val="00013180"/>
    <w:rsid w:val="00014713"/>
    <w:rsid w:val="0002170D"/>
    <w:rsid w:val="00022C60"/>
    <w:rsid w:val="0002476E"/>
    <w:rsid w:val="00024F69"/>
    <w:rsid w:val="00026C9E"/>
    <w:rsid w:val="00026D42"/>
    <w:rsid w:val="00026FB2"/>
    <w:rsid w:val="0003109D"/>
    <w:rsid w:val="0003222A"/>
    <w:rsid w:val="00033C2D"/>
    <w:rsid w:val="00046EBD"/>
    <w:rsid w:val="000500B7"/>
    <w:rsid w:val="00054AD5"/>
    <w:rsid w:val="00054CB7"/>
    <w:rsid w:val="00060343"/>
    <w:rsid w:val="00061AAF"/>
    <w:rsid w:val="00063564"/>
    <w:rsid w:val="000661AA"/>
    <w:rsid w:val="00073AFF"/>
    <w:rsid w:val="0007496C"/>
    <w:rsid w:val="00085E1C"/>
    <w:rsid w:val="0008718F"/>
    <w:rsid w:val="000874C9"/>
    <w:rsid w:val="00092A8C"/>
    <w:rsid w:val="000962A5"/>
    <w:rsid w:val="00096756"/>
    <w:rsid w:val="000A38C9"/>
    <w:rsid w:val="000A3E9A"/>
    <w:rsid w:val="000A43D7"/>
    <w:rsid w:val="000A4AD6"/>
    <w:rsid w:val="000B0A0E"/>
    <w:rsid w:val="000B440C"/>
    <w:rsid w:val="000C0668"/>
    <w:rsid w:val="000C1B5E"/>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9D7"/>
    <w:rsid w:val="001129AE"/>
    <w:rsid w:val="001164F1"/>
    <w:rsid w:val="001164F3"/>
    <w:rsid w:val="00120C9C"/>
    <w:rsid w:val="001223C7"/>
    <w:rsid w:val="001233B8"/>
    <w:rsid w:val="0012652A"/>
    <w:rsid w:val="00127E84"/>
    <w:rsid w:val="001348BA"/>
    <w:rsid w:val="00137ECF"/>
    <w:rsid w:val="00141259"/>
    <w:rsid w:val="001422A7"/>
    <w:rsid w:val="001468AC"/>
    <w:rsid w:val="00151FD4"/>
    <w:rsid w:val="00152581"/>
    <w:rsid w:val="001537AC"/>
    <w:rsid w:val="001539CF"/>
    <w:rsid w:val="001558CD"/>
    <w:rsid w:val="00155A44"/>
    <w:rsid w:val="00160395"/>
    <w:rsid w:val="001625B1"/>
    <w:rsid w:val="00163C16"/>
    <w:rsid w:val="00165814"/>
    <w:rsid w:val="00167A04"/>
    <w:rsid w:val="001715E7"/>
    <w:rsid w:val="00171C74"/>
    <w:rsid w:val="00173677"/>
    <w:rsid w:val="00174F0B"/>
    <w:rsid w:val="00176BC8"/>
    <w:rsid w:val="00183652"/>
    <w:rsid w:val="0018519B"/>
    <w:rsid w:val="00185C7A"/>
    <w:rsid w:val="0019553C"/>
    <w:rsid w:val="0019563C"/>
    <w:rsid w:val="00196138"/>
    <w:rsid w:val="00196971"/>
    <w:rsid w:val="001A00D4"/>
    <w:rsid w:val="001A1B86"/>
    <w:rsid w:val="001A5FDF"/>
    <w:rsid w:val="001A681B"/>
    <w:rsid w:val="001A7390"/>
    <w:rsid w:val="001B0492"/>
    <w:rsid w:val="001B2A16"/>
    <w:rsid w:val="001B497B"/>
    <w:rsid w:val="001B7868"/>
    <w:rsid w:val="001C0AAB"/>
    <w:rsid w:val="001C5994"/>
    <w:rsid w:val="001D01A1"/>
    <w:rsid w:val="001D2258"/>
    <w:rsid w:val="001D241C"/>
    <w:rsid w:val="001D5E5D"/>
    <w:rsid w:val="001E5537"/>
    <w:rsid w:val="001F47C6"/>
    <w:rsid w:val="001F5C2C"/>
    <w:rsid w:val="001F74F8"/>
    <w:rsid w:val="00200875"/>
    <w:rsid w:val="002013A8"/>
    <w:rsid w:val="002014A7"/>
    <w:rsid w:val="00201FB1"/>
    <w:rsid w:val="00202E68"/>
    <w:rsid w:val="002030B7"/>
    <w:rsid w:val="00203ADA"/>
    <w:rsid w:val="00204AD0"/>
    <w:rsid w:val="00204D76"/>
    <w:rsid w:val="00205697"/>
    <w:rsid w:val="00211A70"/>
    <w:rsid w:val="002142E5"/>
    <w:rsid w:val="00215240"/>
    <w:rsid w:val="00216952"/>
    <w:rsid w:val="00222BFC"/>
    <w:rsid w:val="00222D75"/>
    <w:rsid w:val="0022643C"/>
    <w:rsid w:val="002265A7"/>
    <w:rsid w:val="00227CBD"/>
    <w:rsid w:val="00227E43"/>
    <w:rsid w:val="00232582"/>
    <w:rsid w:val="00232D6C"/>
    <w:rsid w:val="00233C23"/>
    <w:rsid w:val="002342FC"/>
    <w:rsid w:val="002353E2"/>
    <w:rsid w:val="00237B53"/>
    <w:rsid w:val="00237D39"/>
    <w:rsid w:val="00240AD5"/>
    <w:rsid w:val="00241C70"/>
    <w:rsid w:val="00241ED3"/>
    <w:rsid w:val="002434F5"/>
    <w:rsid w:val="0024560B"/>
    <w:rsid w:val="002456A9"/>
    <w:rsid w:val="00246968"/>
    <w:rsid w:val="00250676"/>
    <w:rsid w:val="00251E1F"/>
    <w:rsid w:val="00254B41"/>
    <w:rsid w:val="0025770C"/>
    <w:rsid w:val="00261237"/>
    <w:rsid w:val="002615CA"/>
    <w:rsid w:val="00261ABA"/>
    <w:rsid w:val="002636FC"/>
    <w:rsid w:val="00272E43"/>
    <w:rsid w:val="00273C77"/>
    <w:rsid w:val="00274895"/>
    <w:rsid w:val="00274CDE"/>
    <w:rsid w:val="002758A5"/>
    <w:rsid w:val="00276579"/>
    <w:rsid w:val="00290797"/>
    <w:rsid w:val="00290D24"/>
    <w:rsid w:val="00297793"/>
    <w:rsid w:val="002A5312"/>
    <w:rsid w:val="002A69FD"/>
    <w:rsid w:val="002A6D24"/>
    <w:rsid w:val="002B0C82"/>
    <w:rsid w:val="002B2F9F"/>
    <w:rsid w:val="002B540D"/>
    <w:rsid w:val="002C41A0"/>
    <w:rsid w:val="002C5775"/>
    <w:rsid w:val="002C717F"/>
    <w:rsid w:val="002D2DB4"/>
    <w:rsid w:val="002E3029"/>
    <w:rsid w:val="002E34D7"/>
    <w:rsid w:val="002F122A"/>
    <w:rsid w:val="002F4EB1"/>
    <w:rsid w:val="003015CE"/>
    <w:rsid w:val="00303C2A"/>
    <w:rsid w:val="00311B61"/>
    <w:rsid w:val="003121E8"/>
    <w:rsid w:val="0031256A"/>
    <w:rsid w:val="00312FCF"/>
    <w:rsid w:val="00320178"/>
    <w:rsid w:val="00320CAB"/>
    <w:rsid w:val="003229ED"/>
    <w:rsid w:val="00323966"/>
    <w:rsid w:val="003241BF"/>
    <w:rsid w:val="0032495D"/>
    <w:rsid w:val="003259B0"/>
    <w:rsid w:val="0033087B"/>
    <w:rsid w:val="00336702"/>
    <w:rsid w:val="003367BD"/>
    <w:rsid w:val="00340A2A"/>
    <w:rsid w:val="0034301E"/>
    <w:rsid w:val="00344374"/>
    <w:rsid w:val="003459C3"/>
    <w:rsid w:val="00351527"/>
    <w:rsid w:val="00354F07"/>
    <w:rsid w:val="00355C03"/>
    <w:rsid w:val="00356D33"/>
    <w:rsid w:val="003647A9"/>
    <w:rsid w:val="00366D39"/>
    <w:rsid w:val="00370891"/>
    <w:rsid w:val="00375289"/>
    <w:rsid w:val="0037696C"/>
    <w:rsid w:val="0037748D"/>
    <w:rsid w:val="00380672"/>
    <w:rsid w:val="0038323C"/>
    <w:rsid w:val="0039099C"/>
    <w:rsid w:val="0039417D"/>
    <w:rsid w:val="003964AA"/>
    <w:rsid w:val="00396889"/>
    <w:rsid w:val="0039760A"/>
    <w:rsid w:val="003A30FF"/>
    <w:rsid w:val="003A3C7D"/>
    <w:rsid w:val="003A7BC5"/>
    <w:rsid w:val="003B162A"/>
    <w:rsid w:val="003B1B97"/>
    <w:rsid w:val="003B4766"/>
    <w:rsid w:val="003B5AF1"/>
    <w:rsid w:val="003B7F0B"/>
    <w:rsid w:val="003C2142"/>
    <w:rsid w:val="003C45A9"/>
    <w:rsid w:val="003C586B"/>
    <w:rsid w:val="003C5E82"/>
    <w:rsid w:val="003C7BD1"/>
    <w:rsid w:val="003D3707"/>
    <w:rsid w:val="003D3CB7"/>
    <w:rsid w:val="003D7699"/>
    <w:rsid w:val="003E1DAC"/>
    <w:rsid w:val="003E235B"/>
    <w:rsid w:val="003E39FB"/>
    <w:rsid w:val="003E53FA"/>
    <w:rsid w:val="003F2EEC"/>
    <w:rsid w:val="003F40D6"/>
    <w:rsid w:val="003F4F94"/>
    <w:rsid w:val="00401211"/>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2BDC"/>
    <w:rsid w:val="00454B41"/>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C3CED"/>
    <w:rsid w:val="004D01B9"/>
    <w:rsid w:val="004D0FC8"/>
    <w:rsid w:val="004D131D"/>
    <w:rsid w:val="004D3406"/>
    <w:rsid w:val="004D48F3"/>
    <w:rsid w:val="004D4B3F"/>
    <w:rsid w:val="004D5591"/>
    <w:rsid w:val="004D6909"/>
    <w:rsid w:val="004D7A6A"/>
    <w:rsid w:val="004E0AF3"/>
    <w:rsid w:val="004E68C6"/>
    <w:rsid w:val="004F0A61"/>
    <w:rsid w:val="004F5DF6"/>
    <w:rsid w:val="004F7211"/>
    <w:rsid w:val="004F7875"/>
    <w:rsid w:val="004F7D31"/>
    <w:rsid w:val="00500275"/>
    <w:rsid w:val="00500309"/>
    <w:rsid w:val="0050103E"/>
    <w:rsid w:val="00504110"/>
    <w:rsid w:val="00505CEB"/>
    <w:rsid w:val="0050619A"/>
    <w:rsid w:val="00506AE2"/>
    <w:rsid w:val="00506C09"/>
    <w:rsid w:val="005079F9"/>
    <w:rsid w:val="00507E72"/>
    <w:rsid w:val="005150E1"/>
    <w:rsid w:val="005178E0"/>
    <w:rsid w:val="005207F4"/>
    <w:rsid w:val="00521C3D"/>
    <w:rsid w:val="00523B9F"/>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5838"/>
    <w:rsid w:val="0057687F"/>
    <w:rsid w:val="00576DEE"/>
    <w:rsid w:val="005807DE"/>
    <w:rsid w:val="005814E0"/>
    <w:rsid w:val="0058317B"/>
    <w:rsid w:val="005833E3"/>
    <w:rsid w:val="005878B9"/>
    <w:rsid w:val="00591500"/>
    <w:rsid w:val="0059165F"/>
    <w:rsid w:val="005A0D35"/>
    <w:rsid w:val="005A2044"/>
    <w:rsid w:val="005A2608"/>
    <w:rsid w:val="005A5F29"/>
    <w:rsid w:val="005A69C9"/>
    <w:rsid w:val="005A71F8"/>
    <w:rsid w:val="005B348E"/>
    <w:rsid w:val="005B6A83"/>
    <w:rsid w:val="005B7E7C"/>
    <w:rsid w:val="005C1FC3"/>
    <w:rsid w:val="005C3152"/>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E1D"/>
    <w:rsid w:val="00612F42"/>
    <w:rsid w:val="00616AAF"/>
    <w:rsid w:val="00617BCA"/>
    <w:rsid w:val="0062144B"/>
    <w:rsid w:val="006220B1"/>
    <w:rsid w:val="00622852"/>
    <w:rsid w:val="00622C95"/>
    <w:rsid w:val="00625910"/>
    <w:rsid w:val="00625F11"/>
    <w:rsid w:val="006305DD"/>
    <w:rsid w:val="00630830"/>
    <w:rsid w:val="00630873"/>
    <w:rsid w:val="00631F1D"/>
    <w:rsid w:val="006358C8"/>
    <w:rsid w:val="006365FB"/>
    <w:rsid w:val="00636817"/>
    <w:rsid w:val="0063727B"/>
    <w:rsid w:val="0064660E"/>
    <w:rsid w:val="00646D51"/>
    <w:rsid w:val="006561FE"/>
    <w:rsid w:val="00656585"/>
    <w:rsid w:val="00656B0A"/>
    <w:rsid w:val="00657F44"/>
    <w:rsid w:val="0066387F"/>
    <w:rsid w:val="006665F0"/>
    <w:rsid w:val="00667059"/>
    <w:rsid w:val="00667835"/>
    <w:rsid w:val="00670666"/>
    <w:rsid w:val="0067582B"/>
    <w:rsid w:val="00677569"/>
    <w:rsid w:val="00686AE6"/>
    <w:rsid w:val="006916D3"/>
    <w:rsid w:val="006930E1"/>
    <w:rsid w:val="0069464A"/>
    <w:rsid w:val="00694CC0"/>
    <w:rsid w:val="0069596A"/>
    <w:rsid w:val="006969AD"/>
    <w:rsid w:val="00697F1E"/>
    <w:rsid w:val="006A1A37"/>
    <w:rsid w:val="006A31D9"/>
    <w:rsid w:val="006A3AF6"/>
    <w:rsid w:val="006A3F08"/>
    <w:rsid w:val="006B0E79"/>
    <w:rsid w:val="006B2353"/>
    <w:rsid w:val="006B23A0"/>
    <w:rsid w:val="006B3087"/>
    <w:rsid w:val="006C4001"/>
    <w:rsid w:val="006C4BD8"/>
    <w:rsid w:val="006D2CA0"/>
    <w:rsid w:val="006D7840"/>
    <w:rsid w:val="006E7461"/>
    <w:rsid w:val="006F3A15"/>
    <w:rsid w:val="006F3B7B"/>
    <w:rsid w:val="006F4E10"/>
    <w:rsid w:val="006F598B"/>
    <w:rsid w:val="006F6265"/>
    <w:rsid w:val="006F6744"/>
    <w:rsid w:val="006F712C"/>
    <w:rsid w:val="006F7C56"/>
    <w:rsid w:val="007019B7"/>
    <w:rsid w:val="007036F0"/>
    <w:rsid w:val="007077ED"/>
    <w:rsid w:val="00707E9B"/>
    <w:rsid w:val="00722584"/>
    <w:rsid w:val="0072334E"/>
    <w:rsid w:val="00723692"/>
    <w:rsid w:val="0072412F"/>
    <w:rsid w:val="007257B8"/>
    <w:rsid w:val="00734BFA"/>
    <w:rsid w:val="0073571F"/>
    <w:rsid w:val="0073599E"/>
    <w:rsid w:val="007412AA"/>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423A"/>
    <w:rsid w:val="0079525F"/>
    <w:rsid w:val="007A25F0"/>
    <w:rsid w:val="007B2AAE"/>
    <w:rsid w:val="007C0B8D"/>
    <w:rsid w:val="007C1766"/>
    <w:rsid w:val="007C2754"/>
    <w:rsid w:val="007D061A"/>
    <w:rsid w:val="007D0B28"/>
    <w:rsid w:val="007D2079"/>
    <w:rsid w:val="007D528F"/>
    <w:rsid w:val="007D58FE"/>
    <w:rsid w:val="007D5EF1"/>
    <w:rsid w:val="007D6358"/>
    <w:rsid w:val="007E03C9"/>
    <w:rsid w:val="007E1310"/>
    <w:rsid w:val="007E3D8B"/>
    <w:rsid w:val="007E557C"/>
    <w:rsid w:val="007E76F0"/>
    <w:rsid w:val="007F0078"/>
    <w:rsid w:val="007F08F7"/>
    <w:rsid w:val="007F0940"/>
    <w:rsid w:val="007F2144"/>
    <w:rsid w:val="007F3C34"/>
    <w:rsid w:val="00800160"/>
    <w:rsid w:val="00803565"/>
    <w:rsid w:val="00804738"/>
    <w:rsid w:val="008113A9"/>
    <w:rsid w:val="00812C64"/>
    <w:rsid w:val="00816ABB"/>
    <w:rsid w:val="00817AA3"/>
    <w:rsid w:val="00822D67"/>
    <w:rsid w:val="00824638"/>
    <w:rsid w:val="008257B2"/>
    <w:rsid w:val="00830312"/>
    <w:rsid w:val="00832164"/>
    <w:rsid w:val="00832F75"/>
    <w:rsid w:val="00836711"/>
    <w:rsid w:val="0083737F"/>
    <w:rsid w:val="0084697D"/>
    <w:rsid w:val="00850953"/>
    <w:rsid w:val="00850FD8"/>
    <w:rsid w:val="00853FE6"/>
    <w:rsid w:val="0085700C"/>
    <w:rsid w:val="00862B99"/>
    <w:rsid w:val="008645DD"/>
    <w:rsid w:val="00871542"/>
    <w:rsid w:val="00871A6C"/>
    <w:rsid w:val="00875A0B"/>
    <w:rsid w:val="00877B01"/>
    <w:rsid w:val="00877F5A"/>
    <w:rsid w:val="00881A07"/>
    <w:rsid w:val="0088235C"/>
    <w:rsid w:val="008857C4"/>
    <w:rsid w:val="00890819"/>
    <w:rsid w:val="00893ABE"/>
    <w:rsid w:val="0089402D"/>
    <w:rsid w:val="00895323"/>
    <w:rsid w:val="00897266"/>
    <w:rsid w:val="008A010B"/>
    <w:rsid w:val="008A50A6"/>
    <w:rsid w:val="008A5A5E"/>
    <w:rsid w:val="008A6F54"/>
    <w:rsid w:val="008A71C4"/>
    <w:rsid w:val="008A7F80"/>
    <w:rsid w:val="008B1267"/>
    <w:rsid w:val="008B18EB"/>
    <w:rsid w:val="008B2C0B"/>
    <w:rsid w:val="008B2E8E"/>
    <w:rsid w:val="008C00F7"/>
    <w:rsid w:val="008C14EB"/>
    <w:rsid w:val="008C7974"/>
    <w:rsid w:val="008D3FCD"/>
    <w:rsid w:val="008D65C7"/>
    <w:rsid w:val="008D6912"/>
    <w:rsid w:val="008D7207"/>
    <w:rsid w:val="008E02D9"/>
    <w:rsid w:val="008E3ECD"/>
    <w:rsid w:val="008E69EA"/>
    <w:rsid w:val="008E7679"/>
    <w:rsid w:val="008E7D85"/>
    <w:rsid w:val="008F0DCE"/>
    <w:rsid w:val="008F1E67"/>
    <w:rsid w:val="008F514E"/>
    <w:rsid w:val="008F75B4"/>
    <w:rsid w:val="00901C12"/>
    <w:rsid w:val="00903A43"/>
    <w:rsid w:val="00911DCD"/>
    <w:rsid w:val="00912ECA"/>
    <w:rsid w:val="00917AB9"/>
    <w:rsid w:val="00920838"/>
    <w:rsid w:val="00920A0B"/>
    <w:rsid w:val="0092469B"/>
    <w:rsid w:val="009261EA"/>
    <w:rsid w:val="0093524D"/>
    <w:rsid w:val="009361FF"/>
    <w:rsid w:val="0093766B"/>
    <w:rsid w:val="00945791"/>
    <w:rsid w:val="009475E8"/>
    <w:rsid w:val="0095107A"/>
    <w:rsid w:val="00952FCB"/>
    <w:rsid w:val="00955AF4"/>
    <w:rsid w:val="00962C36"/>
    <w:rsid w:val="009634EA"/>
    <w:rsid w:val="00963D62"/>
    <w:rsid w:val="00967E13"/>
    <w:rsid w:val="00970388"/>
    <w:rsid w:val="00970F18"/>
    <w:rsid w:val="009725F4"/>
    <w:rsid w:val="00975C2C"/>
    <w:rsid w:val="00990298"/>
    <w:rsid w:val="009906CD"/>
    <w:rsid w:val="00992156"/>
    <w:rsid w:val="00992223"/>
    <w:rsid w:val="009942B3"/>
    <w:rsid w:val="009979AA"/>
    <w:rsid w:val="009B1947"/>
    <w:rsid w:val="009B4E64"/>
    <w:rsid w:val="009B58F4"/>
    <w:rsid w:val="009B7D10"/>
    <w:rsid w:val="009C0D88"/>
    <w:rsid w:val="009C2928"/>
    <w:rsid w:val="009C3BCC"/>
    <w:rsid w:val="009D1576"/>
    <w:rsid w:val="009D1CB9"/>
    <w:rsid w:val="009D27DC"/>
    <w:rsid w:val="009D3E78"/>
    <w:rsid w:val="009D4803"/>
    <w:rsid w:val="009E0484"/>
    <w:rsid w:val="009E15BD"/>
    <w:rsid w:val="009E2C28"/>
    <w:rsid w:val="009E2D27"/>
    <w:rsid w:val="009E3425"/>
    <w:rsid w:val="009E6A60"/>
    <w:rsid w:val="009E6FCE"/>
    <w:rsid w:val="009F0F11"/>
    <w:rsid w:val="009F128A"/>
    <w:rsid w:val="009F4984"/>
    <w:rsid w:val="009F6D6F"/>
    <w:rsid w:val="009F76FC"/>
    <w:rsid w:val="00A028A5"/>
    <w:rsid w:val="00A06DC4"/>
    <w:rsid w:val="00A11567"/>
    <w:rsid w:val="00A12A7C"/>
    <w:rsid w:val="00A144DB"/>
    <w:rsid w:val="00A1686E"/>
    <w:rsid w:val="00A20CCB"/>
    <w:rsid w:val="00A213D3"/>
    <w:rsid w:val="00A27A24"/>
    <w:rsid w:val="00A37CFD"/>
    <w:rsid w:val="00A469E2"/>
    <w:rsid w:val="00A509E7"/>
    <w:rsid w:val="00A50F05"/>
    <w:rsid w:val="00A52F78"/>
    <w:rsid w:val="00A55C7F"/>
    <w:rsid w:val="00A65280"/>
    <w:rsid w:val="00A66E74"/>
    <w:rsid w:val="00A67626"/>
    <w:rsid w:val="00A67B7A"/>
    <w:rsid w:val="00A7120B"/>
    <w:rsid w:val="00A75A25"/>
    <w:rsid w:val="00A81CFD"/>
    <w:rsid w:val="00A83CF1"/>
    <w:rsid w:val="00A878DB"/>
    <w:rsid w:val="00A9202C"/>
    <w:rsid w:val="00A96FCC"/>
    <w:rsid w:val="00A97C80"/>
    <w:rsid w:val="00AA4922"/>
    <w:rsid w:val="00AB2581"/>
    <w:rsid w:val="00AC5B57"/>
    <w:rsid w:val="00AC7E04"/>
    <w:rsid w:val="00AD1746"/>
    <w:rsid w:val="00AD468B"/>
    <w:rsid w:val="00AD4A3C"/>
    <w:rsid w:val="00AD6DD1"/>
    <w:rsid w:val="00AD75EC"/>
    <w:rsid w:val="00AD7FA0"/>
    <w:rsid w:val="00AE1893"/>
    <w:rsid w:val="00AE4CF6"/>
    <w:rsid w:val="00AE5969"/>
    <w:rsid w:val="00AE5F03"/>
    <w:rsid w:val="00AF1015"/>
    <w:rsid w:val="00AF1E59"/>
    <w:rsid w:val="00AF2AE8"/>
    <w:rsid w:val="00AF4DF2"/>
    <w:rsid w:val="00B00A4A"/>
    <w:rsid w:val="00B01FD0"/>
    <w:rsid w:val="00B02D5D"/>
    <w:rsid w:val="00B05A6E"/>
    <w:rsid w:val="00B05A9E"/>
    <w:rsid w:val="00B05CAD"/>
    <w:rsid w:val="00B07CB4"/>
    <w:rsid w:val="00B107A2"/>
    <w:rsid w:val="00B1162B"/>
    <w:rsid w:val="00B17E78"/>
    <w:rsid w:val="00B20CCA"/>
    <w:rsid w:val="00B21B05"/>
    <w:rsid w:val="00B21D77"/>
    <w:rsid w:val="00B223E0"/>
    <w:rsid w:val="00B23094"/>
    <w:rsid w:val="00B2559E"/>
    <w:rsid w:val="00B25A8A"/>
    <w:rsid w:val="00B27ADD"/>
    <w:rsid w:val="00B31C4C"/>
    <w:rsid w:val="00B31F85"/>
    <w:rsid w:val="00B328E9"/>
    <w:rsid w:val="00B335A9"/>
    <w:rsid w:val="00B33E1A"/>
    <w:rsid w:val="00B36B3C"/>
    <w:rsid w:val="00B377D2"/>
    <w:rsid w:val="00B414FE"/>
    <w:rsid w:val="00B44080"/>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331B"/>
    <w:rsid w:val="00B941D9"/>
    <w:rsid w:val="00B96B8D"/>
    <w:rsid w:val="00B97EC6"/>
    <w:rsid w:val="00BA411F"/>
    <w:rsid w:val="00BA422B"/>
    <w:rsid w:val="00BA453A"/>
    <w:rsid w:val="00BA48D7"/>
    <w:rsid w:val="00BA49EA"/>
    <w:rsid w:val="00BA6028"/>
    <w:rsid w:val="00BA65EC"/>
    <w:rsid w:val="00BA7D4A"/>
    <w:rsid w:val="00BB1D77"/>
    <w:rsid w:val="00BB5DAE"/>
    <w:rsid w:val="00BB6D9E"/>
    <w:rsid w:val="00BD056F"/>
    <w:rsid w:val="00BD0C7B"/>
    <w:rsid w:val="00BD5F1F"/>
    <w:rsid w:val="00BE06D0"/>
    <w:rsid w:val="00BE0E90"/>
    <w:rsid w:val="00BE2B4A"/>
    <w:rsid w:val="00BE4F35"/>
    <w:rsid w:val="00BF1007"/>
    <w:rsid w:val="00BF21E3"/>
    <w:rsid w:val="00BF3B63"/>
    <w:rsid w:val="00BF4BC2"/>
    <w:rsid w:val="00BF502A"/>
    <w:rsid w:val="00C00D8E"/>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39DD"/>
    <w:rsid w:val="00C6643A"/>
    <w:rsid w:val="00C711C0"/>
    <w:rsid w:val="00C711E3"/>
    <w:rsid w:val="00C76A79"/>
    <w:rsid w:val="00C77724"/>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34FA"/>
    <w:rsid w:val="00CC3A8A"/>
    <w:rsid w:val="00CC461F"/>
    <w:rsid w:val="00CC51E4"/>
    <w:rsid w:val="00CC657C"/>
    <w:rsid w:val="00CD0B4E"/>
    <w:rsid w:val="00CD177A"/>
    <w:rsid w:val="00CD5622"/>
    <w:rsid w:val="00CE1829"/>
    <w:rsid w:val="00CE2FA7"/>
    <w:rsid w:val="00CE6DEC"/>
    <w:rsid w:val="00CF0439"/>
    <w:rsid w:val="00CF3001"/>
    <w:rsid w:val="00CF43F0"/>
    <w:rsid w:val="00CF5FFF"/>
    <w:rsid w:val="00CF6A66"/>
    <w:rsid w:val="00D0028D"/>
    <w:rsid w:val="00D02F47"/>
    <w:rsid w:val="00D0576C"/>
    <w:rsid w:val="00D076CE"/>
    <w:rsid w:val="00D13135"/>
    <w:rsid w:val="00D132D3"/>
    <w:rsid w:val="00D151E8"/>
    <w:rsid w:val="00D1661A"/>
    <w:rsid w:val="00D25F23"/>
    <w:rsid w:val="00D26271"/>
    <w:rsid w:val="00D272B2"/>
    <w:rsid w:val="00D32244"/>
    <w:rsid w:val="00D3389B"/>
    <w:rsid w:val="00D35CD7"/>
    <w:rsid w:val="00D42C70"/>
    <w:rsid w:val="00D44140"/>
    <w:rsid w:val="00D455B4"/>
    <w:rsid w:val="00D459B6"/>
    <w:rsid w:val="00D45ED3"/>
    <w:rsid w:val="00D467B6"/>
    <w:rsid w:val="00D47D4F"/>
    <w:rsid w:val="00D519A2"/>
    <w:rsid w:val="00D56E6B"/>
    <w:rsid w:val="00D624D3"/>
    <w:rsid w:val="00D6307F"/>
    <w:rsid w:val="00D65527"/>
    <w:rsid w:val="00D7364F"/>
    <w:rsid w:val="00D73AE3"/>
    <w:rsid w:val="00D744E4"/>
    <w:rsid w:val="00D74D98"/>
    <w:rsid w:val="00D77892"/>
    <w:rsid w:val="00D85678"/>
    <w:rsid w:val="00D85B0C"/>
    <w:rsid w:val="00D901DC"/>
    <w:rsid w:val="00D91FAF"/>
    <w:rsid w:val="00D92317"/>
    <w:rsid w:val="00D93E36"/>
    <w:rsid w:val="00D95687"/>
    <w:rsid w:val="00D95EDF"/>
    <w:rsid w:val="00DA1363"/>
    <w:rsid w:val="00DA1583"/>
    <w:rsid w:val="00DA34D8"/>
    <w:rsid w:val="00DA597A"/>
    <w:rsid w:val="00DA6BF0"/>
    <w:rsid w:val="00DA7789"/>
    <w:rsid w:val="00DB70C4"/>
    <w:rsid w:val="00DC446B"/>
    <w:rsid w:val="00DC4E91"/>
    <w:rsid w:val="00DC6F07"/>
    <w:rsid w:val="00DC71DB"/>
    <w:rsid w:val="00DD325F"/>
    <w:rsid w:val="00DD34F7"/>
    <w:rsid w:val="00DE075D"/>
    <w:rsid w:val="00DE215B"/>
    <w:rsid w:val="00DE2CC0"/>
    <w:rsid w:val="00DE3B6A"/>
    <w:rsid w:val="00DE6A68"/>
    <w:rsid w:val="00DF1C9A"/>
    <w:rsid w:val="00DF2135"/>
    <w:rsid w:val="00DF4708"/>
    <w:rsid w:val="00DF5247"/>
    <w:rsid w:val="00DF55E3"/>
    <w:rsid w:val="00DF7731"/>
    <w:rsid w:val="00E00C7A"/>
    <w:rsid w:val="00E00F85"/>
    <w:rsid w:val="00E01A7B"/>
    <w:rsid w:val="00E06CA7"/>
    <w:rsid w:val="00E107B8"/>
    <w:rsid w:val="00E15A62"/>
    <w:rsid w:val="00E17538"/>
    <w:rsid w:val="00E17749"/>
    <w:rsid w:val="00E200A8"/>
    <w:rsid w:val="00E2180F"/>
    <w:rsid w:val="00E25F0D"/>
    <w:rsid w:val="00E27590"/>
    <w:rsid w:val="00E3252F"/>
    <w:rsid w:val="00E344E1"/>
    <w:rsid w:val="00E368E5"/>
    <w:rsid w:val="00E37057"/>
    <w:rsid w:val="00E37142"/>
    <w:rsid w:val="00E373A8"/>
    <w:rsid w:val="00E462FF"/>
    <w:rsid w:val="00E47E60"/>
    <w:rsid w:val="00E50233"/>
    <w:rsid w:val="00E522FE"/>
    <w:rsid w:val="00E57574"/>
    <w:rsid w:val="00E636D6"/>
    <w:rsid w:val="00E63CD1"/>
    <w:rsid w:val="00E6431F"/>
    <w:rsid w:val="00E65CD5"/>
    <w:rsid w:val="00E70113"/>
    <w:rsid w:val="00E7091A"/>
    <w:rsid w:val="00E71E76"/>
    <w:rsid w:val="00E74B47"/>
    <w:rsid w:val="00E75589"/>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5E21"/>
    <w:rsid w:val="00EC60EC"/>
    <w:rsid w:val="00ED33B5"/>
    <w:rsid w:val="00ED74FE"/>
    <w:rsid w:val="00EE120F"/>
    <w:rsid w:val="00EE3B28"/>
    <w:rsid w:val="00EE4FB6"/>
    <w:rsid w:val="00EE598B"/>
    <w:rsid w:val="00EE7D71"/>
    <w:rsid w:val="00EF0B9C"/>
    <w:rsid w:val="00EF7E69"/>
    <w:rsid w:val="00F01897"/>
    <w:rsid w:val="00F027F0"/>
    <w:rsid w:val="00F03916"/>
    <w:rsid w:val="00F04342"/>
    <w:rsid w:val="00F044CA"/>
    <w:rsid w:val="00F05F04"/>
    <w:rsid w:val="00F06E17"/>
    <w:rsid w:val="00F112D5"/>
    <w:rsid w:val="00F16FB9"/>
    <w:rsid w:val="00F20B85"/>
    <w:rsid w:val="00F23470"/>
    <w:rsid w:val="00F245DB"/>
    <w:rsid w:val="00F33A52"/>
    <w:rsid w:val="00F371FB"/>
    <w:rsid w:val="00F445CF"/>
    <w:rsid w:val="00F44EC3"/>
    <w:rsid w:val="00F46A8E"/>
    <w:rsid w:val="00F507EC"/>
    <w:rsid w:val="00F53BEA"/>
    <w:rsid w:val="00F54EA2"/>
    <w:rsid w:val="00F55678"/>
    <w:rsid w:val="00F55DF4"/>
    <w:rsid w:val="00F564C3"/>
    <w:rsid w:val="00F57C93"/>
    <w:rsid w:val="00F637F7"/>
    <w:rsid w:val="00F6434C"/>
    <w:rsid w:val="00F66461"/>
    <w:rsid w:val="00F679FD"/>
    <w:rsid w:val="00F70D2E"/>
    <w:rsid w:val="00F7146C"/>
    <w:rsid w:val="00F749A5"/>
    <w:rsid w:val="00F74ACF"/>
    <w:rsid w:val="00F7670A"/>
    <w:rsid w:val="00F77E65"/>
    <w:rsid w:val="00F825D3"/>
    <w:rsid w:val="00F84F2E"/>
    <w:rsid w:val="00F86D23"/>
    <w:rsid w:val="00F8795E"/>
    <w:rsid w:val="00F909B8"/>
    <w:rsid w:val="00F92372"/>
    <w:rsid w:val="00F95098"/>
    <w:rsid w:val="00F950F6"/>
    <w:rsid w:val="00F97674"/>
    <w:rsid w:val="00FA038B"/>
    <w:rsid w:val="00FA163C"/>
    <w:rsid w:val="00FA2E0A"/>
    <w:rsid w:val="00FA327E"/>
    <w:rsid w:val="00FA3544"/>
    <w:rsid w:val="00FA369B"/>
    <w:rsid w:val="00FA38FB"/>
    <w:rsid w:val="00FA473D"/>
    <w:rsid w:val="00FA57A3"/>
    <w:rsid w:val="00FA68C1"/>
    <w:rsid w:val="00FB1617"/>
    <w:rsid w:val="00FB300C"/>
    <w:rsid w:val="00FB45AA"/>
    <w:rsid w:val="00FB5DB2"/>
    <w:rsid w:val="00FB7480"/>
    <w:rsid w:val="00FC2D1C"/>
    <w:rsid w:val="00FC5748"/>
    <w:rsid w:val="00FC755A"/>
    <w:rsid w:val="00FD1B91"/>
    <w:rsid w:val="00FD2C8B"/>
    <w:rsid w:val="00FE08B5"/>
    <w:rsid w:val="00FE3384"/>
    <w:rsid w:val="00FE565C"/>
    <w:rsid w:val="00FE6294"/>
    <w:rsid w:val="00FE69E8"/>
    <w:rsid w:val="00FE7130"/>
    <w:rsid w:val="00FF16E0"/>
    <w:rsid w:val="00FF194C"/>
    <w:rsid w:val="00FF2EBA"/>
    <w:rsid w:val="00FF422F"/>
    <w:rsid w:val="00FF4B89"/>
    <w:rsid w:val="00FF602E"/>
    <w:rsid w:val="00FF67EB"/>
    <w:rsid w:val="00FF7F5B"/>
    <w:rsid w:val="21594B56"/>
    <w:rsid w:val="4E02339B"/>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99" w:semiHidden="0" w:name="toc 3"/>
    <w:lsdException w:qFormat="1" w:unhideWhenUsed="0" w:uiPriority="99" w:name="toc 4" w:locked="1"/>
    <w:lsdException w:qFormat="1" w:unhideWhenUsed="0" w:uiPriority="99" w:name="toc 5" w:locked="1"/>
    <w:lsdException w:qFormat="1" w:unhideWhenUsed="0" w:uiPriority="99" w:name="toc 6" w:locked="1"/>
    <w:lsdException w:qFormat="1" w:unhideWhenUsed="0" w:uiPriority="99" w:name="toc 7" w:locked="1"/>
    <w:lsdException w:qFormat="1" w:unhideWhenUsed="0" w:uiPriority="99" w:name="toc 8" w:locked="1"/>
    <w:lsdException w:qFormat="1" w:unhideWhenUsed="0" w:uiPriority="99"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ocked="1"/>
    <w:lsdException w:qFormat="1" w:unhideWhenUsed="0" w:uiPriority="0" w:semiHidden="0" w:name="Emphasis" w:locked="1"/>
    <w:lsdException w:qFormat="1" w:unhideWhenUsed="0"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7"/>
    <w:qFormat/>
    <w:locked/>
    <w:uiPriority w:val="99"/>
    <w:pPr>
      <w:keepNext/>
      <w:keepLines/>
      <w:spacing w:before="260" w:after="260" w:line="416" w:lineRule="auto"/>
      <w:outlineLvl w:val="1"/>
    </w:pPr>
    <w:rPr>
      <w:rFonts w:ascii="Arial" w:hAnsi="Arial" w:eastAsia="黑体"/>
      <w:b/>
      <w:bCs/>
      <w:sz w:val="32"/>
      <w:szCs w:val="3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semiHidden/>
    <w:qFormat/>
    <w:locked/>
    <w:uiPriority w:val="99"/>
    <w:pPr>
      <w:ind w:left="1260"/>
      <w:jc w:val="left"/>
    </w:pPr>
    <w:rPr>
      <w:sz w:val="18"/>
      <w:szCs w:val="18"/>
    </w:rPr>
  </w:style>
  <w:style w:type="paragraph" w:styleId="5">
    <w:name w:val="Document Map"/>
    <w:basedOn w:val="1"/>
    <w:link w:val="32"/>
    <w:qFormat/>
    <w:uiPriority w:val="99"/>
    <w:rPr>
      <w:rFonts w:ascii="宋体"/>
      <w:sz w:val="18"/>
      <w:szCs w:val="18"/>
    </w:rPr>
  </w:style>
  <w:style w:type="paragraph" w:styleId="6">
    <w:name w:val="Body Text"/>
    <w:basedOn w:val="1"/>
    <w:link w:val="28"/>
    <w:qFormat/>
    <w:uiPriority w:val="99"/>
    <w:rPr>
      <w:sz w:val="24"/>
    </w:rPr>
  </w:style>
  <w:style w:type="paragraph" w:styleId="7">
    <w:name w:val="toc 5"/>
    <w:basedOn w:val="1"/>
    <w:next w:val="1"/>
    <w:semiHidden/>
    <w:qFormat/>
    <w:locked/>
    <w:uiPriority w:val="99"/>
    <w:pPr>
      <w:ind w:left="840"/>
      <w:jc w:val="left"/>
    </w:pPr>
    <w:rPr>
      <w:sz w:val="18"/>
      <w:szCs w:val="18"/>
    </w:rPr>
  </w:style>
  <w:style w:type="paragraph" w:styleId="8">
    <w:name w:val="toc 3"/>
    <w:basedOn w:val="1"/>
    <w:next w:val="1"/>
    <w:qFormat/>
    <w:uiPriority w:val="99"/>
    <w:pPr>
      <w:ind w:left="420"/>
      <w:jc w:val="left"/>
    </w:pPr>
    <w:rPr>
      <w:i/>
      <w:iCs/>
      <w:sz w:val="20"/>
      <w:szCs w:val="20"/>
    </w:rPr>
  </w:style>
  <w:style w:type="paragraph" w:styleId="9">
    <w:name w:val="toc 8"/>
    <w:basedOn w:val="1"/>
    <w:next w:val="1"/>
    <w:semiHidden/>
    <w:qFormat/>
    <w:locked/>
    <w:uiPriority w:val="99"/>
    <w:pPr>
      <w:ind w:left="1470"/>
      <w:jc w:val="left"/>
    </w:pPr>
    <w:rPr>
      <w:sz w:val="18"/>
      <w:szCs w:val="18"/>
    </w:rPr>
  </w:style>
  <w:style w:type="paragraph" w:styleId="10">
    <w:name w:val="Balloon Text"/>
    <w:basedOn w:val="1"/>
    <w:link w:val="34"/>
    <w:qFormat/>
    <w:uiPriority w:val="99"/>
    <w:rPr>
      <w:sz w:val="18"/>
      <w:szCs w:val="18"/>
    </w:rPr>
  </w:style>
  <w:style w:type="paragraph" w:styleId="11">
    <w:name w:val="footer"/>
    <w:basedOn w:val="1"/>
    <w:link w:val="30"/>
    <w:qFormat/>
    <w:uiPriority w:val="99"/>
    <w:pPr>
      <w:tabs>
        <w:tab w:val="center" w:pos="4153"/>
        <w:tab w:val="right" w:pos="8306"/>
      </w:tabs>
      <w:snapToGrid w:val="0"/>
      <w:jc w:val="left"/>
    </w:pPr>
    <w:rPr>
      <w:sz w:val="18"/>
      <w:szCs w:val="18"/>
    </w:rPr>
  </w:style>
  <w:style w:type="paragraph" w:styleId="12">
    <w:name w:val="header"/>
    <w:basedOn w:val="1"/>
    <w:link w:val="29"/>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tabs>
        <w:tab w:val="right" w:leader="dot" w:pos="8296"/>
      </w:tabs>
      <w:spacing w:before="120" w:after="120"/>
      <w:jc w:val="left"/>
    </w:pPr>
    <w:rPr>
      <w:rFonts w:ascii="宋体" w:hAnsi="宋体"/>
      <w:b/>
      <w:bCs/>
      <w:caps/>
      <w:sz w:val="24"/>
    </w:rPr>
  </w:style>
  <w:style w:type="paragraph" w:styleId="14">
    <w:name w:val="toc 4"/>
    <w:basedOn w:val="1"/>
    <w:next w:val="1"/>
    <w:semiHidden/>
    <w:qFormat/>
    <w:locked/>
    <w:uiPriority w:val="99"/>
    <w:pPr>
      <w:ind w:left="630"/>
      <w:jc w:val="left"/>
    </w:pPr>
    <w:rPr>
      <w:sz w:val="18"/>
      <w:szCs w:val="18"/>
    </w:rPr>
  </w:style>
  <w:style w:type="paragraph" w:styleId="15">
    <w:name w:val="toc 6"/>
    <w:basedOn w:val="1"/>
    <w:next w:val="1"/>
    <w:semiHidden/>
    <w:qFormat/>
    <w:locked/>
    <w:uiPriority w:val="99"/>
    <w:pPr>
      <w:ind w:left="1050"/>
      <w:jc w:val="left"/>
    </w:pPr>
    <w:rPr>
      <w:sz w:val="18"/>
      <w:szCs w:val="18"/>
    </w:rPr>
  </w:style>
  <w:style w:type="paragraph" w:styleId="16">
    <w:name w:val="toc 2"/>
    <w:basedOn w:val="1"/>
    <w:next w:val="1"/>
    <w:qFormat/>
    <w:uiPriority w:val="39"/>
    <w:pPr>
      <w:ind w:left="210"/>
      <w:jc w:val="left"/>
    </w:pPr>
    <w:rPr>
      <w:smallCaps/>
      <w:sz w:val="20"/>
      <w:szCs w:val="20"/>
    </w:rPr>
  </w:style>
  <w:style w:type="paragraph" w:styleId="17">
    <w:name w:val="toc 9"/>
    <w:basedOn w:val="1"/>
    <w:next w:val="1"/>
    <w:semiHidden/>
    <w:qFormat/>
    <w:locked/>
    <w:uiPriority w:val="99"/>
    <w:pPr>
      <w:ind w:left="1680"/>
      <w:jc w:val="left"/>
    </w:pPr>
    <w:rPr>
      <w:sz w:val="18"/>
      <w:szCs w:val="18"/>
    </w:rPr>
  </w:style>
  <w:style w:type="paragraph" w:styleId="18">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9">
    <w:name w:val="Title"/>
    <w:basedOn w:val="1"/>
    <w:next w:val="1"/>
    <w:link w:val="31"/>
    <w:qFormat/>
    <w:uiPriority w:val="99"/>
    <w:pPr>
      <w:spacing w:before="240" w:after="60"/>
      <w:jc w:val="center"/>
      <w:outlineLvl w:val="0"/>
    </w:pPr>
    <w:rPr>
      <w:rFonts w:ascii="Cambria" w:hAnsi="Cambria"/>
      <w:b/>
      <w:bCs/>
      <w:sz w:val="32"/>
      <w:szCs w:val="32"/>
    </w:rPr>
  </w:style>
  <w:style w:type="table" w:styleId="21">
    <w:name w:val="Table Grid"/>
    <w:basedOn w:val="20"/>
    <w:qFormat/>
    <w:locked/>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locked/>
    <w:uiPriority w:val="0"/>
    <w:rPr>
      <w:b/>
      <w:bCs/>
    </w:rPr>
  </w:style>
  <w:style w:type="character" w:styleId="24">
    <w:name w:val="FollowedHyperlink"/>
    <w:basedOn w:val="22"/>
    <w:qFormat/>
    <w:uiPriority w:val="99"/>
    <w:rPr>
      <w:rFonts w:cs="Times New Roman"/>
      <w:color w:val="800080"/>
      <w:u w:val="single"/>
    </w:rPr>
  </w:style>
  <w:style w:type="character" w:styleId="25">
    <w:name w:val="Hyperlink"/>
    <w:basedOn w:val="22"/>
    <w:qFormat/>
    <w:uiPriority w:val="99"/>
    <w:rPr>
      <w:rFonts w:cs="Times New Roman"/>
      <w:color w:val="0000FF"/>
      <w:u w:val="single"/>
    </w:rPr>
  </w:style>
  <w:style w:type="character" w:customStyle="1" w:styleId="26">
    <w:name w:val="标题 1 Char"/>
    <w:basedOn w:val="22"/>
    <w:link w:val="2"/>
    <w:qFormat/>
    <w:locked/>
    <w:uiPriority w:val="99"/>
    <w:rPr>
      <w:rFonts w:cs="Times New Roman"/>
      <w:b/>
      <w:bCs/>
      <w:kern w:val="44"/>
      <w:sz w:val="44"/>
      <w:szCs w:val="44"/>
    </w:rPr>
  </w:style>
  <w:style w:type="character" w:customStyle="1" w:styleId="27">
    <w:name w:val="标题 2 Char"/>
    <w:basedOn w:val="22"/>
    <w:link w:val="3"/>
    <w:qFormat/>
    <w:locked/>
    <w:uiPriority w:val="99"/>
    <w:rPr>
      <w:rFonts w:ascii="Cambria" w:hAnsi="Cambria" w:eastAsia="宋体" w:cs="Times New Roman"/>
      <w:b/>
      <w:bCs/>
      <w:sz w:val="32"/>
      <w:szCs w:val="32"/>
    </w:rPr>
  </w:style>
  <w:style w:type="character" w:customStyle="1" w:styleId="28">
    <w:name w:val="正文文本 Char"/>
    <w:basedOn w:val="22"/>
    <w:link w:val="6"/>
    <w:semiHidden/>
    <w:qFormat/>
    <w:locked/>
    <w:uiPriority w:val="99"/>
    <w:rPr>
      <w:rFonts w:cs="Times New Roman"/>
      <w:sz w:val="24"/>
      <w:szCs w:val="24"/>
    </w:rPr>
  </w:style>
  <w:style w:type="character" w:customStyle="1" w:styleId="29">
    <w:name w:val="页眉 Char"/>
    <w:basedOn w:val="22"/>
    <w:link w:val="12"/>
    <w:qFormat/>
    <w:locked/>
    <w:uiPriority w:val="99"/>
    <w:rPr>
      <w:rFonts w:cs="Times New Roman"/>
      <w:kern w:val="2"/>
      <w:sz w:val="18"/>
      <w:szCs w:val="18"/>
    </w:rPr>
  </w:style>
  <w:style w:type="character" w:customStyle="1" w:styleId="30">
    <w:name w:val="页脚 Char"/>
    <w:basedOn w:val="22"/>
    <w:link w:val="11"/>
    <w:qFormat/>
    <w:locked/>
    <w:uiPriority w:val="99"/>
    <w:rPr>
      <w:rFonts w:cs="Times New Roman"/>
      <w:kern w:val="2"/>
      <w:sz w:val="18"/>
      <w:szCs w:val="18"/>
    </w:rPr>
  </w:style>
  <w:style w:type="character" w:customStyle="1" w:styleId="31">
    <w:name w:val="标题 Char"/>
    <w:basedOn w:val="22"/>
    <w:link w:val="19"/>
    <w:qFormat/>
    <w:locked/>
    <w:uiPriority w:val="99"/>
    <w:rPr>
      <w:rFonts w:ascii="Cambria" w:hAnsi="Cambria" w:cs="Times New Roman"/>
      <w:b/>
      <w:bCs/>
      <w:kern w:val="2"/>
      <w:sz w:val="32"/>
      <w:szCs w:val="32"/>
    </w:rPr>
  </w:style>
  <w:style w:type="character" w:customStyle="1" w:styleId="32">
    <w:name w:val="文档结构图 Char"/>
    <w:basedOn w:val="22"/>
    <w:link w:val="5"/>
    <w:qFormat/>
    <w:locked/>
    <w:uiPriority w:val="99"/>
    <w:rPr>
      <w:rFonts w:ascii="宋体" w:cs="Times New Roman"/>
      <w:kern w:val="2"/>
      <w:sz w:val="18"/>
      <w:szCs w:val="18"/>
    </w:rPr>
  </w:style>
  <w:style w:type="paragraph" w:customStyle="1" w:styleId="33">
    <w:name w:val="TOC Heading"/>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34">
    <w:name w:val="批注框文本 Char"/>
    <w:basedOn w:val="22"/>
    <w:link w:val="10"/>
    <w:qFormat/>
    <w:locked/>
    <w:uiPriority w:val="99"/>
    <w:rPr>
      <w:rFonts w:cs="Times New Roman"/>
      <w:kern w:val="2"/>
      <w:sz w:val="18"/>
      <w:szCs w:val="18"/>
    </w:rPr>
  </w:style>
  <w:style w:type="character" w:customStyle="1" w:styleId="35">
    <w:name w:val="apple-converted-space"/>
    <w:basedOn w:val="22"/>
    <w:qFormat/>
    <w:uiPriority w:val="99"/>
    <w:rPr>
      <w:rFonts w:cs="Times New Roman"/>
    </w:rPr>
  </w:style>
  <w:style w:type="paragraph" w:styleId="3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14</Pages>
  <Words>1402</Words>
  <Characters>7994</Characters>
  <Lines>66</Lines>
  <Paragraphs>18</Paragraphs>
  <TotalTime>0</TotalTime>
  <ScaleCrop>false</ScaleCrop>
  <LinksUpToDate>false</LinksUpToDate>
  <CharactersWithSpaces>9378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2021-01-05T09:20:00Z</dcterms:created>
  <dc:creator>Cao Jichang</dc:creator>
  <cp:lastModifiedBy>轩辕鹰</cp:lastModifiedBy>
  <dcterms:modified xsi:type="dcterms:W3CDTF">2021-03-03T13:23:12Z</dcterms:modified>
  <dc:title>实验1 Turbo C 2</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