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8151" w14:textId="43E4DF19" w:rsidR="00696BB0" w:rsidRDefault="00975BB2" w:rsidP="00975BB2">
      <w:pPr>
        <w:pStyle w:val="Titre1"/>
      </w:pPr>
      <w:r>
        <w:t>Documentation technique – Puit de logs et policies</w:t>
      </w:r>
    </w:p>
    <w:p w14:paraId="6AF14933" w14:textId="1A01EF33" w:rsidR="00975BB2" w:rsidRDefault="00975BB2" w:rsidP="00975BB2">
      <w:pPr>
        <w:pStyle w:val="Titre2"/>
      </w:pPr>
      <w:r>
        <w:t>Puit de logs centralisé</w:t>
      </w:r>
    </w:p>
    <w:p w14:paraId="026D9691" w14:textId="6B2171DC" w:rsidR="00493722" w:rsidRDefault="00D75803" w:rsidP="00D75803">
      <w:r w:rsidRPr="00D75803">
        <w:t>Nous avons créé un</w:t>
      </w:r>
      <w:r>
        <w:t xml:space="preserve"> </w:t>
      </w:r>
      <w:r w:rsidRPr="00D75803">
        <w:rPr>
          <w:b/>
          <w:bCs/>
        </w:rPr>
        <w:t>Log Analytics Workspace</w:t>
      </w:r>
      <w:r w:rsidRPr="00D75803">
        <w:t xml:space="preserve"> dédié</w:t>
      </w:r>
      <w:r>
        <w:t xml:space="preserve"> nommé </w:t>
      </w:r>
      <w:hyperlink r:id="rId8" w:anchor="@tb-groupe.fr/resource/subscriptions/70d5f67e-2e75-416d-a322-457493d18263/resourceGroups/rg-platform-logs-prod/providers/Microsoft.OperationalInsights/workspaces/log-platform-logs-prod/Overview" w:history="1">
        <w:r w:rsidRPr="00D75803">
          <w:rPr>
            <w:rStyle w:val="Lienhypertexte"/>
            <w:b/>
            <w:bCs/>
          </w:rPr>
          <w:t>log-platform-logs-prd</w:t>
        </w:r>
      </w:hyperlink>
      <w:r w:rsidRPr="00D75803">
        <w:t xml:space="preserve">, </w:t>
      </w:r>
      <w:r w:rsidR="00493722">
        <w:t>q</w:t>
      </w:r>
      <w:r w:rsidR="00493722" w:rsidRPr="00493722">
        <w:t>ui sert de puit centralisé pour la collecte de l’ensemble des logs Azure.</w:t>
      </w:r>
    </w:p>
    <w:p w14:paraId="0896E7FA" w14:textId="77777777" w:rsidR="00493722" w:rsidRDefault="00493722" w:rsidP="00493722">
      <w:r w:rsidRPr="00493722">
        <w:t xml:space="preserve">Afin de garantir que toutes les ressources Azure concernées transmettent automatiquement leurs logs vers ce workspace, nous avons déployé une </w:t>
      </w:r>
      <w:r w:rsidRPr="00493722">
        <w:rPr>
          <w:b/>
          <w:bCs/>
        </w:rPr>
        <w:t>policy Azure</w:t>
      </w:r>
      <w:r w:rsidRPr="00493722">
        <w:t xml:space="preserve"> au niveau du </w:t>
      </w:r>
      <w:r w:rsidRPr="00493722">
        <w:rPr>
          <w:b/>
          <w:bCs/>
        </w:rPr>
        <w:t>management group</w:t>
      </w:r>
      <w:r w:rsidRPr="00493722">
        <w:t>.</w:t>
      </w:r>
      <w:r>
        <w:t xml:space="preserve"> </w:t>
      </w:r>
    </w:p>
    <w:p w14:paraId="3C50A218" w14:textId="006C2B8B" w:rsidR="00493722" w:rsidRDefault="00493722" w:rsidP="00493722">
      <w:r w:rsidRPr="00493722">
        <w:t>Cette policy active de manière automatique la collecte des logs diagnostiques sur toutes les ressources compatibles, sans intervention manuelle</w:t>
      </w:r>
      <w:r>
        <w:t xml:space="preserve"> </w:t>
      </w:r>
      <w:r w:rsidRPr="00493722">
        <w:t>pour chaque ressource.</w:t>
      </w:r>
      <w:r w:rsidRPr="00493722">
        <w:br/>
        <w:t>Grâce à cette configuration, tous les logs sont centralisés dans ce workspace unique, facilitant leur exploitation et leur analyse.</w:t>
      </w:r>
    </w:p>
    <w:p w14:paraId="0FD05AB7" w14:textId="77777777" w:rsidR="00277F1D" w:rsidRDefault="00277F1D" w:rsidP="00493722"/>
    <w:p w14:paraId="3855AA57" w14:textId="6A6E31E3" w:rsidR="00277F1D" w:rsidRDefault="00277F1D" w:rsidP="00277F1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77F1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Autres policies mises en place</w:t>
      </w:r>
    </w:p>
    <w:p w14:paraId="2FED39D6" w14:textId="77777777" w:rsidR="00277F1D" w:rsidRPr="00277F1D" w:rsidRDefault="00277F1D" w:rsidP="00277F1D">
      <w:r w:rsidRPr="00277F1D">
        <w:t>En complément de la policy de collecte des logs, plusieurs autres policies Azure ont été déployées pour assurer la conformité et la gouvernance de nos ressources cloud :</w:t>
      </w:r>
    </w:p>
    <w:p w14:paraId="3AD09651" w14:textId="00E569B3" w:rsidR="00277F1D" w:rsidRPr="00277F1D" w:rsidRDefault="00277F1D" w:rsidP="00277F1D">
      <w:pPr>
        <w:numPr>
          <w:ilvl w:val="0"/>
          <w:numId w:val="2"/>
        </w:numPr>
      </w:pPr>
      <w:r w:rsidRPr="00277F1D">
        <w:rPr>
          <w:b/>
          <w:bCs/>
        </w:rPr>
        <w:t>Localisation des ressources</w:t>
      </w:r>
      <w:r w:rsidRPr="00277F1D">
        <w:br/>
        <w:t xml:space="preserve">Une policy vérifie que toutes les ressources Azure sont créées exclusivement dans la région </w:t>
      </w:r>
      <w:r w:rsidR="006A7CC2">
        <w:rPr>
          <w:b/>
          <w:bCs/>
        </w:rPr>
        <w:t>North Europe</w:t>
      </w:r>
      <w:r w:rsidRPr="00277F1D">
        <w:t>.</w:t>
      </w:r>
    </w:p>
    <w:p w14:paraId="6F237784" w14:textId="77777777" w:rsidR="00277F1D" w:rsidRPr="00277F1D" w:rsidRDefault="00277F1D" w:rsidP="00277F1D">
      <w:pPr>
        <w:numPr>
          <w:ilvl w:val="0"/>
          <w:numId w:val="2"/>
        </w:numPr>
      </w:pPr>
      <w:r w:rsidRPr="00277F1D">
        <w:rPr>
          <w:b/>
          <w:bCs/>
        </w:rPr>
        <w:t>Gestion des tags obligatoires</w:t>
      </w:r>
      <w:r w:rsidRPr="00277F1D">
        <w:br/>
        <w:t>Nous imposons l’application de tags obligatoires sur toutes les ressources :</w:t>
      </w:r>
    </w:p>
    <w:p w14:paraId="3EACF7D7" w14:textId="5AEA7534" w:rsidR="00277F1D" w:rsidRPr="00277F1D" w:rsidRDefault="00277F1D" w:rsidP="00277F1D">
      <w:pPr>
        <w:numPr>
          <w:ilvl w:val="1"/>
          <w:numId w:val="2"/>
        </w:numPr>
      </w:pPr>
      <w:r w:rsidRPr="00277F1D">
        <w:rPr>
          <w:b/>
          <w:bCs/>
        </w:rPr>
        <w:t>deployment</w:t>
      </w:r>
      <w:r w:rsidRPr="00277F1D">
        <w:t xml:space="preserve"> : indique si la ressource a été créée manuellement ou via Infrastructure as Code (IaC)</w:t>
      </w:r>
    </w:p>
    <w:p w14:paraId="0CACDABC" w14:textId="77777777" w:rsidR="00277F1D" w:rsidRPr="00277F1D" w:rsidRDefault="00277F1D" w:rsidP="00277F1D">
      <w:pPr>
        <w:numPr>
          <w:ilvl w:val="1"/>
          <w:numId w:val="2"/>
        </w:numPr>
      </w:pPr>
      <w:r w:rsidRPr="00277F1D">
        <w:rPr>
          <w:b/>
          <w:bCs/>
        </w:rPr>
        <w:t>project</w:t>
      </w:r>
      <w:r w:rsidRPr="00277F1D">
        <w:t xml:space="preserve"> : identifie le projet auquel appartient la ressource</w:t>
      </w:r>
      <w:r w:rsidRPr="00277F1D">
        <w:br/>
        <w:t>Ces tags facilitent le suivi, la facturation et l’organisation des ressources.</w:t>
      </w:r>
    </w:p>
    <w:p w14:paraId="6E90D911" w14:textId="77777777" w:rsidR="00933FE9" w:rsidRDefault="00277F1D" w:rsidP="00277F1D">
      <w:pPr>
        <w:numPr>
          <w:ilvl w:val="0"/>
          <w:numId w:val="2"/>
        </w:numPr>
      </w:pPr>
      <w:r w:rsidRPr="00277F1D">
        <w:rPr>
          <w:b/>
          <w:bCs/>
        </w:rPr>
        <w:t>Respect des conventions de nommage</w:t>
      </w:r>
      <w:r w:rsidRPr="00277F1D">
        <w:br/>
        <w:t>Des policies contrôlent que les ressources respectent les conventions définies, notamment les préfixes et suffixes attendus dans les noms. Cela garantit une homogénéité et facilite la gestion</w:t>
      </w:r>
      <w:r w:rsidR="00D461FD">
        <w:t xml:space="preserve"> et</w:t>
      </w:r>
      <w:r w:rsidRPr="00277F1D">
        <w:t xml:space="preserve"> la recherche</w:t>
      </w:r>
      <w:r w:rsidR="00D461FD">
        <w:t xml:space="preserve"> </w:t>
      </w:r>
      <w:r w:rsidRPr="00277F1D">
        <w:t>des ressources.</w:t>
      </w:r>
    </w:p>
    <w:p w14:paraId="52F98654" w14:textId="73AF1C75" w:rsidR="00933FE9" w:rsidRDefault="00933FE9" w:rsidP="00933FE9">
      <w:pPr>
        <w:numPr>
          <w:ilvl w:val="1"/>
          <w:numId w:val="2"/>
        </w:numPr>
      </w:pPr>
      <w:r>
        <w:t>Les ressources doivent être nommées comme suit : ResourcePr</w:t>
      </w:r>
      <w:r w:rsidR="001C3347">
        <w:t>e</w:t>
      </w:r>
      <w:r>
        <w:t>fix</w:t>
      </w:r>
      <w:r w:rsidR="001C3347">
        <w:t>-Project</w:t>
      </w:r>
      <w:r>
        <w:t>-FeatureName-Environnement</w:t>
      </w:r>
    </w:p>
    <w:p w14:paraId="5789D0FB" w14:textId="6B292FCA" w:rsidR="00933FE9" w:rsidRDefault="00933FE9" w:rsidP="00933FE9">
      <w:pPr>
        <w:numPr>
          <w:ilvl w:val="2"/>
          <w:numId w:val="2"/>
        </w:numPr>
      </w:pPr>
      <w:r>
        <w:t>Les environnements possibles sont : pr</w:t>
      </w:r>
      <w:r w:rsidR="006A7CC2">
        <w:t>o</w:t>
      </w:r>
      <w:r>
        <w:t>d</w:t>
      </w:r>
      <w:r w:rsidR="006A7CC2">
        <w:t xml:space="preserve"> et</w:t>
      </w:r>
      <w:r>
        <w:t xml:space="preserve"> </w:t>
      </w:r>
      <w:r w:rsidR="006A7CC2">
        <w:t>dev</w:t>
      </w:r>
    </w:p>
    <w:p w14:paraId="4B3C57FE" w14:textId="6975DDD5" w:rsidR="00D75803" w:rsidRPr="00975BB2" w:rsidRDefault="00933FE9" w:rsidP="00975BB2">
      <w:pPr>
        <w:numPr>
          <w:ilvl w:val="2"/>
          <w:numId w:val="2"/>
        </w:numPr>
      </w:pPr>
      <w:r>
        <w:t>Les préfixes de la naming convention sont déraillés dans l’excel « Préfixe naming convention</w:t>
      </w:r>
      <w:r w:rsidR="003059EA">
        <w:t> »</w:t>
      </w:r>
    </w:p>
    <w:sectPr w:rsidR="00D75803" w:rsidRPr="00975B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36C2D"/>
    <w:multiLevelType w:val="multilevel"/>
    <w:tmpl w:val="916A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979B4"/>
    <w:multiLevelType w:val="multilevel"/>
    <w:tmpl w:val="829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053574">
    <w:abstractNumId w:val="1"/>
  </w:num>
  <w:num w:numId="2" w16cid:durableId="143670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B2"/>
    <w:rsid w:val="001C3347"/>
    <w:rsid w:val="002576B5"/>
    <w:rsid w:val="00277F1D"/>
    <w:rsid w:val="003059EA"/>
    <w:rsid w:val="003F6FB0"/>
    <w:rsid w:val="00493722"/>
    <w:rsid w:val="00696BB0"/>
    <w:rsid w:val="006A7CC2"/>
    <w:rsid w:val="00933FE9"/>
    <w:rsid w:val="00975BB2"/>
    <w:rsid w:val="009D0C97"/>
    <w:rsid w:val="00C117F6"/>
    <w:rsid w:val="00C658C8"/>
    <w:rsid w:val="00D461FD"/>
    <w:rsid w:val="00D75803"/>
    <w:rsid w:val="00D80653"/>
    <w:rsid w:val="00E02353"/>
    <w:rsid w:val="00E1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D55E7"/>
  <w15:chartTrackingRefBased/>
  <w15:docId w15:val="{80FA79DA-3E42-4DC8-8CE5-EC6EA4B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5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5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5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5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5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5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5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5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5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5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75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5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5B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5B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5B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5B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5B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5B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5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5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5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5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5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5B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5B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5B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5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5B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5BB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7580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7580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A7C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9098201DA944FBB581AE38728F4C8" ma:contentTypeVersion="0" ma:contentTypeDescription="Crée un document." ma:contentTypeScope="" ma:versionID="df64da8407d14453f1834938546ca70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4ec34346769ff539971eae25929d14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0E6557-7440-46DE-8888-080A2B57EB9B}">
  <ds:schemaRefs>
    <ds:schemaRef ds:uri="http://schemas.microsoft.com/office/2006/metadata/properties"/>
    <ds:schemaRef ds:uri="http://schemas.microsoft.com/office/infopath/2007/PartnerControls"/>
    <ds:schemaRef ds:uri="c62f209a-7428-4db6-9b7d-2743d2ff35fd"/>
    <ds:schemaRef ds:uri="057a775b-28e0-4c79-a555-fb9e2663be34"/>
  </ds:schemaRefs>
</ds:datastoreItem>
</file>

<file path=customXml/itemProps2.xml><?xml version="1.0" encoding="utf-8"?>
<ds:datastoreItem xmlns:ds="http://schemas.openxmlformats.org/officeDocument/2006/customXml" ds:itemID="{D43C00E3-7F2A-43C5-A83F-D52F8EDCC5C7}"/>
</file>

<file path=customXml/itemProps3.xml><?xml version="1.0" encoding="utf-8"?>
<ds:datastoreItem xmlns:ds="http://schemas.openxmlformats.org/officeDocument/2006/customXml" ds:itemID="{30A184C7-87A9-491D-ADFF-ADE3E98D7E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Chems RACHDI</dc:creator>
  <cp:keywords/>
  <dc:description/>
  <cp:lastModifiedBy>Chems RACHDI</cp:lastModifiedBy>
  <cp:revision>8</cp:revision>
  <dcterms:created xsi:type="dcterms:W3CDTF">2025-06-10T07:10:00Z</dcterms:created>
  <dcterms:modified xsi:type="dcterms:W3CDTF">2025-12-17T08:17:00Z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0x010100DD89098201DA944FBB581AE38728F4C8</vt:lpwstr>
  </property>
  <property fmtid="{D5CDD505-2E9C-101B-9397-08002B2CF9AE}" pid="3" name="MediaServiceImageTags">
    <vt:lpwstr/>
  </property>
</Properties>
</file>