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41E7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CONDITIONS GÉNÉRALES D’UTILISATION</w:t>
      </w:r>
    </w:p>
    <w:p w14:paraId="5B2019C7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lang w:eastAsia="fr-FR"/>
        </w:rPr>
        <w:t>ZELLIG WALLET</w:t>
      </w:r>
      <w:r w:rsidRPr="007C4D0A">
        <w:rPr>
          <w:rFonts w:ascii="Times New Roman" w:eastAsia="Times New Roman" w:hAnsi="Times New Roman" w:cs="Times New Roman"/>
          <w:lang w:eastAsia="fr-FR"/>
        </w:rPr>
        <w:br/>
        <w:t xml:space="preserve">Dernière mise à jour : </w:t>
      </w:r>
      <w:r w:rsidRPr="007C4D0A">
        <w:rPr>
          <w:rFonts w:ascii="Times New Roman" w:eastAsia="Times New Roman" w:hAnsi="Times New Roman" w:cs="Times New Roman"/>
          <w:i/>
          <w:iCs/>
          <w:lang w:eastAsia="fr-FR"/>
        </w:rPr>
        <w:t>[date]</w:t>
      </w:r>
    </w:p>
    <w:p w14:paraId="7989BF7B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 xml:space="preserve">Les présentes Conditions Générales d’Utilisation (ci-après « CGU ») régissent l’utilisation de l’application mobile </w:t>
      </w:r>
      <w:r w:rsidRPr="007C4D0A">
        <w:rPr>
          <w:rFonts w:ascii="Times New Roman" w:eastAsia="Times New Roman" w:hAnsi="Times New Roman" w:cs="Times New Roman"/>
          <w:b/>
          <w:bCs/>
          <w:lang w:eastAsia="fr-FR"/>
        </w:rPr>
        <w:t>Zellig Wallet</w:t>
      </w:r>
      <w:r w:rsidRPr="007C4D0A">
        <w:rPr>
          <w:rFonts w:ascii="Times New Roman" w:eastAsia="Times New Roman" w:hAnsi="Times New Roman" w:cs="Times New Roman"/>
          <w:lang w:eastAsia="fr-FR"/>
        </w:rPr>
        <w:t xml:space="preserve"> et des applications dérivées destinées aux entreprises clientes (ci-après « l’Application »).</w:t>
      </w:r>
    </w:p>
    <w:p w14:paraId="3483C9DF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En utilisant l’Application, l’Utilisateur accepte sans réserve les présentes CGU.</w:t>
      </w:r>
    </w:p>
    <w:p w14:paraId="3EE430FA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0F93C2AA"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14:paraId="5337ACCD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Objet de l’Application</w:t>
      </w:r>
    </w:p>
    <w:p w14:paraId="19ED2757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L’Application permet aux entreprises clientes (ports de plaisance, organisations affiliées, partenaires économiques) de proposer à leurs utilisateurs un portefeuille numérique intégré contenant :</w:t>
      </w:r>
    </w:p>
    <w:p w14:paraId="3A0AF98A" w14:textId="77777777" w:rsidR="007C4D0A" w:rsidRPr="007C4D0A" w:rsidRDefault="007C4D0A" w:rsidP="007C4D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des informations dédiées au port ou au lieu,</w:t>
      </w:r>
    </w:p>
    <w:p w14:paraId="5214012B" w14:textId="77777777" w:rsidR="007C4D0A" w:rsidRPr="007C4D0A" w:rsidRDefault="007C4D0A" w:rsidP="007C4D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des avantages et services partenaires,</w:t>
      </w:r>
    </w:p>
    <w:p w14:paraId="647DA6E2" w14:textId="77777777" w:rsidR="007C4D0A" w:rsidRPr="007C4D0A" w:rsidRDefault="007C4D0A" w:rsidP="007C4D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des contenus numériques, documents et actualités,</w:t>
      </w:r>
    </w:p>
    <w:p w14:paraId="43782B41" w14:textId="77777777" w:rsidR="007C4D0A" w:rsidRPr="007C4D0A" w:rsidRDefault="007C4D0A" w:rsidP="007C4D0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un accès à des fonctionnalités de fidélisation et de communication.</w:t>
      </w:r>
    </w:p>
    <w:p w14:paraId="74203FD1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Chaque entreprise cliente dispose de sa version personnalisée de l’Application.</w:t>
      </w:r>
    </w:p>
    <w:p w14:paraId="143D21A6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48408366"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14:paraId="0840A65D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Accès au service</w:t>
      </w:r>
    </w:p>
    <w:p w14:paraId="333AF515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L’accès à l’Application nécessite :</w:t>
      </w:r>
    </w:p>
    <w:p w14:paraId="77D9026A" w14:textId="77777777" w:rsidR="007C4D0A" w:rsidRPr="007C4D0A" w:rsidRDefault="007C4D0A" w:rsidP="007C4D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un smartphone compatible,</w:t>
      </w:r>
    </w:p>
    <w:p w14:paraId="5B3E89E7" w14:textId="77777777" w:rsidR="007C4D0A" w:rsidRPr="007C4D0A" w:rsidRDefault="007C4D0A" w:rsidP="007C4D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une connexion internet,</w:t>
      </w:r>
    </w:p>
    <w:p w14:paraId="093D4441" w14:textId="77777777" w:rsidR="007C4D0A" w:rsidRPr="007C4D0A" w:rsidRDefault="007C4D0A" w:rsidP="007C4D0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la création d’un compte utilisateur selon les modalités indiquées.</w:t>
      </w:r>
    </w:p>
    <w:p w14:paraId="0E702338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Zellig Wallet se réserve la possibilité d’améliorer, modifier ou suspendre tout ou partie de ses services sans préavis.</w:t>
      </w:r>
    </w:p>
    <w:p w14:paraId="7F03D842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45256249"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14:paraId="518C4FAA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Compte utilisateur</w:t>
      </w:r>
    </w:p>
    <w:p w14:paraId="0ED917FC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L’Utilisateur s’engage à fournir des informations exactes lors de la création de son compte.</w:t>
      </w:r>
    </w:p>
    <w:p w14:paraId="3979CF40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L’Utilisateur est responsable de la confidentialité de ses identifiants et de toute action réalisée via son compte.</w:t>
      </w:r>
    </w:p>
    <w:p w14:paraId="1110A6A4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lastRenderedPageBreak/>
        <w:pict w14:anchorId="733A3D20"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14:paraId="46D593A1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Responsabilités</w:t>
      </w:r>
    </w:p>
    <w:p w14:paraId="0A8D6E38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Zellig Wallet met en œuvre les moyens raisonnables pour assurer le fonctionnement de l’Application, mais ne garantit pas :</w:t>
      </w:r>
    </w:p>
    <w:p w14:paraId="6ECA0EF1" w14:textId="77777777" w:rsidR="007C4D0A" w:rsidRPr="007C4D0A" w:rsidRDefault="007C4D0A" w:rsidP="007C4D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l’absence totale d’erreurs,</w:t>
      </w:r>
    </w:p>
    <w:p w14:paraId="58AC2105" w14:textId="77777777" w:rsidR="007C4D0A" w:rsidRPr="007C4D0A" w:rsidRDefault="007C4D0A" w:rsidP="007C4D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une disponibilité permanente du service,</w:t>
      </w:r>
    </w:p>
    <w:p w14:paraId="5E7BA531" w14:textId="77777777" w:rsidR="007C4D0A" w:rsidRPr="007C4D0A" w:rsidRDefault="007C4D0A" w:rsidP="007C4D0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la compatibilité avec tous les appareils.</w:t>
      </w:r>
    </w:p>
    <w:p w14:paraId="487D239D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Zellig Wallet ne peut être tenue responsable des interruptions, pertes de données ou dommages résultant d’une mauvaise utilisation de l’Application.</w:t>
      </w:r>
    </w:p>
    <w:p w14:paraId="03CC1D93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69C87E9E"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14:paraId="48973438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Contenus fournis par les entreprises clientes</w:t>
      </w:r>
    </w:p>
    <w:p w14:paraId="6BBB1B70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Les informations, offres, partenaires, visuels, logos et contenus affichés dans l’Application sont fournis directement par les entreprises clientes.</w:t>
      </w:r>
    </w:p>
    <w:p w14:paraId="04188264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Zellig Wallet ne peut être tenue responsable de l’exactitude ou de la légalité de ces contenus.</w:t>
      </w:r>
    </w:p>
    <w:p w14:paraId="3B4EDC9E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40C37439"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14:paraId="5B726C45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Propriété intellectuelle</w:t>
      </w:r>
    </w:p>
    <w:p w14:paraId="4FB068DC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L’ensemble des éléments présents dans l’Application (logos, textes, images, interface, fonctionnalités) sont protégés par les lois sur la propriété intellectuelle.</w:t>
      </w:r>
    </w:p>
    <w:p w14:paraId="3DB398F0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Toute reproduction ou extraction non autorisée est interdite.</w:t>
      </w:r>
    </w:p>
    <w:p w14:paraId="2DFF00F0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25455878"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14:paraId="2AD3B12F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Données personnelles</w:t>
      </w:r>
    </w:p>
    <w:p w14:paraId="1641222E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 xml:space="preserve">Les données personnelles sont traitées conformément à la </w:t>
      </w:r>
      <w:r w:rsidRPr="007C4D0A">
        <w:rPr>
          <w:rFonts w:ascii="Times New Roman" w:eastAsia="Times New Roman" w:hAnsi="Times New Roman" w:cs="Times New Roman"/>
          <w:b/>
          <w:bCs/>
          <w:lang w:eastAsia="fr-FR"/>
        </w:rPr>
        <w:t>Politique de Confidentialité</w:t>
      </w:r>
      <w:r w:rsidRPr="007C4D0A">
        <w:rPr>
          <w:rFonts w:ascii="Times New Roman" w:eastAsia="Times New Roman" w:hAnsi="Times New Roman" w:cs="Times New Roman"/>
          <w:lang w:eastAsia="fr-FR"/>
        </w:rPr>
        <w:t>, accessible via l’Application.</w:t>
      </w:r>
    </w:p>
    <w:p w14:paraId="5BC90AD6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59388B50"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14:paraId="4AB1A290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Résiliation</w:t>
      </w:r>
    </w:p>
    <w:p w14:paraId="1BB63A98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L’Utilisateur peut supprimer son compte à tout moment.</w:t>
      </w:r>
    </w:p>
    <w:p w14:paraId="38F28940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Zellig Wallet se réserve le droit de suspendre ou résilier un compte en cas :</w:t>
      </w:r>
    </w:p>
    <w:p w14:paraId="4B882049" w14:textId="77777777" w:rsidR="007C4D0A" w:rsidRPr="007C4D0A" w:rsidRDefault="007C4D0A" w:rsidP="007C4D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lastRenderedPageBreak/>
        <w:t>de non-respect des CGU,</w:t>
      </w:r>
    </w:p>
    <w:p w14:paraId="404B67A9" w14:textId="77777777" w:rsidR="007C4D0A" w:rsidRPr="007C4D0A" w:rsidRDefault="007C4D0A" w:rsidP="007C4D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d’usage frauduleux,</w:t>
      </w:r>
    </w:p>
    <w:p w14:paraId="27D4A1C0" w14:textId="77777777" w:rsidR="007C4D0A" w:rsidRPr="007C4D0A" w:rsidRDefault="007C4D0A" w:rsidP="007C4D0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de comportement portant atteinte à la sécurité.</w:t>
      </w:r>
    </w:p>
    <w:p w14:paraId="234E170C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2C07123C"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14:paraId="05D6E81A" w14:textId="77777777" w:rsidR="007C4D0A" w:rsidRPr="007C4D0A" w:rsidRDefault="007C4D0A" w:rsidP="007C4D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C4D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Loi applicable</w:t>
      </w:r>
    </w:p>
    <w:p w14:paraId="2092DE87" w14:textId="77777777" w:rsidR="007C4D0A" w:rsidRPr="007C4D0A" w:rsidRDefault="007C4D0A" w:rsidP="007C4D0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lang w:eastAsia="fr-FR"/>
        </w:rPr>
        <w:t>Les présentes CGU sont soumises au droit français.</w:t>
      </w:r>
    </w:p>
    <w:p w14:paraId="3D6F938C" w14:textId="77777777" w:rsidR="007C4D0A" w:rsidRPr="007C4D0A" w:rsidRDefault="00921C12" w:rsidP="007C4D0A">
      <w:pPr>
        <w:rPr>
          <w:rFonts w:ascii="Times New Roman" w:eastAsia="Times New Roman" w:hAnsi="Times New Roman" w:cs="Times New Roman"/>
          <w:lang w:eastAsia="fr-FR"/>
        </w:rPr>
      </w:pPr>
      <w:r w:rsidRPr="007C4D0A">
        <w:rPr>
          <w:rFonts w:ascii="Times New Roman" w:eastAsia="Times New Roman" w:hAnsi="Times New Roman" w:cs="Times New Roman"/>
          <w:noProof/>
          <w:lang w:eastAsia="fr-FR"/>
        </w:rPr>
        <w:pict w14:anchorId="0A2C3957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068DE7D8" w14:textId="77777777" w:rsidR="0082388E" w:rsidRDefault="0082388E"/>
    <w:sectPr w:rsidR="0082388E" w:rsidSect="0034001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C61"/>
    <w:multiLevelType w:val="multilevel"/>
    <w:tmpl w:val="2680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52607"/>
    <w:multiLevelType w:val="multilevel"/>
    <w:tmpl w:val="120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50864"/>
    <w:multiLevelType w:val="multilevel"/>
    <w:tmpl w:val="372C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972E7"/>
    <w:multiLevelType w:val="multilevel"/>
    <w:tmpl w:val="986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60274">
    <w:abstractNumId w:val="2"/>
  </w:num>
  <w:num w:numId="2" w16cid:durableId="1578245611">
    <w:abstractNumId w:val="3"/>
  </w:num>
  <w:num w:numId="3" w16cid:durableId="1693845241">
    <w:abstractNumId w:val="0"/>
  </w:num>
  <w:num w:numId="4" w16cid:durableId="1005589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0A"/>
    <w:rsid w:val="00090755"/>
    <w:rsid w:val="001F1A4D"/>
    <w:rsid w:val="0034001B"/>
    <w:rsid w:val="00607C45"/>
    <w:rsid w:val="007C4D0A"/>
    <w:rsid w:val="00820D94"/>
    <w:rsid w:val="0082388E"/>
    <w:rsid w:val="00881DDC"/>
    <w:rsid w:val="00921C12"/>
    <w:rsid w:val="00E5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7531C"/>
  <w15:chartTrackingRefBased/>
  <w15:docId w15:val="{C4C1DE74-A397-5A41-BB13-8F2493B6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4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4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4D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4D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4D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4D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4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C4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4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4D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4D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4D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4D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4D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4D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4D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4D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4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4D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4D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4D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4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4D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4D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D0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7C4D0A"/>
    <w:rPr>
      <w:b/>
      <w:bCs/>
    </w:rPr>
  </w:style>
  <w:style w:type="character" w:styleId="Accentuation">
    <w:name w:val="Emphasis"/>
    <w:basedOn w:val="Policepardfaut"/>
    <w:uiPriority w:val="20"/>
    <w:qFormat/>
    <w:rsid w:val="007C4D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2025-11-19T16:44:00Z</dcterms:created>
  <dcterms:modified xsi:type="dcterms:W3CDTF">2025-11-19T16:45:00Z</dcterms:modified>
</cp:coreProperties>
</file>