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44A5E86F" w:rsidR="00EB2E58" w:rsidRDefault="002F1316">
      <w:r>
        <w:t xml:space="preserve">                                                                   </w:t>
      </w:r>
    </w:p>
    <w:p w14:paraId="17F6F0BA" w14:textId="78930F29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318F65A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2623F39" w:rsidR="00EB2E58" w:rsidRDefault="00EB2E58"/>
    <w:p w14:paraId="528BD321" w14:textId="5574CD48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418E4A8E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731A9F">
        <w:rPr>
          <w:sz w:val="46"/>
          <w:szCs w:val="46"/>
        </w:rPr>
        <w:t xml:space="preserve"> </w:t>
      </w:r>
      <w:r w:rsidR="009D5B24">
        <w:rPr>
          <w:sz w:val="46"/>
          <w:szCs w:val="46"/>
        </w:rPr>
        <w:t>4</w:t>
      </w:r>
      <w:r w:rsidR="00EB2E58">
        <w:rPr>
          <w:sz w:val="46"/>
          <w:szCs w:val="46"/>
        </w:rPr>
        <w:t xml:space="preserve"> – </w:t>
      </w:r>
      <w:r w:rsidR="009D5B24">
        <w:rPr>
          <w:sz w:val="46"/>
          <w:szCs w:val="46"/>
        </w:rPr>
        <w:t>15</w:t>
      </w:r>
      <w:r w:rsidR="00EB2E58">
        <w:rPr>
          <w:sz w:val="46"/>
          <w:szCs w:val="46"/>
        </w:rPr>
        <w:t>/1</w:t>
      </w:r>
      <w:r w:rsidR="009D5B24">
        <w:rPr>
          <w:sz w:val="46"/>
          <w:szCs w:val="46"/>
        </w:rPr>
        <w:t>1</w:t>
      </w:r>
      <w:r w:rsidR="00EB2E58">
        <w:rPr>
          <w:sz w:val="46"/>
          <w:szCs w:val="46"/>
        </w:rPr>
        <w:t>/2022</w:t>
      </w:r>
      <w:r w:rsidR="00EB2E58" w:rsidRPr="00EB2E58">
        <w:rPr>
          <w:sz w:val="46"/>
          <w:szCs w:val="46"/>
        </w:rPr>
        <w:t xml:space="preserve"> </w:t>
      </w:r>
    </w:p>
    <w:p w14:paraId="1451975A" w14:textId="08EA7054" w:rsidR="00EB2E58" w:rsidRDefault="00EB2E58">
      <w:pPr>
        <w:rPr>
          <w:sz w:val="28"/>
          <w:szCs w:val="28"/>
        </w:rPr>
      </w:pPr>
      <w:r>
        <w:rPr>
          <w:sz w:val="28"/>
          <w:szCs w:val="28"/>
        </w:rPr>
        <w:t>Objectifs : Le but</w:t>
      </w:r>
      <w:r w:rsidR="0056243B">
        <w:rPr>
          <w:sz w:val="28"/>
          <w:szCs w:val="28"/>
        </w:rPr>
        <w:t xml:space="preserve"> de cette séance e</w:t>
      </w:r>
      <w:r w:rsidR="00C35E56">
        <w:rPr>
          <w:sz w:val="28"/>
          <w:szCs w:val="28"/>
        </w:rPr>
        <w:t>st de réaliser le diagramme de block interne de notre projet grâce au logiciel</w:t>
      </w:r>
      <w:r w:rsidR="001C3410">
        <w:rPr>
          <w:sz w:val="28"/>
          <w:szCs w:val="28"/>
        </w:rPr>
        <w:t xml:space="preserve"> Visual Paradigm</w:t>
      </w:r>
      <w:r w:rsidR="00D82845">
        <w:rPr>
          <w:sz w:val="28"/>
          <w:szCs w:val="28"/>
        </w:rPr>
        <w:t>, de commander les moteurs qui ne seront finalement pas waterproof et de commencer à s’intéresser</w:t>
      </w:r>
      <w:r w:rsidR="003F480A">
        <w:rPr>
          <w:sz w:val="28"/>
          <w:szCs w:val="28"/>
        </w:rPr>
        <w:t xml:space="preserve"> à l’accéléromètre/Gyroscope.</w:t>
      </w:r>
    </w:p>
    <w:p w14:paraId="5CD79BDC" w14:textId="5A837DA5" w:rsidR="009D2F0C" w:rsidRDefault="009D2F0C" w:rsidP="009D2F0C">
      <w:pPr>
        <w:rPr>
          <w:sz w:val="28"/>
          <w:szCs w:val="28"/>
        </w:rPr>
      </w:pPr>
    </w:p>
    <w:p w14:paraId="3DAA16F8" w14:textId="405BFC72" w:rsidR="00F71A64" w:rsidRPr="002E4B24" w:rsidRDefault="00F71A64" w:rsidP="009D2F0C">
      <w:pPr>
        <w:rPr>
          <w:sz w:val="28"/>
          <w:szCs w:val="28"/>
          <w:u w:val="single"/>
        </w:rPr>
      </w:pPr>
      <w:r w:rsidRPr="002E4B24">
        <w:rPr>
          <w:sz w:val="28"/>
          <w:szCs w:val="28"/>
          <w:u w:val="single"/>
        </w:rPr>
        <w:t>Diagramme de</w:t>
      </w:r>
      <w:r w:rsidR="002E4B24" w:rsidRPr="002E4B24">
        <w:rPr>
          <w:sz w:val="28"/>
          <w:szCs w:val="28"/>
          <w:u w:val="single"/>
        </w:rPr>
        <w:t xml:space="preserve"> block interne :</w:t>
      </w:r>
    </w:p>
    <w:p w14:paraId="01D9F001" w14:textId="1025D5EE" w:rsidR="009D2F0C" w:rsidRDefault="009D2F0C" w:rsidP="009D2F0C">
      <w:pPr>
        <w:rPr>
          <w:sz w:val="28"/>
          <w:szCs w:val="28"/>
        </w:rPr>
      </w:pPr>
    </w:p>
    <w:p w14:paraId="412A70FA" w14:textId="0728000F" w:rsidR="009D2F0C" w:rsidRDefault="009D2F0C" w:rsidP="009D2F0C">
      <w:pPr>
        <w:rPr>
          <w:sz w:val="28"/>
          <w:szCs w:val="28"/>
        </w:rPr>
      </w:pPr>
    </w:p>
    <w:p w14:paraId="60E4711F" w14:textId="3F04B14B" w:rsidR="009D2F0C" w:rsidRDefault="00F71A64" w:rsidP="009D2F0C">
      <w:pPr>
        <w:rPr>
          <w:sz w:val="28"/>
          <w:szCs w:val="28"/>
        </w:rPr>
      </w:pPr>
      <w:r w:rsidRPr="00F71A64">
        <w:rPr>
          <w:sz w:val="28"/>
          <w:szCs w:val="28"/>
        </w:rPr>
        <w:drawing>
          <wp:inline distT="0" distB="0" distL="0" distR="0" wp14:anchorId="32124EBB" wp14:editId="24C4DDDF">
            <wp:extent cx="6475277" cy="3901440"/>
            <wp:effectExtent l="0" t="0" r="190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009" cy="39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3F11FC9A" w14:textId="3EA82B25" w:rsidR="00554080" w:rsidRDefault="002E4B24">
      <w:pPr>
        <w:rPr>
          <w:sz w:val="28"/>
          <w:szCs w:val="28"/>
          <w:u w:val="single"/>
        </w:rPr>
      </w:pPr>
      <w:r w:rsidRPr="002E4B24">
        <w:rPr>
          <w:sz w:val="28"/>
          <w:szCs w:val="28"/>
          <w:u w:val="single"/>
        </w:rPr>
        <w:lastRenderedPageBreak/>
        <w:t>Moteurs :</w:t>
      </w:r>
    </w:p>
    <w:p w14:paraId="1BAC82E6" w14:textId="77777777" w:rsidR="002E4B24" w:rsidRDefault="002E4B24">
      <w:pPr>
        <w:rPr>
          <w:sz w:val="28"/>
          <w:szCs w:val="28"/>
          <w:u w:val="single"/>
        </w:rPr>
      </w:pPr>
    </w:p>
    <w:p w14:paraId="1168E549" w14:textId="496FEBF9" w:rsidR="002E4B24" w:rsidRDefault="00D05F25">
      <w:pPr>
        <w:rPr>
          <w:sz w:val="28"/>
          <w:szCs w:val="28"/>
        </w:rPr>
      </w:pPr>
      <w:r w:rsidRPr="00D05F25">
        <w:rPr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17A499C" wp14:editId="46F5540C">
            <wp:simplePos x="899160" y="156972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1546225"/>
            <wp:effectExtent l="0" t="0" r="0" b="0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8B8">
        <w:rPr>
          <w:sz w:val="28"/>
          <w:szCs w:val="28"/>
          <w:u w:val="single"/>
        </w:rPr>
        <w:br w:type="textWrapping" w:clear="all"/>
      </w:r>
      <w:r w:rsidR="001C0665">
        <w:rPr>
          <w:sz w:val="28"/>
          <w:szCs w:val="28"/>
        </w:rPr>
        <w:t>Ce moteur ayant les mêmes caractéristiques que ceux présents sur le KeelCrab</w:t>
      </w:r>
    </w:p>
    <w:p w14:paraId="0FF1377F" w14:textId="615FE932" w:rsidR="00C315A7" w:rsidRDefault="000431A7">
      <w:pPr>
        <w:rPr>
          <w:sz w:val="28"/>
          <w:szCs w:val="28"/>
        </w:rPr>
      </w:pPr>
      <w:r>
        <w:rPr>
          <w:sz w:val="28"/>
          <w:szCs w:val="28"/>
        </w:rPr>
        <w:t>(Robot</w:t>
      </w:r>
      <w:r w:rsidR="00C315A7">
        <w:rPr>
          <w:sz w:val="28"/>
          <w:szCs w:val="28"/>
        </w:rPr>
        <w:t xml:space="preserve"> nettoyeur de coques de bateaux déjà </w:t>
      </w:r>
      <w:r>
        <w:rPr>
          <w:sz w:val="28"/>
          <w:szCs w:val="28"/>
        </w:rPr>
        <w:t>existant)</w:t>
      </w:r>
    </w:p>
    <w:p w14:paraId="670751D0" w14:textId="77777777" w:rsidR="000431A7" w:rsidRDefault="000431A7">
      <w:pPr>
        <w:rPr>
          <w:sz w:val="28"/>
          <w:szCs w:val="28"/>
        </w:rPr>
      </w:pPr>
    </w:p>
    <w:p w14:paraId="430D2F04" w14:textId="08EF713E" w:rsidR="000431A7" w:rsidRPr="00627E47" w:rsidRDefault="00627E47">
      <w:pPr>
        <w:rPr>
          <w:sz w:val="28"/>
          <w:szCs w:val="28"/>
          <w:u w:val="single"/>
        </w:rPr>
      </w:pPr>
      <w:r w:rsidRPr="00627E47">
        <w:rPr>
          <w:sz w:val="28"/>
          <w:szCs w:val="28"/>
          <w:u w:val="single"/>
        </w:rPr>
        <w:t>Accéléromètre</w:t>
      </w:r>
      <w:r w:rsidR="000431A7" w:rsidRPr="00627E47">
        <w:rPr>
          <w:sz w:val="28"/>
          <w:szCs w:val="28"/>
          <w:u w:val="single"/>
        </w:rPr>
        <w:t>/Gyrosco</w:t>
      </w:r>
      <w:r w:rsidRPr="00627E47">
        <w:rPr>
          <w:sz w:val="28"/>
          <w:szCs w:val="28"/>
          <w:u w:val="single"/>
        </w:rPr>
        <w:t>pe :</w:t>
      </w:r>
    </w:p>
    <w:p w14:paraId="4094065D" w14:textId="77777777" w:rsidR="000431A7" w:rsidRPr="002608B8" w:rsidRDefault="000431A7">
      <w:pPr>
        <w:rPr>
          <w:sz w:val="28"/>
          <w:szCs w:val="28"/>
        </w:rPr>
      </w:pPr>
    </w:p>
    <w:p w14:paraId="61A4AEF9" w14:textId="168E7E06" w:rsidR="008F5B31" w:rsidRDefault="00CC71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E054DB" wp14:editId="34D37D77">
            <wp:extent cx="2506980" cy="1728216"/>
            <wp:effectExtent l="0" t="0" r="7620" b="5715"/>
            <wp:docPr id="4" name="Image 4" descr="accéléromètre et gyroscope MPU6050 - /dev/t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éléromètre et gyroscope MPU6050 - /dev/tb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34" cy="17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2075" w14:textId="49734A3C" w:rsidR="002608B8" w:rsidRDefault="00CC7111">
      <w:pPr>
        <w:rPr>
          <w:sz w:val="28"/>
          <w:szCs w:val="28"/>
        </w:rPr>
      </w:pPr>
      <w:r>
        <w:rPr>
          <w:sz w:val="28"/>
          <w:szCs w:val="28"/>
        </w:rPr>
        <w:t>J’a</w:t>
      </w:r>
      <w:r w:rsidR="00072F89">
        <w:rPr>
          <w:sz w:val="28"/>
          <w:szCs w:val="28"/>
        </w:rPr>
        <w:t>i réalisé les branchements entre la carte Arduino et l’accéléromètre</w:t>
      </w:r>
      <w:r w:rsidR="007D4556">
        <w:rPr>
          <w:sz w:val="28"/>
          <w:szCs w:val="28"/>
        </w:rPr>
        <w:t>.</w:t>
      </w:r>
    </w:p>
    <w:p w14:paraId="2FE04B7B" w14:textId="1BC5523A" w:rsidR="007D4556" w:rsidRDefault="007D4556">
      <w:pPr>
        <w:rPr>
          <w:sz w:val="28"/>
          <w:szCs w:val="28"/>
        </w:rPr>
      </w:pPr>
      <w:r>
        <w:rPr>
          <w:sz w:val="28"/>
          <w:szCs w:val="28"/>
        </w:rPr>
        <w:t>J’ai ensuite commencé à me renseigner sur le code pour dans un premier temps voir de quelle manière</w:t>
      </w:r>
      <w:r w:rsidR="00CD3311">
        <w:rPr>
          <w:sz w:val="28"/>
          <w:szCs w:val="28"/>
        </w:rPr>
        <w:t xml:space="preserve"> le dispositif fonctionne.</w:t>
      </w:r>
    </w:p>
    <w:p w14:paraId="7FD16F75" w14:textId="77777777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C194412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1"/>
  </w:num>
  <w:num w:numId="2" w16cid:durableId="2081906282">
    <w:abstractNumId w:val="2"/>
  </w:num>
  <w:num w:numId="3" w16cid:durableId="13365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431A7"/>
    <w:rsid w:val="00053387"/>
    <w:rsid w:val="00072F89"/>
    <w:rsid w:val="00076997"/>
    <w:rsid w:val="000F1416"/>
    <w:rsid w:val="000F26FB"/>
    <w:rsid w:val="000F32B9"/>
    <w:rsid w:val="00112361"/>
    <w:rsid w:val="00113304"/>
    <w:rsid w:val="00134E5D"/>
    <w:rsid w:val="0014111D"/>
    <w:rsid w:val="001C0665"/>
    <w:rsid w:val="001C3410"/>
    <w:rsid w:val="0021676D"/>
    <w:rsid w:val="00250998"/>
    <w:rsid w:val="002608B8"/>
    <w:rsid w:val="002E4B24"/>
    <w:rsid w:val="002F1316"/>
    <w:rsid w:val="00304AEF"/>
    <w:rsid w:val="003112D3"/>
    <w:rsid w:val="00355029"/>
    <w:rsid w:val="003C5479"/>
    <w:rsid w:val="003D422C"/>
    <w:rsid w:val="003F480A"/>
    <w:rsid w:val="00420592"/>
    <w:rsid w:val="00442D4D"/>
    <w:rsid w:val="00455E68"/>
    <w:rsid w:val="004D64A5"/>
    <w:rsid w:val="00507235"/>
    <w:rsid w:val="00554080"/>
    <w:rsid w:val="0056243B"/>
    <w:rsid w:val="005A08F8"/>
    <w:rsid w:val="005D3725"/>
    <w:rsid w:val="005E49C0"/>
    <w:rsid w:val="005F5BA6"/>
    <w:rsid w:val="00613102"/>
    <w:rsid w:val="00627E47"/>
    <w:rsid w:val="00671A17"/>
    <w:rsid w:val="006729DB"/>
    <w:rsid w:val="006B4F34"/>
    <w:rsid w:val="00731A9F"/>
    <w:rsid w:val="0076775B"/>
    <w:rsid w:val="007722C8"/>
    <w:rsid w:val="007A51F6"/>
    <w:rsid w:val="007D4556"/>
    <w:rsid w:val="007D478A"/>
    <w:rsid w:val="008006F6"/>
    <w:rsid w:val="0080613B"/>
    <w:rsid w:val="008530E1"/>
    <w:rsid w:val="008B7622"/>
    <w:rsid w:val="008F5B31"/>
    <w:rsid w:val="00923D7A"/>
    <w:rsid w:val="009D2F0C"/>
    <w:rsid w:val="009D5B24"/>
    <w:rsid w:val="009E3BFB"/>
    <w:rsid w:val="00A14323"/>
    <w:rsid w:val="00AD42CC"/>
    <w:rsid w:val="00AF0CFA"/>
    <w:rsid w:val="00BE6713"/>
    <w:rsid w:val="00C315A7"/>
    <w:rsid w:val="00C35E56"/>
    <w:rsid w:val="00C5013D"/>
    <w:rsid w:val="00C75BBE"/>
    <w:rsid w:val="00CA5160"/>
    <w:rsid w:val="00CC6143"/>
    <w:rsid w:val="00CC7111"/>
    <w:rsid w:val="00CD3311"/>
    <w:rsid w:val="00CE5A83"/>
    <w:rsid w:val="00D01C1E"/>
    <w:rsid w:val="00D05F25"/>
    <w:rsid w:val="00D3674A"/>
    <w:rsid w:val="00D82845"/>
    <w:rsid w:val="00E22455"/>
    <w:rsid w:val="00EB2E58"/>
    <w:rsid w:val="00F02540"/>
    <w:rsid w:val="00F027F2"/>
    <w:rsid w:val="00F05300"/>
    <w:rsid w:val="00F1496B"/>
    <w:rsid w:val="00F374CB"/>
    <w:rsid w:val="00F470CF"/>
    <w:rsid w:val="00F71A64"/>
    <w:rsid w:val="00F73A2D"/>
    <w:rsid w:val="00F7653C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61</cp:revision>
  <dcterms:created xsi:type="dcterms:W3CDTF">2022-10-14T06:12:00Z</dcterms:created>
  <dcterms:modified xsi:type="dcterms:W3CDTF">2022-11-19T08:24:00Z</dcterms:modified>
</cp:coreProperties>
</file>