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08593212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90EB9DB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55908162" w:rsidR="00E00EF1" w:rsidRPr="00E90F1A" w:rsidRDefault="004B713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proofErr w:type="spellStart"/>
            <w:r>
              <w:rPr>
                <w:rFonts w:ascii="Times New Roman" w:hAnsi="Times New Roman"/>
              </w:rPr>
              <w:t>CashFlow</w:t>
            </w:r>
            <w:proofErr w:type="spellEnd"/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BF7F7AA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5A10FF">
              <w:t>31</w:t>
            </w:r>
            <w:r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bookmarkStart w:id="6" w:name="_GoBack"/>
        <w:bookmarkEnd w:id="6"/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BC16D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Pr="00F26D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26DC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BC16D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Pr="00F26D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26DCC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BC16D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Pr="00F26D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26DCC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BC16DD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Pr="00F26DCC">
              <w:rPr>
                <w:rStyle w:val="Hyperlink"/>
                <w:noProof/>
              </w:rPr>
              <w:t>4.01 Software, Hardware,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15451642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32998A46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proofErr w:type="spellStart"/>
      <w:r w:rsidR="005A10FF">
        <w:rPr>
          <w:szCs w:val="24"/>
        </w:rPr>
        <w:t>CashFlow</w:t>
      </w:r>
      <w:proofErr w:type="spellEnd"/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proofErr w:type="spellStart"/>
      <w:r w:rsidR="00232EDB">
        <w:rPr>
          <w:szCs w:val="24"/>
        </w:rPr>
        <w:t>CashFlow</w:t>
      </w:r>
      <w:proofErr w:type="spellEnd"/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15451643"/>
      <w:r w:rsidRPr="009956C8">
        <w:t>SCOPE</w:t>
      </w:r>
      <w:bookmarkEnd w:id="11"/>
    </w:p>
    <w:p w14:paraId="29F73EF0" w14:textId="612B4CBD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proofErr w:type="spellStart"/>
      <w:r w:rsidR="00261125">
        <w:rPr>
          <w:szCs w:val="24"/>
        </w:rPr>
        <w:t>CashFlow</w:t>
      </w:r>
      <w:proofErr w:type="spellEnd"/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proofErr w:type="spellStart"/>
      <w:r w:rsidR="000160D0">
        <w:rPr>
          <w:szCs w:val="24"/>
        </w:rPr>
        <w:t>CashFlow</w:t>
      </w:r>
      <w:proofErr w:type="spellEnd"/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15451644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15451645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15451646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B2A6E46" w:rsidR="00EC2557" w:rsidRPr="00A86074" w:rsidRDefault="008A1905" w:rsidP="009956C8">
            <w:pPr>
              <w:keepNext/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plug-in</w:t>
            </w:r>
          </w:p>
        </w:tc>
        <w:tc>
          <w:tcPr>
            <w:tcW w:w="3150" w:type="dxa"/>
          </w:tcPr>
          <w:p w14:paraId="40B5BA90" w14:textId="0D25A540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proofErr w:type="spellStart"/>
            <w:r w:rsidR="008A1905">
              <w:t>CashFlow</w:t>
            </w:r>
            <w:proofErr w:type="spellEnd"/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476897B5" w:rsidR="00947C27" w:rsidRPr="00A86074" w:rsidRDefault="009138B6" w:rsidP="009956C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605D6550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proofErr w:type="spellStart"/>
            <w:r>
              <w:t>CashFlow</w:t>
            </w:r>
            <w:proofErr w:type="spellEnd"/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588FAEE7" w:rsidR="00C81618" w:rsidRDefault="00C81618" w:rsidP="009956C8">
            <w:r w:rsidRPr="00A86074">
              <w:t xml:space="preserve">These servers are used to test the </w:t>
            </w:r>
            <w:proofErr w:type="spellStart"/>
            <w:r w:rsidR="0031264C">
              <w:t>CashFlow</w:t>
            </w:r>
            <w:proofErr w:type="spellEnd"/>
            <w:r w:rsidRPr="00A86074">
              <w:t xml:space="preserve"> functionality.  It will use a “snapshot” of live data to perform the tests.  If testing on the server fails, that version of </w:t>
            </w:r>
            <w:proofErr w:type="spellStart"/>
            <w:r w:rsidR="00436273">
              <w:t>CashFlow</w:t>
            </w:r>
            <w:proofErr w:type="spellEnd"/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0A340051" w:rsidR="00C81618" w:rsidRPr="00A86074" w:rsidRDefault="008C2AD8" w:rsidP="009956C8">
            <w:pPr>
              <w:contextualSpacing/>
            </w:pPr>
            <w:proofErr w:type="spellStart"/>
            <w:r>
              <w:t>CashFlow</w:t>
            </w:r>
            <w:proofErr w:type="spellEnd"/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2F278BB" w:rsidR="00C81618" w:rsidRPr="00A86074" w:rsidRDefault="008C2AD8" w:rsidP="009956C8">
            <w:pPr>
              <w:contextualSpacing/>
            </w:pPr>
            <w:proofErr w:type="spellStart"/>
            <w:r>
              <w:t>CashFlow</w:t>
            </w:r>
            <w:proofErr w:type="spellEnd"/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proofErr w:type="spellStart"/>
            <w:r w:rsidR="008C2AD8">
              <w:t>xxxxx</w:t>
            </w:r>
            <w:proofErr w:type="spellEnd"/>
          </w:p>
        </w:tc>
        <w:tc>
          <w:tcPr>
            <w:tcW w:w="3150" w:type="dxa"/>
          </w:tcPr>
          <w:p w14:paraId="4A52FB37" w14:textId="44AA772F" w:rsidR="00C81618" w:rsidRPr="0081427A" w:rsidRDefault="008C2AD8" w:rsidP="009956C8">
            <w:pPr>
              <w:contextualSpacing/>
              <w:rPr>
                <w:highlight w:val="yellow"/>
              </w:rPr>
            </w:pPr>
            <w:proofErr w:type="spellStart"/>
            <w:r>
              <w:t>CashFlow</w:t>
            </w:r>
            <w:proofErr w:type="spellEnd"/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3917D6B6" w:rsidR="008C2AD8" w:rsidRDefault="008C2AD8" w:rsidP="008C2AD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028CF0C" w:rsidR="008C2AD8" w:rsidRDefault="008C2AD8" w:rsidP="008C2AD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18C2BABC" w:rsidR="00452660" w:rsidRPr="005D542F" w:rsidRDefault="00BF057C" w:rsidP="00452660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ED25A" w14:textId="77777777" w:rsidR="00AA1F63" w:rsidRDefault="00AA1F63">
      <w:r>
        <w:separator/>
      </w:r>
    </w:p>
  </w:endnote>
  <w:endnote w:type="continuationSeparator" w:id="0">
    <w:p w14:paraId="2FE89BB3" w14:textId="77777777" w:rsidR="00AA1F63" w:rsidRDefault="00AA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3A46" w14:textId="77777777" w:rsidR="00AA1F63" w:rsidRDefault="00AA1F63">
      <w:pPr>
        <w:pStyle w:val="Spacer"/>
      </w:pPr>
      <w:r>
        <w:separator/>
      </w:r>
    </w:p>
  </w:footnote>
  <w:footnote w:type="continuationSeparator" w:id="0">
    <w:p w14:paraId="3EE30D7B" w14:textId="77777777" w:rsidR="00AA1F63" w:rsidRDefault="00AA1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6A7B5-BCDB-0A4B-9600-743D82B5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3766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2019-07-31T13:47:00Z</dcterms:modified>
</cp:coreProperties>
</file>