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037E" w14:textId="77777777" w:rsidR="00081BAA" w:rsidRPr="00081BAA" w:rsidRDefault="00081BAA" w:rsidP="00081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  <w:t>Módulo 1: Inventario y Almacén (El Cerebro / El Núcleo)</w:t>
      </w:r>
    </w:p>
    <w:p w14:paraId="6318BDA1" w14:textId="77777777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1.1 (</w:t>
      </w:r>
      <w:proofErr w:type="spellStart"/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Admin</w:t>
      </w:r>
      <w:proofErr w:type="spellEnd"/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Registrar nuevo producto (SKU, nombre, descripción, precio, costo, stock inicial).</w:t>
      </w:r>
    </w:p>
    <w:p w14:paraId="472FC6EB" w14:textId="77777777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1.2 (</w:t>
      </w:r>
      <w:proofErr w:type="spellStart"/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Admin</w:t>
      </w:r>
      <w:proofErr w:type="spellEnd"/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Soportar </w:t>
      </w: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productos con series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(vital para celulares, laptops, 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TVs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), productos de stock general (cables, micas) y productos con 2 IMEI como los celulares iPhone.</w:t>
      </w:r>
    </w:p>
    <w:p w14:paraId="0EEF01C3" w14:textId="77777777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1.3 (Almacén):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Registrar </w:t>
      </w: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Kardex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(entradas/salidas) por producto, con trazabilidad total.</w:t>
      </w:r>
    </w:p>
    <w:p w14:paraId="022347E5" w14:textId="32D720A3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1.4 (</w:t>
      </w:r>
      <w:r w:rsidR="00155512"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jefe</w:t>
      </w: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 xml:space="preserve"> Tienda):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Solicitar transferencia de stock de Tienda A 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a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Tienda B</w:t>
      </w:r>
      <w:r w:rsidR="0006544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, de almacén a tienda, etc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.</w:t>
      </w:r>
    </w:p>
    <w:p w14:paraId="1E89DC8F" w14:textId="77777777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1.5 (Sistema):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Generar alertas automáticas de </w:t>
      </w: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stock mínimo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al jefe de compras.</w:t>
      </w:r>
    </w:p>
    <w:p w14:paraId="29DF0E8E" w14:textId="77777777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Gestión Multi-Almacén: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Capacidad de ver stock en Tienda 1, Tienda 2, Tienda 3 y Almacén Central en tiempo real.</w:t>
      </w:r>
    </w:p>
    <w:p w14:paraId="6D3E1555" w14:textId="1D165C7C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Gestión de Series/IMEI: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El sistema debe rastrear la historia de ese código específico (cuándo entró,</w:t>
      </w:r>
      <w:r w:rsidR="0006544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cuánto costó,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quién lo vendió, a quién</w:t>
      </w:r>
      <w:r w:rsidR="0006544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, </w:t>
      </w:r>
      <w:proofErr w:type="spellStart"/>
      <w:proofErr w:type="gramStart"/>
      <w:r w:rsidR="0006544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etc</w:t>
      </w:r>
      <w:proofErr w:type="spellEnd"/>
      <w:r w:rsidR="0006544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)</w:t>
      </w:r>
      <w:proofErr w:type="gram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.</w:t>
      </w:r>
    </w:p>
    <w:p w14:paraId="01C53D1E" w14:textId="77777777" w:rsidR="00081BAA" w:rsidRPr="00081BAA" w:rsidRDefault="00081BAA" w:rsidP="00081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Traslados: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Proceso de solicitud y aprobación de mercadería entre tiendas (para evitar robos o pérdidas en el camino).</w:t>
      </w:r>
    </w:p>
    <w:p w14:paraId="06C65648" w14:textId="77777777" w:rsidR="00081BAA" w:rsidRPr="00081BAA" w:rsidRDefault="00081BAA" w:rsidP="00081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  <w:t>Módulo 2: Punto de Venta (POS) (El Corazón / Caja)</w:t>
      </w:r>
    </w:p>
    <w:p w14:paraId="01E8CC59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2.1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Escanear producto (código de barras) y que aparezca en pantalla.</w:t>
      </w:r>
    </w:p>
    <w:p w14:paraId="5AF421AD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2.2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Aplicar descuentos (porcentaje o monto fijo) con permiso de supervisor.</w:t>
      </w:r>
    </w:p>
    <w:p w14:paraId="62BCD300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2.3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Procesar pagos (Efectivo, Tarjeta, Yape/Plin).</w:t>
      </w:r>
    </w:p>
    <w:p w14:paraId="00F79932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2.4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Emitir </w:t>
      </w: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Factura/Boleta Electrónica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(Integración OBLIGATORIA con SUNAT, ya sea directa o vía un Operador de Servicios Electrónicos - OSE).</w:t>
      </w:r>
    </w:p>
    <w:p w14:paraId="35BCBFBF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2.5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Registrar al cliente (DNI/RUC) en la venta para el CRM.</w:t>
      </w:r>
    </w:p>
    <w:p w14:paraId="2514DF27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2.6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Gestionar devoluciones y notas de crédito.</w:t>
      </w:r>
    </w:p>
    <w:p w14:paraId="2CC1952A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Apertura y Cierre de Caja: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Control de efectivo, cuadre de caja ciego (el cajero cuenta el dinero sin saber cuánto dice el sistema que debería haber).</w:t>
      </w:r>
    </w:p>
    <w:p w14:paraId="1984365D" w14:textId="77777777" w:rsidR="00081BAA" w:rsidRPr="00081BAA" w:rsidRDefault="00081BAA" w:rsidP="00081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Múltiples medios de pago: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Efectivo, Tarjeta (integración con pasarelas o registro manual de 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voucher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), Yape/Plin, Crédito personal.</w:t>
      </w:r>
    </w:p>
    <w:p w14:paraId="002659EB" w14:textId="77777777" w:rsidR="00081BAA" w:rsidRPr="00081BAA" w:rsidRDefault="00081BAA" w:rsidP="00081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  <w:t>Módulo 3: Compras y Proveedores</w:t>
      </w:r>
    </w:p>
    <w:p w14:paraId="5A542E76" w14:textId="77777777" w:rsidR="00081BAA" w:rsidRPr="00081BAA" w:rsidRDefault="00081BAA" w:rsidP="00081BA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3.1 (Compras):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Gestionar base de datos de proveedores.</w:t>
      </w:r>
    </w:p>
    <w:p w14:paraId="6A875782" w14:textId="77777777" w:rsidR="00081BAA" w:rsidRPr="00081BAA" w:rsidRDefault="00081BAA" w:rsidP="00081BA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3.2 (Compras):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Generar Órdenes de Compra (OC).</w:t>
      </w:r>
    </w:p>
    <w:p w14:paraId="6534FB01" w14:textId="77777777" w:rsidR="00081BAA" w:rsidRPr="00081BAA" w:rsidRDefault="00081BAA" w:rsidP="00081BA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3.3 (Almacén):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Registrar ingreso de mercadería (ligado a una OC), validando cantidades y actualizando Kardex y costos.</w:t>
      </w:r>
    </w:p>
    <w:p w14:paraId="3C8E3AF7" w14:textId="77777777" w:rsidR="00081BAA" w:rsidRPr="00081BAA" w:rsidRDefault="00081BAA" w:rsidP="00081BA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Orden de Compra (OC):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Generar 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PDFs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de OC para enviar a proveedores.</w:t>
      </w:r>
    </w:p>
    <w:p w14:paraId="3778FB42" w14:textId="77777777" w:rsidR="00081BAA" w:rsidRPr="00081BAA" w:rsidRDefault="00081BAA" w:rsidP="00081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  <w:t>Módulo 4: Clientes (CRM) y Fidelización</w:t>
      </w:r>
    </w:p>
    <w:p w14:paraId="374BF189" w14:textId="77777777" w:rsidR="00081BAA" w:rsidRPr="00081BAA" w:rsidRDefault="00081BAA" w:rsidP="00081B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4.1 (Cajero):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Registrar un cliente nuevo rápidamente (solo con DNI).</w:t>
      </w:r>
    </w:p>
    <w:p w14:paraId="777DF772" w14:textId="77777777" w:rsidR="00081BAA" w:rsidRPr="00081BAA" w:rsidRDefault="00081BAA" w:rsidP="00081B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4.2 (Marketing):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Ver historial de compras de un cliente.</w:t>
      </w:r>
    </w:p>
    <w:p w14:paraId="368AD916" w14:textId="77777777" w:rsidR="00081BAA" w:rsidRPr="00081BAA" w:rsidRDefault="00081BAA" w:rsidP="00081B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lastRenderedPageBreak/>
        <w:t>Caso de Uso 4.3 (Sistema):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Asignar </w:t>
      </w: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puntos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por cada compra (ej. 1 punto por cada S/ 10).</w:t>
      </w:r>
    </w:p>
    <w:p w14:paraId="07B6E076" w14:textId="77777777" w:rsidR="00081BAA" w:rsidRPr="00081BAA" w:rsidRDefault="00081BAA" w:rsidP="00081B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4.4 (Cliente):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Poder "canjear" puntos por descuentos en futuras compras.</w:t>
      </w:r>
    </w:p>
    <w:p w14:paraId="0DCDBC94" w14:textId="77777777" w:rsidR="00081BAA" w:rsidRPr="00081BAA" w:rsidRDefault="00081BAA" w:rsidP="00081B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Perfil 360 del Cliente: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Historial de compras, frecuencia, ticket promedio.</w:t>
      </w:r>
    </w:p>
    <w:p w14:paraId="28C8259A" w14:textId="77777777" w:rsidR="00081BAA" w:rsidRPr="00081BAA" w:rsidRDefault="00081BAA" w:rsidP="00081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  <w:t>Módulo 5: Gestión de Empleados (HR Básico) y Seguridad</w:t>
      </w:r>
    </w:p>
    <w:p w14:paraId="21574264" w14:textId="77777777" w:rsidR="00081BAA" w:rsidRPr="00081BAA" w:rsidRDefault="00081BAA" w:rsidP="00081BA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5.1 (</w:t>
      </w:r>
      <w:proofErr w:type="spellStart"/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Admin</w:t>
      </w:r>
      <w:proofErr w:type="spellEnd"/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Crear perfiles de usuario (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Admin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, Gerente Tienda, Cajero, Vendedor).</w:t>
      </w:r>
    </w:p>
    <w:p w14:paraId="2B9AA7B5" w14:textId="77777777" w:rsidR="00081BAA" w:rsidRPr="00081BAA" w:rsidRDefault="00081BAA" w:rsidP="00081BA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5.2 (Sistema):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Restringir vistas y acciones según el rol (un cajero no puede ver los costos ni cambiar precios).</w:t>
      </w:r>
    </w:p>
    <w:p w14:paraId="67209920" w14:textId="77777777" w:rsidR="00081BAA" w:rsidRPr="00081BAA" w:rsidRDefault="00081BAA" w:rsidP="00081BA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5.3 (Gerente):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Asignar metas de venta a vendedores y ver ranking.</w:t>
      </w:r>
    </w:p>
    <w:p w14:paraId="689F60AD" w14:textId="77777777" w:rsidR="00081BAA" w:rsidRPr="00081BAA" w:rsidRDefault="00081BAA" w:rsidP="00081BA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5.4 (Vendedor):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Ver el cálculo de sus comisiones por venta.</w:t>
      </w:r>
    </w:p>
    <w:p w14:paraId="454CB6F2" w14:textId="77777777" w:rsidR="00081BAA" w:rsidRPr="00081BAA" w:rsidRDefault="00081BAA" w:rsidP="00081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</w:pPr>
      <w:r w:rsidRPr="00081BAA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PE"/>
        </w:rPr>
        <w:t>Módulo 6: Reportes e Inteligencia de Negocio (BI)</w:t>
      </w:r>
    </w:p>
    <w:p w14:paraId="2B13438C" w14:textId="77777777" w:rsidR="00081BAA" w:rsidRPr="00081BAA" w:rsidRDefault="00081BAA" w:rsidP="00081BA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6.1 (Gerente):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Ver 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Dashboard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de Ventas (Venta total, ticket promedio, </w:t>
      </w:r>
      <w:proofErr w:type="spellStart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>N°</w:t>
      </w:r>
      <w:proofErr w:type="spellEnd"/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transacciones) en tiempo real, filtrable por tienda y por fecha.</w:t>
      </w:r>
    </w:p>
    <w:p w14:paraId="1D131F56" w14:textId="77777777" w:rsidR="00081BAA" w:rsidRPr="00081BAA" w:rsidRDefault="00081BAA" w:rsidP="00081BA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6.2 (Gerente):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Ver Reporte de Utilidad (Precio Venta - Costo) por producto y por categoría.</w:t>
      </w:r>
    </w:p>
    <w:p w14:paraId="01A5F90B" w14:textId="77777777" w:rsidR="00081BAA" w:rsidRPr="00081BAA" w:rsidRDefault="00081BAA" w:rsidP="00081BA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  <w:r w:rsidRPr="00081BA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Caso de Uso 6.3 (Compras):</w:t>
      </w:r>
      <w:r w:rsidRPr="00081BAA">
        <w:rPr>
          <w:rFonts w:ascii="Arial" w:eastAsia="Times New Roman" w:hAnsi="Arial" w:cs="Arial"/>
          <w:color w:val="1F1F1F"/>
          <w:sz w:val="24"/>
          <w:szCs w:val="24"/>
          <w:lang w:eastAsia="es-PE"/>
        </w:rPr>
        <w:t xml:space="preserve"> Ver Reporte de Rotación de Inventario (Top 10 más vendidos, Top 10 "dinosaurios" que no rotan).</w:t>
      </w:r>
    </w:p>
    <w:p w14:paraId="6363E712" w14:textId="45E9E92B" w:rsidR="00FF1E37" w:rsidRDefault="00FF1E37"/>
    <w:p w14:paraId="569F320D" w14:textId="77777777" w:rsidR="00081BAA" w:rsidRDefault="00081BAA" w:rsidP="00081BAA">
      <w:r>
        <w:t>------------------------------------------------------------------------------------------------------------------------------</w:t>
      </w:r>
    </w:p>
    <w:p w14:paraId="08BE5AF7" w14:textId="77777777" w:rsidR="00081BAA" w:rsidRDefault="00081BAA" w:rsidP="00081BAA">
      <w:pPr>
        <w:pStyle w:val="Ttulo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Requerimientos Funcionales Consolidados</w:t>
      </w:r>
    </w:p>
    <w:p w14:paraId="09B475F3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RF-001: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permitir el registro de productos por número de serie único (IMEI para celulares, S/N para laptops).</w:t>
      </w:r>
    </w:p>
    <w:p w14:paraId="6B1D91F0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RF-002:</w:t>
      </w:r>
      <w:r>
        <w:rPr>
          <w:rFonts w:ascii="Arial" w:hAnsi="Arial" w:cs="Arial"/>
          <w:color w:val="1F1F1F"/>
        </w:rPr>
        <w:t xml:space="preserve"> Gestión </w:t>
      </w:r>
      <w:proofErr w:type="spellStart"/>
      <w:r>
        <w:rPr>
          <w:rFonts w:ascii="Arial" w:hAnsi="Arial" w:cs="Arial"/>
          <w:color w:val="1F1F1F"/>
        </w:rPr>
        <w:t>multi-tienda</w:t>
      </w:r>
      <w:proofErr w:type="spellEnd"/>
      <w:r>
        <w:rPr>
          <w:rFonts w:ascii="Arial" w:hAnsi="Arial" w:cs="Arial"/>
          <w:color w:val="1F1F1F"/>
        </w:rPr>
        <w:t xml:space="preserve"> y </w:t>
      </w:r>
      <w:proofErr w:type="spellStart"/>
      <w:r>
        <w:rPr>
          <w:rFonts w:ascii="Arial" w:hAnsi="Arial" w:cs="Arial"/>
          <w:color w:val="1F1F1F"/>
        </w:rPr>
        <w:t>multi-almacén</w:t>
      </w:r>
      <w:proofErr w:type="spellEnd"/>
      <w:r>
        <w:rPr>
          <w:rFonts w:ascii="Arial" w:hAnsi="Arial" w:cs="Arial"/>
          <w:color w:val="1F1F1F"/>
        </w:rPr>
        <w:t xml:space="preserve"> en tiempo real.</w:t>
      </w:r>
    </w:p>
    <w:p w14:paraId="687499E6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RF-003: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descontar el stock del inventario centralizado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en tiempo real</w:t>
      </w:r>
      <w:r>
        <w:rPr>
          <w:rFonts w:ascii="Arial" w:hAnsi="Arial" w:cs="Arial"/>
          <w:color w:val="1F1F1F"/>
        </w:rPr>
        <w:t xml:space="preserve"> tras confirmarse una venta en el POS.</w:t>
      </w:r>
    </w:p>
    <w:p w14:paraId="5C40F42E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RF-004: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generar un Kardex valorizado (costo promedio ponderado) por cada producto.</w:t>
      </w:r>
    </w:p>
    <w:p w14:paraId="42E46A91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RF-005:</w:t>
      </w:r>
      <w:r>
        <w:rPr>
          <w:rFonts w:ascii="Arial" w:hAnsi="Arial" w:cs="Arial"/>
          <w:color w:val="1F1F1F"/>
        </w:rPr>
        <w:t xml:space="preserve"> Gestión de transferencias entre tiendas con tracking.</w:t>
      </w:r>
    </w:p>
    <w:p w14:paraId="4FD91F0E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RF-006: Inventario Ciego (Cierres de Almacén):</w:t>
      </w:r>
      <w:r>
        <w:rPr>
          <w:rFonts w:ascii="Arial" w:hAnsi="Arial" w:cs="Arial"/>
          <w:color w:val="1F1F1F"/>
        </w:rPr>
        <w:t xml:space="preserve"> Funcionalidad para realizar inventarios físicos donde el operario cuenta sin saber cuánto dice el sistema que hay, para detectar "mermas" o robos.</w:t>
      </w:r>
    </w:p>
    <w:p w14:paraId="578948E1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RF-007: Logística Inversa y RMA (Garantías):</w:t>
      </w:r>
      <w:r>
        <w:rPr>
          <w:rFonts w:ascii="Arial" w:hAnsi="Arial" w:cs="Arial"/>
          <w:color w:val="1F1F1F"/>
        </w:rPr>
        <w:t xml:space="preserve"> El sistema debe gestionar devoluciones por falla técnica, tracking del producto al servicio técnico y entrega de producto de reemplazo.</w:t>
      </w:r>
    </w:p>
    <w:p w14:paraId="48BDD60D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RF-008:</w:t>
      </w:r>
      <w:r>
        <w:rPr>
          <w:rFonts w:ascii="Arial" w:hAnsi="Arial" w:cs="Arial"/>
          <w:color w:val="1F1F1F"/>
        </w:rPr>
        <w:t xml:space="preserve"> Punto de Venta (POS) con soporte de código de barras.</w:t>
      </w:r>
    </w:p>
    <w:p w14:paraId="35C9834B" w14:textId="7777777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RF-009:</w:t>
      </w:r>
      <w:r>
        <w:rPr>
          <w:rFonts w:ascii="Arial" w:hAnsi="Arial" w:cs="Arial"/>
          <w:color w:val="1F1F1F"/>
        </w:rPr>
        <w:t xml:space="preserve"> El POS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funcionar si se pierde la conexión a internet (modo offline) y sincronizarse automáticamente al recuperarla. (¡Esto es CLAVE en </w:t>
      </w:r>
      <w:proofErr w:type="spellStart"/>
      <w:r>
        <w:rPr>
          <w:rFonts w:ascii="Arial" w:hAnsi="Arial" w:cs="Arial"/>
          <w:color w:val="1F1F1F"/>
        </w:rPr>
        <w:t>retail</w:t>
      </w:r>
      <w:proofErr w:type="spellEnd"/>
      <w:r>
        <w:rPr>
          <w:rFonts w:ascii="Arial" w:hAnsi="Arial" w:cs="Arial"/>
          <w:color w:val="1F1F1F"/>
        </w:rPr>
        <w:t>!).</w:t>
      </w:r>
    </w:p>
    <w:p w14:paraId="349BF9C0" w14:textId="5EC91AE2" w:rsidR="00CC306B" w:rsidRDefault="00CC306B" w:rsidP="00CC306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RF-010: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integrarse con un proveedor de facturación electrónica validado por SUNAT (Emisión de Boletas/Facturas electrónicas).</w:t>
      </w:r>
    </w:p>
    <w:p w14:paraId="64192BA9" w14:textId="5738B93C" w:rsidR="00CC306B" w:rsidRPr="00CC306B" w:rsidRDefault="00CC306B" w:rsidP="00CC306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RF-011: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obtener los datos de un cliente con solo el DNI o el RUC desde RENIEC.</w:t>
      </w:r>
    </w:p>
    <w:p w14:paraId="4520888B" w14:textId="4A15C47B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</w:t>
      </w:r>
      <w:r w:rsidR="00CC306B">
        <w:rPr>
          <w:rFonts w:ascii="Arial" w:hAnsi="Arial" w:cs="Arial"/>
          <w:b/>
          <w:bCs/>
          <w:color w:val="1F1F1F"/>
          <w:bdr w:val="none" w:sz="0" w:space="0" w:color="auto" w:frame="1"/>
        </w:rPr>
        <w:t>2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Motor de Promociones Complejo:</w:t>
      </w:r>
      <w:r>
        <w:rPr>
          <w:rFonts w:ascii="Arial" w:hAnsi="Arial" w:cs="Arial"/>
          <w:color w:val="1F1F1F"/>
        </w:rPr>
        <w:t xml:space="preserve"> No solo descuentos fijos. El sistema debe soportar: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"Lleva 2 y el 3ero sale a mitad de precio"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"Combo: Laptop + Mochila con 20% de descuento"</w:t>
      </w:r>
      <w:r>
        <w:rPr>
          <w:rFonts w:ascii="Arial" w:hAnsi="Arial" w:cs="Arial"/>
          <w:color w:val="1F1F1F"/>
        </w:rPr>
        <w:t xml:space="preserve"> o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"Venta nocturna: -10% en toda la categoría Audio"</w:t>
      </w:r>
      <w:r>
        <w:rPr>
          <w:rFonts w:ascii="Arial" w:hAnsi="Arial" w:cs="Arial"/>
          <w:color w:val="1F1F1F"/>
        </w:rPr>
        <w:t>.</w:t>
      </w:r>
    </w:p>
    <w:p w14:paraId="0C230CBF" w14:textId="121BA7C7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</w:t>
      </w:r>
      <w:r w:rsidR="00CC306B">
        <w:rPr>
          <w:rFonts w:ascii="Arial" w:hAnsi="Arial" w:cs="Arial"/>
          <w:b/>
          <w:bCs/>
          <w:color w:val="1F1F1F"/>
          <w:bdr w:val="none" w:sz="0" w:space="0" w:color="auto" w:frame="1"/>
        </w:rPr>
        <w:t>3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tener un módulo de CRM para acumular y redimir puntos de fidelidad.</w:t>
      </w:r>
    </w:p>
    <w:p w14:paraId="37ACC378" w14:textId="04A683E1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</w:t>
      </w:r>
      <w:r w:rsidR="00CC306B">
        <w:rPr>
          <w:rFonts w:ascii="Arial" w:hAnsi="Arial" w:cs="Arial"/>
          <w:b/>
          <w:bCs/>
          <w:color w:val="1F1F1F"/>
          <w:bdr w:val="none" w:sz="0" w:space="0" w:color="auto" w:frame="1"/>
        </w:rPr>
        <w:t>4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permitir la creación de roles (</w:t>
      </w:r>
      <w:proofErr w:type="spellStart"/>
      <w:r>
        <w:rPr>
          <w:rFonts w:ascii="Arial" w:hAnsi="Arial" w:cs="Arial"/>
          <w:color w:val="1F1F1F"/>
        </w:rPr>
        <w:t>Admin</w:t>
      </w:r>
      <w:proofErr w:type="spellEnd"/>
      <w:r>
        <w:rPr>
          <w:rFonts w:ascii="Arial" w:hAnsi="Arial" w:cs="Arial"/>
          <w:color w:val="1F1F1F"/>
        </w:rPr>
        <w:t>, Gerente, Cajero) con permisos de acceso granulares.</w:t>
      </w:r>
    </w:p>
    <w:p w14:paraId="79D3A264" w14:textId="32673CB9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</w:t>
      </w:r>
      <w:r w:rsidR="00CC306B">
        <w:rPr>
          <w:rFonts w:ascii="Arial" w:hAnsi="Arial" w:cs="Arial"/>
          <w:b/>
          <w:bCs/>
          <w:color w:val="1F1F1F"/>
          <w:bdr w:val="none" w:sz="0" w:space="0" w:color="auto" w:frame="1"/>
        </w:rPr>
        <w:t>5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Logs de Auditoría (Trazabilidad):</w:t>
      </w:r>
      <w:r>
        <w:rPr>
          <w:rFonts w:ascii="Arial" w:hAnsi="Arial" w:cs="Arial"/>
          <w:color w:val="1F1F1F"/>
        </w:rPr>
        <w:t xml:space="preserve"> Registro inmutable de quién cambió un precio, quién eliminó un registro o quién autorizó un descuento.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"El usuario X cambió el precio del SKU Y de S/100 a S/80 a las 14:00"</w:t>
      </w:r>
      <w:r>
        <w:rPr>
          <w:rFonts w:ascii="Arial" w:hAnsi="Arial" w:cs="Arial"/>
          <w:color w:val="1F1F1F"/>
        </w:rPr>
        <w:t>.</w:t>
      </w:r>
    </w:p>
    <w:p w14:paraId="4709C153" w14:textId="08A2A9F5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</w:t>
      </w:r>
      <w:r w:rsidR="00CC306B">
        <w:rPr>
          <w:rFonts w:ascii="Arial" w:hAnsi="Arial" w:cs="Arial"/>
          <w:b/>
          <w:bCs/>
          <w:color w:val="1F1F1F"/>
          <w:bdr w:val="none" w:sz="0" w:space="0" w:color="auto" w:frame="1"/>
        </w:rPr>
        <w:t>6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El sistema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debe</w:t>
      </w:r>
      <w:r>
        <w:rPr>
          <w:rFonts w:ascii="Arial" w:hAnsi="Arial" w:cs="Arial"/>
          <w:color w:val="1F1F1F"/>
        </w:rPr>
        <w:t xml:space="preserve"> calcular comisiones por venta basadas en reglas configurables (ej. 2% de la venta neta).</w:t>
      </w:r>
    </w:p>
    <w:p w14:paraId="5C4A75AD" w14:textId="1BFDB193" w:rsidR="00081BAA" w:rsidRDefault="00081BAA" w:rsidP="00081BA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</w:t>
      </w:r>
      <w:r w:rsidR="00CC306B">
        <w:rPr>
          <w:rFonts w:ascii="Arial" w:hAnsi="Arial" w:cs="Arial"/>
          <w:b/>
          <w:bCs/>
          <w:color w:val="1F1F1F"/>
          <w:bdr w:val="none" w:sz="0" w:space="0" w:color="auto" w:frame="1"/>
        </w:rPr>
        <w:t>7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Dashboard</w:t>
      </w:r>
      <w:proofErr w:type="spellEnd"/>
      <w:r>
        <w:rPr>
          <w:rFonts w:ascii="Arial" w:hAnsi="Arial" w:cs="Arial"/>
          <w:color w:val="1F1F1F"/>
        </w:rPr>
        <w:t xml:space="preserve"> de BI con utilidad y rotación de stock.</w:t>
      </w:r>
    </w:p>
    <w:p w14:paraId="54CA62DA" w14:textId="77777777" w:rsidR="00C8008C" w:rsidRPr="00C8008C" w:rsidRDefault="00C8008C" w:rsidP="00C8008C">
      <w:pPr>
        <w:pStyle w:val="NormalWeb"/>
        <w:numPr>
          <w:ilvl w:val="0"/>
          <w:numId w:val="7"/>
        </w:numPr>
        <w:spacing w:after="0"/>
        <w:rPr>
          <w:rFonts w:ascii="Arial" w:hAnsi="Arial" w:cs="Arial"/>
          <w:color w:val="1F1F1F"/>
        </w:rPr>
      </w:pPr>
      <w:r w:rsidRPr="00C8008C">
        <w:rPr>
          <w:rFonts w:ascii="Arial" w:hAnsi="Arial" w:cs="Arial"/>
          <w:b/>
          <w:bCs/>
          <w:color w:val="1F1F1F"/>
        </w:rPr>
        <w:t>RF-018:</w:t>
      </w:r>
      <w:r w:rsidRPr="00C8008C">
        <w:rPr>
          <w:rFonts w:ascii="Arial" w:hAnsi="Arial" w:cs="Arial"/>
          <w:color w:val="1F1F1F"/>
        </w:rPr>
        <w:t xml:space="preserve"> Promociones automáticas por producto (</w:t>
      </w:r>
      <w:proofErr w:type="spellStart"/>
      <w:r w:rsidRPr="00C8008C">
        <w:rPr>
          <w:rFonts w:ascii="Arial" w:hAnsi="Arial" w:cs="Arial"/>
          <w:color w:val="1F1F1F"/>
        </w:rPr>
        <w:t>Ej</w:t>
      </w:r>
      <w:proofErr w:type="spellEnd"/>
      <w:r w:rsidRPr="00C8008C">
        <w:rPr>
          <w:rFonts w:ascii="Arial" w:hAnsi="Arial" w:cs="Arial"/>
          <w:color w:val="1F1F1F"/>
        </w:rPr>
        <w:t>: -10% en Samsung A25S)</w:t>
      </w:r>
    </w:p>
    <w:p w14:paraId="733F1EBB" w14:textId="77777777" w:rsidR="00C8008C" w:rsidRPr="00C8008C" w:rsidRDefault="00C8008C" w:rsidP="00C8008C">
      <w:pPr>
        <w:pStyle w:val="NormalWeb"/>
        <w:numPr>
          <w:ilvl w:val="0"/>
          <w:numId w:val="7"/>
        </w:numPr>
        <w:spacing w:after="0"/>
        <w:rPr>
          <w:rFonts w:ascii="Arial" w:hAnsi="Arial" w:cs="Arial"/>
          <w:color w:val="1F1F1F"/>
        </w:rPr>
      </w:pPr>
      <w:r w:rsidRPr="00C8008C">
        <w:rPr>
          <w:rFonts w:ascii="Arial" w:hAnsi="Arial" w:cs="Arial"/>
          <w:b/>
          <w:bCs/>
          <w:color w:val="1F1F1F"/>
        </w:rPr>
        <w:t>RF-019:</w:t>
      </w:r>
      <w:r w:rsidRPr="00C8008C">
        <w:rPr>
          <w:rFonts w:ascii="Arial" w:hAnsi="Arial" w:cs="Arial"/>
          <w:color w:val="1F1F1F"/>
        </w:rPr>
        <w:t xml:space="preserve"> Cupones/Códigos (</w:t>
      </w:r>
      <w:proofErr w:type="spellStart"/>
      <w:r w:rsidRPr="00C8008C">
        <w:rPr>
          <w:rFonts w:ascii="Arial" w:hAnsi="Arial" w:cs="Arial"/>
          <w:color w:val="1F1F1F"/>
        </w:rPr>
        <w:t>Ej</w:t>
      </w:r>
      <w:proofErr w:type="spellEnd"/>
      <w:r w:rsidRPr="00C8008C">
        <w:rPr>
          <w:rFonts w:ascii="Arial" w:hAnsi="Arial" w:cs="Arial"/>
          <w:color w:val="1F1F1F"/>
        </w:rPr>
        <w:t>: VERANO20)</w:t>
      </w:r>
    </w:p>
    <w:p w14:paraId="6E92191C" w14:textId="22BF5244" w:rsidR="00C8008C" w:rsidRPr="00C8008C" w:rsidRDefault="00C8008C" w:rsidP="00C8008C">
      <w:pPr>
        <w:pStyle w:val="NormalWeb"/>
        <w:numPr>
          <w:ilvl w:val="0"/>
          <w:numId w:val="7"/>
        </w:numPr>
        <w:spacing w:after="0"/>
        <w:rPr>
          <w:rFonts w:ascii="Arial" w:hAnsi="Arial" w:cs="Arial"/>
          <w:color w:val="1F1F1F"/>
        </w:rPr>
      </w:pPr>
      <w:r w:rsidRPr="00C8008C">
        <w:rPr>
          <w:rFonts w:ascii="Arial" w:hAnsi="Arial" w:cs="Arial"/>
          <w:b/>
          <w:bCs/>
          <w:color w:val="1F1F1F"/>
        </w:rPr>
        <w:t>RF-020</w:t>
      </w:r>
      <w:r w:rsidRPr="00C8008C">
        <w:rPr>
          <w:rFonts w:ascii="Arial" w:hAnsi="Arial" w:cs="Arial"/>
          <w:color w:val="1F1F1F"/>
        </w:rPr>
        <w:t>: Descuentos por cantidad (</w:t>
      </w:r>
      <w:proofErr w:type="spellStart"/>
      <w:r w:rsidRPr="00C8008C">
        <w:rPr>
          <w:rFonts w:ascii="Arial" w:hAnsi="Arial" w:cs="Arial"/>
          <w:color w:val="1F1F1F"/>
        </w:rPr>
        <w:t>Ej</w:t>
      </w:r>
      <w:proofErr w:type="spellEnd"/>
      <w:r w:rsidRPr="00C8008C">
        <w:rPr>
          <w:rFonts w:ascii="Arial" w:hAnsi="Arial" w:cs="Arial"/>
          <w:color w:val="1F1F1F"/>
        </w:rPr>
        <w:t>: 3x2)</w:t>
      </w:r>
    </w:p>
    <w:p w14:paraId="0B174870" w14:textId="77777777" w:rsidR="00081BAA" w:rsidRDefault="00081BAA" w:rsidP="00081BAA"/>
    <w:p w14:paraId="7A794691" w14:textId="77777777" w:rsidR="00081BAA" w:rsidRDefault="00081BAA" w:rsidP="00081BAA">
      <w:r>
        <w:t>------------------------------------------------------------------------------------------------------------------------------</w:t>
      </w:r>
    </w:p>
    <w:p w14:paraId="421FA999" w14:textId="77777777" w:rsidR="00081BAA" w:rsidRDefault="00081BAA" w:rsidP="00081BAA">
      <w:pPr>
        <w:pStyle w:val="Ttulo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Requerimientos No Funcionales Consolidados</w:t>
      </w:r>
    </w:p>
    <w:p w14:paraId="53BA218E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RNF-001 (Rendimiento y Velocidad):</w:t>
      </w:r>
      <w:r>
        <w:rPr>
          <w:rFonts w:ascii="Arial" w:hAnsi="Arial" w:cs="Arial"/>
          <w:color w:val="1F1F1F"/>
        </w:rPr>
        <w:t xml:space="preserve"> Una transacción de venta completa en el POS (escanear, pagar, imprimir boleta) no debe tomar más de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30 segundos</w:t>
      </w:r>
      <w:r>
        <w:rPr>
          <w:rFonts w:ascii="Arial" w:hAnsi="Arial" w:cs="Arial"/>
          <w:color w:val="1F1F1F"/>
        </w:rPr>
        <w:t xml:space="preserve"> por cliente. Una consulta de precio o tiempo de respuesta general de la API debe ser menor a 200ms.</w:t>
      </w:r>
    </w:p>
    <w:p w14:paraId="26A62FA9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RNF-002 (Disponibilidad):</w:t>
      </w:r>
      <w:r>
        <w:rPr>
          <w:rFonts w:ascii="Arial" w:hAnsi="Arial" w:cs="Arial"/>
          <w:color w:val="1F1F1F"/>
        </w:rPr>
        <w:t xml:space="preserve"> El sistema debe tener una disponibilidad del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99.9%</w:t>
      </w:r>
      <w:r>
        <w:rPr>
          <w:rFonts w:ascii="Arial" w:hAnsi="Arial" w:cs="Arial"/>
          <w:color w:val="1F1F1F"/>
        </w:rPr>
        <w:t xml:space="preserve"> (excluyendo ventanas de mantenimiento programadas).</w:t>
      </w:r>
    </w:p>
    <w:p w14:paraId="507F2F86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RNF-003 (Usabilidad):</w:t>
      </w:r>
      <w:r>
        <w:rPr>
          <w:rFonts w:ascii="Arial" w:hAnsi="Arial" w:cs="Arial"/>
          <w:color w:val="1F1F1F"/>
        </w:rPr>
        <w:t xml:space="preserve"> La interfaz del POS debe ser extremadamente intuitiva. Un nuevo cajero debe poder aprender a usarla en menos de 1 hora de capacitación.</w:t>
      </w:r>
    </w:p>
    <w:p w14:paraId="3A4F0C4F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RNF-004 (Seguridad y Datos):</w:t>
      </w:r>
      <w:r>
        <w:rPr>
          <w:rFonts w:ascii="Arial" w:hAnsi="Arial" w:cs="Arial"/>
          <w:color w:val="1F1F1F"/>
        </w:rPr>
        <w:t xml:space="preserve"> Los datos sensibles (clientes, costos) deben estar encriptados (estándar AES-256). El acceso debe ser por HTTPS y con contraseñas seguras. Se deben realizar </w:t>
      </w:r>
      <w:proofErr w:type="spellStart"/>
      <w:r>
        <w:rPr>
          <w:rFonts w:ascii="Arial" w:hAnsi="Arial" w:cs="Arial"/>
          <w:color w:val="1F1F1F"/>
        </w:rPr>
        <w:t>backups</w:t>
      </w:r>
      <w:proofErr w:type="spellEnd"/>
      <w:r>
        <w:rPr>
          <w:rFonts w:ascii="Arial" w:hAnsi="Arial" w:cs="Arial"/>
          <w:color w:val="1F1F1F"/>
        </w:rPr>
        <w:t xml:space="preserve"> automatizados cada 6 horas.</w:t>
      </w:r>
    </w:p>
    <w:p w14:paraId="05980A5F" w14:textId="2359A559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RNF-005 (Escalabilidad):</w:t>
      </w:r>
      <w:r>
        <w:rPr>
          <w:rFonts w:ascii="Arial" w:hAnsi="Arial" w:cs="Arial"/>
          <w:color w:val="1F1F1F"/>
        </w:rPr>
        <w:t xml:space="preserve"> La arquitectura (</w:t>
      </w:r>
      <w:proofErr w:type="spellStart"/>
      <w:r>
        <w:rPr>
          <w:rFonts w:ascii="Arial" w:hAnsi="Arial" w:cs="Arial"/>
          <w:color w:val="1F1F1F"/>
        </w:rPr>
        <w:t>cloud</w:t>
      </w:r>
      <w:proofErr w:type="spellEnd"/>
      <w:r>
        <w:rPr>
          <w:rFonts w:ascii="Arial" w:hAnsi="Arial" w:cs="Arial"/>
          <w:color w:val="1F1F1F"/>
        </w:rPr>
        <w:t>, ej. AWS, Azure, GCP) debe poder escalar horizontalmente para soportar el crecimiento hasta 30 tiendas en 3 años, y hasta 50 tiendas sin reescribir código.</w:t>
      </w:r>
    </w:p>
    <w:p w14:paraId="34D27F8E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RNF-006 (Integración):</w:t>
      </w:r>
      <w:r>
        <w:rPr>
          <w:rFonts w:ascii="Arial" w:hAnsi="Arial" w:cs="Arial"/>
          <w:color w:val="1F1F1F"/>
        </w:rPr>
        <w:t xml:space="preserve"> El sistema debe exponer una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API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RESTful</w:t>
      </w:r>
      <w:proofErr w:type="spellEnd"/>
      <w:r>
        <w:rPr>
          <w:rFonts w:ascii="Arial" w:hAnsi="Arial" w:cs="Arial"/>
          <w:color w:val="1F1F1F"/>
        </w:rPr>
        <w:t xml:space="preserve"> segura. ¿Por qué? Porque en 1 año querremos conectar un E-</w:t>
      </w:r>
      <w:proofErr w:type="spellStart"/>
      <w:r>
        <w:rPr>
          <w:rFonts w:ascii="Arial" w:hAnsi="Arial" w:cs="Arial"/>
          <w:color w:val="1F1F1F"/>
        </w:rPr>
        <w:t>commerce</w:t>
      </w:r>
      <w:proofErr w:type="spellEnd"/>
      <w:r>
        <w:rPr>
          <w:rFonts w:ascii="Arial" w:hAnsi="Arial" w:cs="Arial"/>
          <w:color w:val="1F1F1F"/>
        </w:rPr>
        <w:t xml:space="preserve"> (Shopify, Magento, o uno propio) y debe "jalar" el stock y "enviar" los pedidos desde esta API.</w:t>
      </w:r>
    </w:p>
    <w:p w14:paraId="0A744866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RNF-007 (Compatibilidad):</w:t>
      </w:r>
      <w:r>
        <w:rPr>
          <w:rFonts w:ascii="Arial" w:hAnsi="Arial" w:cs="Arial"/>
          <w:color w:val="1F1F1F"/>
        </w:rPr>
        <w:t xml:space="preserve"> El POS debe funcionar fluidamente en hardware estándar (PC con Windows/Linux) y, idealmente, en </w:t>
      </w:r>
      <w:proofErr w:type="spellStart"/>
      <w:r>
        <w:rPr>
          <w:rFonts w:ascii="Arial" w:hAnsi="Arial" w:cs="Arial"/>
          <w:color w:val="1F1F1F"/>
        </w:rPr>
        <w:t>tablets</w:t>
      </w:r>
      <w:proofErr w:type="spellEnd"/>
      <w:r>
        <w:rPr>
          <w:rFonts w:ascii="Arial" w:hAnsi="Arial" w:cs="Arial"/>
          <w:color w:val="1F1F1F"/>
        </w:rPr>
        <w:t xml:space="preserve"> (Android/iPad) para vendedores de piso.</w:t>
      </w:r>
    </w:p>
    <w:p w14:paraId="2A0A346B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RNF-008: Integridad Referencial y Transaccionalidad (ACID):</w:t>
      </w:r>
      <w:r>
        <w:rPr>
          <w:rFonts w:ascii="Arial" w:hAnsi="Arial" w:cs="Arial"/>
          <w:color w:val="1F1F1F"/>
        </w:rPr>
        <w:t xml:space="preserve"> Si una venta falla al momento de emitir la boleta, el stock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no</w:t>
      </w:r>
      <w:r>
        <w:rPr>
          <w:rFonts w:ascii="Arial" w:hAnsi="Arial" w:cs="Arial"/>
          <w:color w:val="1F1F1F"/>
        </w:rPr>
        <w:t xml:space="preserve"> debe descontarse. Las operaciones deben ser "todo o nada".</w:t>
      </w:r>
    </w:p>
    <w:p w14:paraId="6489ABA9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RNF-009: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Observabilidad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y Monitoreo:</w:t>
      </w:r>
      <w:r>
        <w:rPr>
          <w:rFonts w:ascii="Arial" w:hAnsi="Arial" w:cs="Arial"/>
          <w:color w:val="1F1F1F"/>
        </w:rPr>
        <w:t xml:space="preserve"> Implementación de herramientas como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Sentry</w:t>
      </w:r>
      <w:proofErr w:type="spellEnd"/>
      <w:r>
        <w:rPr>
          <w:rFonts w:ascii="Arial" w:hAnsi="Arial" w:cs="Arial"/>
          <w:color w:val="1F1F1F"/>
        </w:rPr>
        <w:t xml:space="preserve"> o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Datadog</w:t>
      </w:r>
      <w:proofErr w:type="spellEnd"/>
      <w:r>
        <w:rPr>
          <w:rFonts w:ascii="Arial" w:hAnsi="Arial" w:cs="Arial"/>
          <w:color w:val="1F1F1F"/>
        </w:rPr>
        <w:t>. Si el sistema falla en la Tienda de Lima Norte, yo (como Ingeniero) debo enterarme por una alerta antes de que el gerente me llame.</w:t>
      </w:r>
    </w:p>
    <w:p w14:paraId="108B547B" w14:textId="77777777" w:rsidR="00081BAA" w:rsidRDefault="00081BAA" w:rsidP="00081BA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RNF-010: Cumplimiento de Protección de Datos (Ley 29733 - Perú):</w:t>
      </w:r>
      <w:r>
        <w:rPr>
          <w:rFonts w:ascii="Arial" w:hAnsi="Arial" w:cs="Arial"/>
          <w:color w:val="1F1F1F"/>
        </w:rPr>
        <w:t xml:space="preserve"> El CRM debe manejar el consentimiento del cliente para el uso de sus datos personales y permitir la eliminación de estos si el cliente lo solicita.</w:t>
      </w:r>
    </w:p>
    <w:p w14:paraId="39A2DE1A" w14:textId="35BB9A29" w:rsidR="00081BAA" w:rsidRDefault="00081BAA" w:rsidP="00081BAA"/>
    <w:sectPr w:rsidR="00081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273F"/>
    <w:multiLevelType w:val="multilevel"/>
    <w:tmpl w:val="8CA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F57A1"/>
    <w:multiLevelType w:val="multilevel"/>
    <w:tmpl w:val="E3E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6D6D"/>
    <w:multiLevelType w:val="multilevel"/>
    <w:tmpl w:val="8BB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77F15"/>
    <w:multiLevelType w:val="multilevel"/>
    <w:tmpl w:val="1A0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93262"/>
    <w:multiLevelType w:val="multilevel"/>
    <w:tmpl w:val="4E5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B1A47"/>
    <w:multiLevelType w:val="multilevel"/>
    <w:tmpl w:val="8F0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836F4"/>
    <w:multiLevelType w:val="multilevel"/>
    <w:tmpl w:val="CA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352FC"/>
    <w:multiLevelType w:val="multilevel"/>
    <w:tmpl w:val="AB2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AE"/>
    <w:rsid w:val="0006544A"/>
    <w:rsid w:val="00081BAA"/>
    <w:rsid w:val="000D1EF2"/>
    <w:rsid w:val="00155512"/>
    <w:rsid w:val="003E375A"/>
    <w:rsid w:val="00A465AE"/>
    <w:rsid w:val="00C8008C"/>
    <w:rsid w:val="00CC306B"/>
    <w:rsid w:val="00F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7306E"/>
  <w15:chartTrackingRefBased/>
  <w15:docId w15:val="{FF09B61A-9E53-4FBE-A218-70DA9EDC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81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81BA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81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1</Pages>
  <Words>1259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51963930859</dc:creator>
  <cp:keywords/>
  <dc:description/>
  <cp:lastModifiedBy>51963930859</cp:lastModifiedBy>
  <cp:revision>11</cp:revision>
  <dcterms:created xsi:type="dcterms:W3CDTF">2026-01-09T22:04:00Z</dcterms:created>
  <dcterms:modified xsi:type="dcterms:W3CDTF">2026-02-06T23:11:00Z</dcterms:modified>
</cp:coreProperties>
</file>