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8D12C" w14:textId="77777777" w:rsidR="00D8125A" w:rsidRDefault="00D8125A" w:rsidP="00D8125A">
      <w:pPr>
        <w:jc w:val="center"/>
      </w:pPr>
    </w:p>
    <w:p w14:paraId="64DC445D" w14:textId="77777777" w:rsidR="00D8125A" w:rsidRDefault="00D8125A" w:rsidP="00D8125A">
      <w:pPr>
        <w:jc w:val="center"/>
      </w:pPr>
    </w:p>
    <w:p w14:paraId="7A342546" w14:textId="77777777" w:rsidR="00D8125A" w:rsidRDefault="00D8125A" w:rsidP="00D8125A">
      <w:pPr>
        <w:jc w:val="center"/>
      </w:pPr>
    </w:p>
    <w:p w14:paraId="7D1307DF" w14:textId="77777777" w:rsidR="00D8125A" w:rsidRDefault="00D8125A" w:rsidP="00D8125A">
      <w:pPr>
        <w:jc w:val="center"/>
      </w:pPr>
    </w:p>
    <w:p w14:paraId="558B2959" w14:textId="77777777" w:rsidR="00D8125A" w:rsidRDefault="00D8125A" w:rsidP="00D8125A">
      <w:pPr>
        <w:jc w:val="center"/>
      </w:pPr>
    </w:p>
    <w:p w14:paraId="56951B44" w14:textId="77777777" w:rsidR="00D8125A" w:rsidRDefault="00D8125A" w:rsidP="00D8125A">
      <w:pPr>
        <w:jc w:val="center"/>
      </w:pPr>
    </w:p>
    <w:p w14:paraId="2690D7BC" w14:textId="77777777" w:rsidR="00D8125A" w:rsidRPr="002509B4" w:rsidRDefault="00D8125A" w:rsidP="00D8125A">
      <w:pPr>
        <w:jc w:val="center"/>
        <w:rPr>
          <w:rFonts w:ascii="Calibri" w:hAnsi="Calibri" w:cs="Calibri"/>
          <w:b/>
          <w:bCs/>
          <w:sz w:val="40"/>
          <w:szCs w:val="40"/>
          <w:lang w:val="en-US"/>
        </w:rPr>
      </w:pPr>
      <w:r w:rsidRPr="002509B4">
        <w:rPr>
          <w:rFonts w:ascii="Calibri" w:hAnsi="Calibri" w:cs="Calibri"/>
          <w:b/>
          <w:bCs/>
          <w:sz w:val="40"/>
          <w:szCs w:val="40"/>
          <w:lang w:val="en-US"/>
        </w:rPr>
        <w:t xml:space="preserve">Pais-Saclay University </w:t>
      </w:r>
    </w:p>
    <w:p w14:paraId="273E29E1" w14:textId="3C335A7A" w:rsidR="00D8125A" w:rsidRPr="002509B4" w:rsidRDefault="00D8125A" w:rsidP="00D8125A">
      <w:pPr>
        <w:spacing w:line="240" w:lineRule="auto"/>
        <w:jc w:val="center"/>
        <w:rPr>
          <w:rFonts w:ascii="Calibri" w:hAnsi="Calibri" w:cs="Calibri"/>
          <w:b/>
          <w:bCs/>
          <w:sz w:val="40"/>
          <w:szCs w:val="40"/>
          <w:lang w:val="en-US"/>
        </w:rPr>
      </w:pPr>
      <w:r w:rsidRPr="002509B4">
        <w:rPr>
          <w:rFonts w:ascii="Calibri" w:hAnsi="Calibri" w:cs="Calibri"/>
          <w:b/>
          <w:bCs/>
          <w:sz w:val="40"/>
          <w:szCs w:val="40"/>
          <w:lang w:val="en-US"/>
        </w:rPr>
        <w:t>Evry-Val-d’Essonne University</w:t>
      </w:r>
    </w:p>
    <w:p w14:paraId="10CB64F7" w14:textId="06505925" w:rsidR="00D8125A" w:rsidRPr="009C00C9" w:rsidRDefault="00D8125A" w:rsidP="00D8125A">
      <w:pPr>
        <w:tabs>
          <w:tab w:val="left" w:pos="3327"/>
        </w:tabs>
        <w:jc w:val="center"/>
        <w:rPr>
          <w:rFonts w:ascii="Calibri" w:hAnsi="Calibri" w:cs="Calibri"/>
          <w:lang w:val="en-US"/>
        </w:rPr>
      </w:pPr>
      <w:r w:rsidRPr="009C00C9">
        <w:rPr>
          <w:rFonts w:ascii="Calibri" w:hAnsi="Calibri" w:cs="Calibri"/>
          <w:noProof/>
        </w:rPr>
        <mc:AlternateContent>
          <mc:Choice Requires="wps">
            <w:drawing>
              <wp:anchor distT="0" distB="0" distL="114300" distR="114300" simplePos="0" relativeHeight="251659264" behindDoc="0" locked="0" layoutInCell="1" allowOverlap="1" wp14:anchorId="126647AA" wp14:editId="53788EAC">
                <wp:simplePos x="0" y="0"/>
                <wp:positionH relativeFrom="margin">
                  <wp:align>center</wp:align>
                </wp:positionH>
                <wp:positionV relativeFrom="paragraph">
                  <wp:posOffset>496570</wp:posOffset>
                </wp:positionV>
                <wp:extent cx="6258560" cy="78740"/>
                <wp:effectExtent l="0" t="0" r="27940" b="16510"/>
                <wp:wrapNone/>
                <wp:docPr id="2" name="Rectangle 2"/>
                <wp:cNvGraphicFramePr/>
                <a:graphic xmlns:a="http://schemas.openxmlformats.org/drawingml/2006/main">
                  <a:graphicData uri="http://schemas.microsoft.com/office/word/2010/wordprocessingShape">
                    <wps:wsp>
                      <wps:cNvSpPr/>
                      <wps:spPr>
                        <a:xfrm>
                          <a:off x="0" y="0"/>
                          <a:ext cx="6258560" cy="78740"/>
                        </a:xfrm>
                        <a:prstGeom prst="rect">
                          <a:avLst/>
                        </a:prstGeom>
                        <a:ln>
                          <a:solidFill>
                            <a:schemeClr val="accent1">
                              <a:lumMod val="40000"/>
                              <a:lumOff val="60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2BDB4" id="Rectangle 2" o:spid="_x0000_s1026" style="position:absolute;margin-left:0;margin-top:39.1pt;width:492.8pt;height:6.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" fillcolor="black [3200]" strokecolor="#b4c6e7 [1300]" strokeweight="1pt">
                <w10:wrap anchorx="margin"/>
              </v:rect>
            </w:pict>
          </mc:Fallback>
        </mc:AlternateContent>
      </w:r>
      <w:r w:rsidRPr="009C00C9">
        <w:rPr>
          <w:rFonts w:ascii="Calibri" w:hAnsi="Calibri" w:cs="Calibri"/>
          <w:b/>
          <w:bCs/>
          <w:sz w:val="40"/>
          <w:szCs w:val="40"/>
          <w:lang w:val="en-US"/>
        </w:rPr>
        <w:t xml:space="preserve"> Quantitative Finance</w:t>
      </w:r>
    </w:p>
    <w:p w14:paraId="58EA382F" w14:textId="63BDE579" w:rsidR="00D8125A" w:rsidRPr="00D8125A" w:rsidRDefault="00D8125A" w:rsidP="00D8125A">
      <w:pPr>
        <w:rPr>
          <w:lang w:val="en-US"/>
        </w:rPr>
      </w:pPr>
      <w:r>
        <w:rPr>
          <w:noProof/>
        </w:rPr>
        <w:drawing>
          <wp:anchor distT="0" distB="0" distL="114300" distR="114300" simplePos="0" relativeHeight="251658240" behindDoc="0" locked="0" layoutInCell="1" allowOverlap="1" wp14:anchorId="1A5F2DCC" wp14:editId="4CB4895D">
            <wp:simplePos x="0" y="0"/>
            <wp:positionH relativeFrom="margin">
              <wp:align>center</wp:align>
            </wp:positionH>
            <wp:positionV relativeFrom="paragraph">
              <wp:posOffset>359410</wp:posOffset>
            </wp:positionV>
            <wp:extent cx="2663825" cy="1555115"/>
            <wp:effectExtent l="0" t="0" r="3175" b="698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63825" cy="1555115"/>
                    </a:xfrm>
                    <a:prstGeom prst="rect">
                      <a:avLst/>
                    </a:prstGeom>
                  </pic:spPr>
                </pic:pic>
              </a:graphicData>
            </a:graphic>
            <wp14:sizeRelH relativeFrom="margin">
              <wp14:pctWidth>0</wp14:pctWidth>
            </wp14:sizeRelH>
            <wp14:sizeRelV relativeFrom="margin">
              <wp14:pctHeight>0</wp14:pctHeight>
            </wp14:sizeRelV>
          </wp:anchor>
        </w:drawing>
      </w:r>
    </w:p>
    <w:p w14:paraId="6C458339" w14:textId="2840D787" w:rsidR="00D8125A" w:rsidRPr="009C00C9" w:rsidRDefault="00D8125A" w:rsidP="00D8125A">
      <w:pPr>
        <w:jc w:val="center"/>
        <w:rPr>
          <w:rFonts w:ascii="Berlin Sans FB" w:hAnsi="Berlin Sans FB"/>
          <w:sz w:val="44"/>
          <w:szCs w:val="44"/>
          <w:u w:val="single"/>
          <w:lang w:val="en-US"/>
        </w:rPr>
      </w:pPr>
      <w:r w:rsidRPr="009C00C9">
        <w:rPr>
          <w:rFonts w:ascii="Berlin Sans FB" w:hAnsi="Berlin Sans FB"/>
          <w:sz w:val="44"/>
          <w:szCs w:val="44"/>
          <w:u w:val="single"/>
          <w:lang w:val="en-US"/>
        </w:rPr>
        <w:t>SABR calibration in Python</w:t>
      </w:r>
    </w:p>
    <w:p w14:paraId="14CC6C18" w14:textId="3B1AA607" w:rsidR="00D8125A" w:rsidRPr="00D8125A" w:rsidRDefault="00D8125A" w:rsidP="00D8125A">
      <w:pPr>
        <w:rPr>
          <w:lang w:val="en-US"/>
        </w:rPr>
      </w:pPr>
    </w:p>
    <w:p w14:paraId="32F73022" w14:textId="33548ED8" w:rsidR="00D8125A" w:rsidRPr="009C00C9" w:rsidRDefault="00D8125A" w:rsidP="00D8125A">
      <w:pPr>
        <w:jc w:val="center"/>
        <w:rPr>
          <w:rFonts w:ascii="Calibri Light" w:hAnsi="Calibri Light" w:cs="Calibri Light"/>
          <w:b/>
          <w:bCs/>
          <w:sz w:val="36"/>
          <w:szCs w:val="36"/>
          <w:lang w:val="en-US"/>
        </w:rPr>
      </w:pPr>
      <w:r w:rsidRPr="009C00C9">
        <w:rPr>
          <w:rFonts w:ascii="Calibri Light" w:hAnsi="Calibri Light" w:cs="Calibri Light"/>
          <w:b/>
          <w:bCs/>
          <w:sz w:val="36"/>
          <w:szCs w:val="36"/>
          <w:lang w:val="en-US"/>
        </w:rPr>
        <w:t>Modeling of the yield curve</w:t>
      </w:r>
    </w:p>
    <w:p w14:paraId="6D182E53" w14:textId="75A4B250" w:rsidR="00D8125A" w:rsidRPr="00D8125A" w:rsidRDefault="00D8125A" w:rsidP="00D8125A">
      <w:pPr>
        <w:rPr>
          <w:lang w:val="en-US"/>
        </w:rPr>
      </w:pPr>
    </w:p>
    <w:p w14:paraId="0CF5EDE0" w14:textId="1922C95F" w:rsidR="00D8125A" w:rsidRPr="00D8125A" w:rsidRDefault="00D8125A" w:rsidP="00D8125A">
      <w:pPr>
        <w:rPr>
          <w:lang w:val="en-US"/>
        </w:rPr>
      </w:pPr>
      <w:r>
        <w:rPr>
          <w:noProof/>
        </w:rPr>
        <mc:AlternateContent>
          <mc:Choice Requires="wps">
            <w:drawing>
              <wp:anchor distT="0" distB="0" distL="114300" distR="114300" simplePos="0" relativeHeight="251661312" behindDoc="0" locked="0" layoutInCell="1" allowOverlap="1" wp14:anchorId="0866BD98" wp14:editId="6CD85959">
                <wp:simplePos x="0" y="0"/>
                <wp:positionH relativeFrom="margin">
                  <wp:posOffset>-168296</wp:posOffset>
                </wp:positionH>
                <wp:positionV relativeFrom="paragraph">
                  <wp:posOffset>192536</wp:posOffset>
                </wp:positionV>
                <wp:extent cx="6258910" cy="78828"/>
                <wp:effectExtent l="0" t="0" r="27940" b="16510"/>
                <wp:wrapNone/>
                <wp:docPr id="3" name="Rectangle 3"/>
                <wp:cNvGraphicFramePr/>
                <a:graphic xmlns:a="http://schemas.openxmlformats.org/drawingml/2006/main">
                  <a:graphicData uri="http://schemas.microsoft.com/office/word/2010/wordprocessingShape">
                    <wps:wsp>
                      <wps:cNvSpPr/>
                      <wps:spPr>
                        <a:xfrm>
                          <a:off x="0" y="0"/>
                          <a:ext cx="6258910" cy="78828"/>
                        </a:xfrm>
                        <a:prstGeom prst="rect">
                          <a:avLst/>
                        </a:prstGeom>
                        <a:solidFill>
                          <a:schemeClr val="accent2">
                            <a:lumMod val="75000"/>
                          </a:schemeClr>
                        </a:solidFill>
                        <a:ln w="12700" cap="flat" cmpd="sng" algn="ctr">
                          <a:solidFill>
                            <a:srgbClr val="4472C4">
                              <a:lumMod val="40000"/>
                              <a:lumOff val="6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77DA1" id="Rectangle 3" o:spid="_x0000_s1026" style="position:absolute;margin-left:-13.25pt;margin-top:15.15pt;width:492.85pt;height:6.2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" fillcolor="#c45911 [2405]" strokecolor="#b4c7e7" strokeweight="1pt">
                <w10:wrap anchorx="margin"/>
              </v:rect>
            </w:pict>
          </mc:Fallback>
        </mc:AlternateContent>
      </w:r>
    </w:p>
    <w:p w14:paraId="6BEA45EC" w14:textId="15895A09" w:rsidR="00D8125A" w:rsidRPr="00D8125A" w:rsidRDefault="00D8125A" w:rsidP="00D8125A">
      <w:pPr>
        <w:rPr>
          <w:lang w:val="en-US"/>
        </w:rPr>
      </w:pPr>
    </w:p>
    <w:p w14:paraId="4F209A99" w14:textId="30D7B9A6" w:rsidR="00D8125A" w:rsidRPr="002509B4" w:rsidRDefault="00D8125A" w:rsidP="00D8125A">
      <w:pPr>
        <w:jc w:val="center"/>
        <w:rPr>
          <w:rFonts w:asciiTheme="majorBidi" w:hAnsiTheme="majorBidi" w:cstheme="majorBidi"/>
          <w:sz w:val="32"/>
          <w:szCs w:val="32"/>
          <w:lang w:val="en-US"/>
        </w:rPr>
      </w:pPr>
      <w:r w:rsidRPr="002509B4">
        <w:rPr>
          <w:rFonts w:asciiTheme="majorBidi" w:hAnsiTheme="majorBidi" w:cstheme="majorBidi"/>
          <w:sz w:val="32"/>
          <w:szCs w:val="32"/>
          <w:lang w:val="en-US"/>
        </w:rPr>
        <w:t>Supervised by : Thomas LIM and Stephane KAMTA</w:t>
      </w:r>
    </w:p>
    <w:p w14:paraId="514FC2F1" w14:textId="3F4E8A61" w:rsidR="00D8125A" w:rsidRPr="00694B7E" w:rsidRDefault="00D8125A" w:rsidP="00827389">
      <w:pPr>
        <w:jc w:val="center"/>
        <w:rPr>
          <w:rFonts w:asciiTheme="majorBidi" w:hAnsiTheme="majorBidi" w:cstheme="majorBidi"/>
          <w:sz w:val="32"/>
          <w:szCs w:val="32"/>
          <w:lang w:val="en-US"/>
        </w:rPr>
      </w:pPr>
      <w:r w:rsidRPr="00694B7E">
        <w:rPr>
          <w:rFonts w:asciiTheme="majorBidi" w:hAnsiTheme="majorBidi" w:cstheme="majorBidi"/>
          <w:sz w:val="32"/>
          <w:szCs w:val="32"/>
          <w:lang w:val="en-US"/>
        </w:rPr>
        <w:t xml:space="preserve">Realized by: </w:t>
      </w:r>
      <w:r w:rsidR="00694B7E" w:rsidRPr="00694B7E">
        <w:rPr>
          <w:rFonts w:asciiTheme="majorBidi" w:hAnsiTheme="majorBidi" w:cstheme="majorBidi"/>
          <w:sz w:val="32"/>
          <w:szCs w:val="32"/>
          <w:lang w:val="en-US"/>
        </w:rPr>
        <w:t xml:space="preserve">Zakaria </w:t>
      </w:r>
      <w:r w:rsidRPr="00694B7E">
        <w:rPr>
          <w:rFonts w:asciiTheme="majorBidi" w:hAnsiTheme="majorBidi" w:cstheme="majorBidi"/>
          <w:sz w:val="32"/>
          <w:szCs w:val="32"/>
          <w:lang w:val="en-US"/>
        </w:rPr>
        <w:t>B</w:t>
      </w:r>
      <w:r w:rsidR="00694B7E">
        <w:rPr>
          <w:rFonts w:asciiTheme="majorBidi" w:hAnsiTheme="majorBidi" w:cstheme="majorBidi"/>
          <w:sz w:val="32"/>
          <w:szCs w:val="32"/>
          <w:lang w:val="en-US"/>
        </w:rPr>
        <w:t xml:space="preserve">en </w:t>
      </w:r>
      <w:proofErr w:type="spellStart"/>
      <w:r w:rsidR="00694B7E">
        <w:rPr>
          <w:rFonts w:asciiTheme="majorBidi" w:hAnsiTheme="majorBidi" w:cstheme="majorBidi"/>
          <w:sz w:val="32"/>
          <w:szCs w:val="32"/>
          <w:lang w:val="en-US"/>
        </w:rPr>
        <w:t>yechou</w:t>
      </w:r>
      <w:proofErr w:type="spellEnd"/>
      <w:r w:rsidRPr="00694B7E">
        <w:rPr>
          <w:rFonts w:asciiTheme="majorBidi" w:hAnsiTheme="majorBidi" w:cstheme="majorBidi"/>
          <w:sz w:val="32"/>
          <w:szCs w:val="32"/>
          <w:lang w:val="en-US"/>
        </w:rPr>
        <w:t xml:space="preserve"> and </w:t>
      </w:r>
      <w:r w:rsidR="00694B7E" w:rsidRPr="00694B7E">
        <w:rPr>
          <w:rFonts w:asciiTheme="majorBidi" w:hAnsiTheme="majorBidi" w:cstheme="majorBidi"/>
          <w:sz w:val="32"/>
          <w:szCs w:val="32"/>
          <w:lang w:val="en-US"/>
        </w:rPr>
        <w:t xml:space="preserve">Antonio </w:t>
      </w:r>
      <w:proofErr w:type="spellStart"/>
      <w:r w:rsidR="00694B7E" w:rsidRPr="00694B7E">
        <w:rPr>
          <w:rFonts w:asciiTheme="majorBidi" w:hAnsiTheme="majorBidi" w:cstheme="majorBidi"/>
          <w:sz w:val="32"/>
          <w:szCs w:val="32"/>
          <w:lang w:val="en-US"/>
        </w:rPr>
        <w:t>Antona</w:t>
      </w:r>
      <w:proofErr w:type="spellEnd"/>
    </w:p>
    <w:p w14:paraId="3A93E183" w14:textId="563F356E" w:rsidR="00827389" w:rsidRDefault="00827389" w:rsidP="00827389">
      <w:pPr>
        <w:rPr>
          <w:rFonts w:asciiTheme="majorBidi" w:hAnsiTheme="majorBidi" w:cstheme="majorBidi"/>
          <w:sz w:val="36"/>
          <w:szCs w:val="36"/>
          <w:lang w:val="en-US"/>
        </w:rPr>
      </w:pPr>
    </w:p>
    <w:p w14:paraId="51F1AACE" w14:textId="20CFD178" w:rsidR="00827389" w:rsidRPr="002509B4" w:rsidRDefault="00827389" w:rsidP="002509B4">
      <w:pPr>
        <w:tabs>
          <w:tab w:val="left" w:pos="3501"/>
        </w:tabs>
        <w:jc w:val="center"/>
        <w:rPr>
          <w:rFonts w:ascii="Arabic Typesetting" w:hAnsi="Arabic Typesetting" w:cs="Arabic Typesetting"/>
          <w:sz w:val="24"/>
          <w:szCs w:val="24"/>
          <w:lang w:val="en-US"/>
        </w:rPr>
      </w:pPr>
      <w:r w:rsidRPr="002509B4">
        <w:rPr>
          <w:rFonts w:ascii="Arabic Typesetting" w:hAnsi="Arabic Typesetting" w:cs="Arabic Typesetting" w:hint="cs"/>
          <w:sz w:val="32"/>
          <w:szCs w:val="32"/>
          <w:lang w:val="en-US"/>
        </w:rPr>
        <w:t>Academic year 202</w:t>
      </w:r>
      <w:r w:rsidR="00694B7E" w:rsidRPr="002509B4">
        <w:rPr>
          <w:rFonts w:ascii="Arabic Typesetting" w:hAnsi="Arabic Typesetting" w:cs="Arabic Typesetting"/>
          <w:sz w:val="32"/>
          <w:szCs w:val="32"/>
          <w:lang w:val="en-US"/>
        </w:rPr>
        <w:t>2</w:t>
      </w:r>
      <w:r w:rsidRPr="002509B4">
        <w:rPr>
          <w:rFonts w:ascii="Arabic Typesetting" w:hAnsi="Arabic Typesetting" w:cs="Arabic Typesetting" w:hint="cs"/>
          <w:sz w:val="32"/>
          <w:szCs w:val="32"/>
          <w:lang w:val="en-US"/>
        </w:rPr>
        <w:t>/202</w:t>
      </w:r>
      <w:r w:rsidR="00694B7E" w:rsidRPr="002509B4">
        <w:rPr>
          <w:rFonts w:ascii="Arabic Typesetting" w:hAnsi="Arabic Typesetting" w:cs="Arabic Typesetting"/>
          <w:sz w:val="32"/>
          <w:szCs w:val="32"/>
          <w:lang w:val="en-US"/>
        </w:rPr>
        <w:t>3</w:t>
      </w:r>
    </w:p>
    <w:p w14:paraId="70E1C27A" w14:textId="1FEEACCC" w:rsidR="001408E7" w:rsidRPr="002509B4" w:rsidRDefault="001408E7" w:rsidP="00827389">
      <w:pPr>
        <w:tabs>
          <w:tab w:val="left" w:pos="3501"/>
        </w:tabs>
        <w:rPr>
          <w:sz w:val="24"/>
          <w:szCs w:val="24"/>
          <w:lang w:val="en-US"/>
        </w:rPr>
      </w:pPr>
    </w:p>
    <w:p w14:paraId="2267C5EF" w14:textId="022121AB" w:rsidR="001408E7" w:rsidRPr="002509B4" w:rsidRDefault="001408E7" w:rsidP="00827389">
      <w:pPr>
        <w:tabs>
          <w:tab w:val="left" w:pos="3501"/>
        </w:tabs>
        <w:rPr>
          <w:sz w:val="24"/>
          <w:szCs w:val="24"/>
          <w:lang w:val="en-US"/>
        </w:rPr>
      </w:pPr>
    </w:p>
    <w:p w14:paraId="4C15474E" w14:textId="675D5F4A" w:rsidR="001408E7" w:rsidRPr="002509B4" w:rsidRDefault="001408E7" w:rsidP="00827389">
      <w:pPr>
        <w:tabs>
          <w:tab w:val="left" w:pos="3501"/>
        </w:tabs>
        <w:rPr>
          <w:sz w:val="24"/>
          <w:szCs w:val="24"/>
          <w:lang w:val="en-US"/>
        </w:rPr>
      </w:pPr>
    </w:p>
    <w:p w14:paraId="041D9691" w14:textId="7E25F5BD" w:rsidR="001408E7" w:rsidRPr="002509B4" w:rsidRDefault="001408E7" w:rsidP="00827389">
      <w:pPr>
        <w:tabs>
          <w:tab w:val="left" w:pos="3501"/>
        </w:tabs>
        <w:rPr>
          <w:sz w:val="24"/>
          <w:szCs w:val="24"/>
          <w:lang w:val="en-US"/>
        </w:rPr>
      </w:pPr>
    </w:p>
    <w:p w14:paraId="1151554A" w14:textId="7841B4A6" w:rsidR="001408E7" w:rsidRPr="002509B4" w:rsidRDefault="001408E7" w:rsidP="00827389">
      <w:pPr>
        <w:tabs>
          <w:tab w:val="left" w:pos="3501"/>
        </w:tabs>
        <w:rPr>
          <w:sz w:val="24"/>
          <w:szCs w:val="24"/>
          <w:lang w:val="en-US"/>
        </w:rPr>
      </w:pPr>
    </w:p>
    <w:p w14:paraId="0BBC2A10" w14:textId="2436C26D" w:rsidR="001408E7" w:rsidRPr="001408E7" w:rsidRDefault="001408E7" w:rsidP="00827389">
      <w:pPr>
        <w:tabs>
          <w:tab w:val="left" w:pos="3501"/>
        </w:tabs>
        <w:rPr>
          <w:rFonts w:asciiTheme="majorBidi" w:hAnsiTheme="majorBidi" w:cstheme="majorBidi"/>
          <w:b/>
          <w:bCs/>
          <w:sz w:val="52"/>
          <w:szCs w:val="52"/>
          <w:lang w:val="en-US"/>
        </w:rPr>
      </w:pPr>
      <w:r w:rsidRPr="001408E7">
        <w:rPr>
          <w:rFonts w:asciiTheme="majorBidi" w:hAnsiTheme="majorBidi" w:cstheme="majorBidi"/>
          <w:b/>
          <w:bCs/>
          <w:sz w:val="48"/>
          <w:szCs w:val="48"/>
          <w:lang w:val="en-US"/>
        </w:rPr>
        <w:t>SABR calibration with swaption</w:t>
      </w:r>
    </w:p>
    <w:p w14:paraId="23260D49" w14:textId="05D85E59" w:rsidR="001408E7" w:rsidRPr="001408E7" w:rsidRDefault="001408E7" w:rsidP="00827389">
      <w:pPr>
        <w:tabs>
          <w:tab w:val="left" w:pos="3501"/>
        </w:tabs>
        <w:rPr>
          <w:sz w:val="24"/>
          <w:szCs w:val="24"/>
          <w:lang w:val="en-US"/>
        </w:rPr>
      </w:pPr>
    </w:p>
    <w:p w14:paraId="58A831FB" w14:textId="5832F53C" w:rsidR="001408E7" w:rsidRPr="009C00C9" w:rsidRDefault="00F32597" w:rsidP="009C00C9">
      <w:pPr>
        <w:tabs>
          <w:tab w:val="left" w:pos="3501"/>
        </w:tabs>
        <w:ind w:firstLine="426"/>
        <w:rPr>
          <w:rFonts w:asciiTheme="majorHAnsi" w:hAnsiTheme="majorHAnsi" w:cstheme="majorHAnsi"/>
          <w:lang w:val="en-US"/>
        </w:rPr>
      </w:pPr>
      <w:r>
        <w:rPr>
          <w:rFonts w:asciiTheme="majorHAnsi" w:hAnsiTheme="majorHAnsi" w:cstheme="majorHAnsi"/>
          <w:lang w:val="en-US"/>
        </w:rPr>
        <w:t>The objective of this</w:t>
      </w:r>
      <w:r w:rsidR="001408E7" w:rsidRPr="009C00C9">
        <w:rPr>
          <w:rFonts w:asciiTheme="majorHAnsi" w:hAnsiTheme="majorHAnsi" w:cstheme="majorHAnsi"/>
          <w:lang w:val="en-US"/>
        </w:rPr>
        <w:t xml:space="preserve"> project</w:t>
      </w:r>
      <w:r>
        <w:rPr>
          <w:rFonts w:asciiTheme="majorHAnsi" w:hAnsiTheme="majorHAnsi" w:cstheme="majorHAnsi"/>
          <w:lang w:val="en-US"/>
        </w:rPr>
        <w:t xml:space="preserve"> is</w:t>
      </w:r>
      <w:r w:rsidR="001408E7" w:rsidRPr="009C00C9">
        <w:rPr>
          <w:rFonts w:asciiTheme="majorHAnsi" w:hAnsiTheme="majorHAnsi" w:cstheme="majorHAnsi"/>
          <w:lang w:val="en-US"/>
        </w:rPr>
        <w:t xml:space="preserve"> to study the SABR model and to process an example of calibration of the model on real market data. This study consists in visualizing the curve of the volatility of the swaptions which allow us to predict the </w:t>
      </w:r>
      <w:r w:rsidR="00694B7E" w:rsidRPr="009C00C9">
        <w:rPr>
          <w:rFonts w:asciiTheme="majorHAnsi" w:hAnsiTheme="majorHAnsi" w:cstheme="majorHAnsi"/>
          <w:lang w:val="en-US"/>
        </w:rPr>
        <w:t>volatility</w:t>
      </w:r>
      <w:r w:rsidR="001408E7" w:rsidRPr="009C00C9">
        <w:rPr>
          <w:rFonts w:asciiTheme="majorHAnsi" w:hAnsiTheme="majorHAnsi" w:cstheme="majorHAnsi"/>
          <w:lang w:val="en-US"/>
        </w:rPr>
        <w:t xml:space="preserve"> at any strike. We will use the "Market-data.xlsx" database for the calibration of the SABR model.</w:t>
      </w:r>
    </w:p>
    <w:p w14:paraId="1E9BFCD0" w14:textId="77777777" w:rsidR="001408E7" w:rsidRPr="001408E7" w:rsidRDefault="001408E7" w:rsidP="00827389">
      <w:pPr>
        <w:tabs>
          <w:tab w:val="left" w:pos="3501"/>
        </w:tabs>
        <w:rPr>
          <w:sz w:val="24"/>
          <w:szCs w:val="24"/>
          <w:lang w:val="en-US"/>
        </w:rPr>
      </w:pPr>
    </w:p>
    <w:p w14:paraId="64ECD3FD" w14:textId="77777777" w:rsidR="009C00C9" w:rsidRDefault="001408E7" w:rsidP="00694B7E">
      <w:pPr>
        <w:keepNext/>
        <w:tabs>
          <w:tab w:val="left" w:pos="3501"/>
        </w:tabs>
        <w:jc w:val="center"/>
      </w:pPr>
      <w:r>
        <w:rPr>
          <w:noProof/>
        </w:rPr>
        <w:drawing>
          <wp:inline distT="0" distB="0" distL="0" distR="0" wp14:anchorId="02A95C37" wp14:editId="2F2981C8">
            <wp:extent cx="5760720" cy="320611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06115"/>
                    </a:xfrm>
                    <a:prstGeom prst="rect">
                      <a:avLst/>
                    </a:prstGeom>
                  </pic:spPr>
                </pic:pic>
              </a:graphicData>
            </a:graphic>
          </wp:inline>
        </w:drawing>
      </w:r>
    </w:p>
    <w:p w14:paraId="36780565" w14:textId="7AE8AF99" w:rsidR="001408E7" w:rsidRPr="002509B4" w:rsidRDefault="009C00C9" w:rsidP="009C00C9">
      <w:pPr>
        <w:tabs>
          <w:tab w:val="left" w:pos="3501"/>
        </w:tabs>
        <w:jc w:val="center"/>
        <w:rPr>
          <w:rFonts w:cstheme="minorHAnsi"/>
        </w:rPr>
      </w:pPr>
      <w:r w:rsidRPr="009C00C9">
        <w:rPr>
          <w:rFonts w:cstheme="minorHAnsi"/>
          <w:sz w:val="20"/>
          <w:szCs w:val="20"/>
        </w:rPr>
        <w:t xml:space="preserve">Figure 1 – </w:t>
      </w:r>
      <w:proofErr w:type="spellStart"/>
      <w:r w:rsidRPr="009C00C9">
        <w:rPr>
          <w:rFonts w:cstheme="minorHAnsi"/>
          <w:sz w:val="20"/>
          <w:szCs w:val="20"/>
        </w:rPr>
        <w:t>Market</w:t>
      </w:r>
      <w:proofErr w:type="spellEnd"/>
      <w:r w:rsidRPr="009C00C9">
        <w:rPr>
          <w:rFonts w:cstheme="minorHAnsi"/>
          <w:sz w:val="20"/>
          <w:szCs w:val="20"/>
        </w:rPr>
        <w:t xml:space="preserve"> data</w:t>
      </w:r>
    </w:p>
    <w:p w14:paraId="36FCA7F1" w14:textId="41F08654" w:rsidR="001408E7" w:rsidRPr="002509B4" w:rsidRDefault="001408E7" w:rsidP="00827389">
      <w:pPr>
        <w:tabs>
          <w:tab w:val="left" w:pos="3501"/>
        </w:tabs>
        <w:rPr>
          <w:rFonts w:asciiTheme="majorHAnsi" w:hAnsiTheme="majorHAnsi" w:cstheme="majorHAnsi"/>
        </w:rPr>
      </w:pPr>
      <w:r w:rsidRPr="002509B4">
        <w:rPr>
          <w:rFonts w:asciiTheme="majorHAnsi" w:hAnsiTheme="majorHAnsi" w:cstheme="majorHAnsi"/>
        </w:rPr>
        <w:t xml:space="preserve">Figure 1 includes the </w:t>
      </w:r>
      <w:r w:rsidR="00694B7E" w:rsidRPr="002509B4">
        <w:rPr>
          <w:rFonts w:asciiTheme="majorHAnsi" w:hAnsiTheme="majorHAnsi" w:cstheme="majorHAnsi"/>
        </w:rPr>
        <w:t>swaption</w:t>
      </w:r>
      <w:r w:rsidRPr="002509B4">
        <w:rPr>
          <w:rFonts w:asciiTheme="majorHAnsi" w:hAnsiTheme="majorHAnsi" w:cstheme="majorHAnsi"/>
        </w:rPr>
        <w:t xml:space="preserve"> volatilities quoted by tenor (2y, 5y, 10y, 15y, 30y</w:t>
      </w:r>
      <w:r w:rsidR="00694B7E" w:rsidRPr="002509B4">
        <w:rPr>
          <w:rFonts w:asciiTheme="majorHAnsi" w:hAnsiTheme="majorHAnsi" w:cstheme="majorHAnsi"/>
        </w:rPr>
        <w:t>),</w:t>
      </w:r>
      <w:r w:rsidRPr="002509B4">
        <w:rPr>
          <w:rFonts w:asciiTheme="majorHAnsi" w:hAnsiTheme="majorHAnsi" w:cstheme="majorHAnsi"/>
        </w:rPr>
        <w:t xml:space="preserve"> and expiry (3m ,6</w:t>
      </w:r>
      <w:r w:rsidR="00694B7E" w:rsidRPr="002509B4">
        <w:rPr>
          <w:rFonts w:asciiTheme="majorHAnsi" w:hAnsiTheme="majorHAnsi" w:cstheme="majorHAnsi"/>
        </w:rPr>
        <w:t>m,</w:t>
      </w:r>
      <w:r w:rsidRPr="002509B4">
        <w:rPr>
          <w:rFonts w:asciiTheme="majorHAnsi" w:hAnsiTheme="majorHAnsi" w:cstheme="majorHAnsi"/>
        </w:rPr>
        <w:t xml:space="preserve"> 9m, 1y, 2y, 5y, 10y</w:t>
      </w:r>
      <w:r w:rsidR="00694B7E" w:rsidRPr="002509B4">
        <w:rPr>
          <w:rFonts w:asciiTheme="majorHAnsi" w:hAnsiTheme="majorHAnsi" w:cstheme="majorHAnsi"/>
        </w:rPr>
        <w:t>).</w:t>
      </w:r>
    </w:p>
    <w:p w14:paraId="0AA485C0" w14:textId="64ABBE89" w:rsidR="001408E7" w:rsidRPr="002509B4" w:rsidRDefault="001408E7" w:rsidP="00827389">
      <w:pPr>
        <w:tabs>
          <w:tab w:val="left" w:pos="3501"/>
        </w:tabs>
        <w:rPr>
          <w:sz w:val="24"/>
          <w:szCs w:val="24"/>
        </w:rPr>
      </w:pPr>
    </w:p>
    <w:p w14:paraId="34CCE6C3" w14:textId="77777777" w:rsidR="00694B7E" w:rsidRPr="002509B4" w:rsidRDefault="00694B7E" w:rsidP="00827389">
      <w:pPr>
        <w:tabs>
          <w:tab w:val="left" w:pos="3501"/>
        </w:tabs>
        <w:rPr>
          <w:rFonts w:asciiTheme="majorHAnsi" w:hAnsiTheme="majorHAnsi" w:cstheme="majorHAnsi"/>
        </w:rPr>
      </w:pPr>
    </w:p>
    <w:p w14:paraId="0BA1F235" w14:textId="77777777" w:rsidR="00694B7E" w:rsidRPr="002509B4" w:rsidRDefault="00694B7E" w:rsidP="00827389">
      <w:pPr>
        <w:tabs>
          <w:tab w:val="left" w:pos="3501"/>
        </w:tabs>
        <w:rPr>
          <w:rFonts w:asciiTheme="majorHAnsi" w:hAnsiTheme="majorHAnsi" w:cstheme="majorHAnsi"/>
        </w:rPr>
      </w:pPr>
    </w:p>
    <w:p w14:paraId="421F0A1D" w14:textId="77777777" w:rsidR="00694B7E" w:rsidRPr="002509B4" w:rsidRDefault="00694B7E" w:rsidP="00827389">
      <w:pPr>
        <w:tabs>
          <w:tab w:val="left" w:pos="3501"/>
        </w:tabs>
        <w:rPr>
          <w:rFonts w:asciiTheme="majorHAnsi" w:hAnsiTheme="majorHAnsi" w:cstheme="majorHAnsi"/>
        </w:rPr>
      </w:pPr>
    </w:p>
    <w:p w14:paraId="490892BA" w14:textId="77777777" w:rsidR="00694B7E" w:rsidRPr="002509B4" w:rsidRDefault="00694B7E" w:rsidP="00827389">
      <w:pPr>
        <w:tabs>
          <w:tab w:val="left" w:pos="3501"/>
        </w:tabs>
        <w:rPr>
          <w:rFonts w:asciiTheme="majorHAnsi" w:hAnsiTheme="majorHAnsi" w:cstheme="majorHAnsi"/>
        </w:rPr>
      </w:pPr>
    </w:p>
    <w:p w14:paraId="1EC57A9A" w14:textId="77777777" w:rsidR="00694B7E" w:rsidRPr="002509B4" w:rsidRDefault="00694B7E" w:rsidP="00827389">
      <w:pPr>
        <w:tabs>
          <w:tab w:val="left" w:pos="3501"/>
        </w:tabs>
        <w:rPr>
          <w:rFonts w:asciiTheme="majorHAnsi" w:hAnsiTheme="majorHAnsi" w:cstheme="majorHAnsi"/>
        </w:rPr>
      </w:pPr>
    </w:p>
    <w:p w14:paraId="43A7D4AB" w14:textId="77777777" w:rsidR="00694B7E" w:rsidRPr="002509B4" w:rsidRDefault="00694B7E" w:rsidP="00827389">
      <w:pPr>
        <w:tabs>
          <w:tab w:val="left" w:pos="3501"/>
        </w:tabs>
        <w:rPr>
          <w:rFonts w:asciiTheme="majorHAnsi" w:hAnsiTheme="majorHAnsi" w:cstheme="majorHAnsi"/>
        </w:rPr>
      </w:pPr>
    </w:p>
    <w:p w14:paraId="629B9ED2" w14:textId="77777777" w:rsidR="00694B7E" w:rsidRPr="002509B4" w:rsidRDefault="00694B7E" w:rsidP="00827389">
      <w:pPr>
        <w:tabs>
          <w:tab w:val="left" w:pos="3501"/>
        </w:tabs>
        <w:rPr>
          <w:rFonts w:asciiTheme="majorHAnsi" w:hAnsiTheme="majorHAnsi" w:cstheme="majorHAnsi"/>
        </w:rPr>
      </w:pPr>
    </w:p>
    <w:p w14:paraId="4068F8F2" w14:textId="77777777" w:rsidR="00694B7E" w:rsidRPr="002509B4" w:rsidRDefault="00694B7E" w:rsidP="00827389">
      <w:pPr>
        <w:tabs>
          <w:tab w:val="left" w:pos="3501"/>
        </w:tabs>
        <w:rPr>
          <w:rFonts w:asciiTheme="majorHAnsi" w:hAnsiTheme="majorHAnsi" w:cstheme="majorHAnsi"/>
        </w:rPr>
      </w:pPr>
    </w:p>
    <w:p w14:paraId="5E483080" w14:textId="77777777" w:rsidR="00694B7E" w:rsidRPr="002509B4" w:rsidRDefault="00694B7E" w:rsidP="00827389">
      <w:pPr>
        <w:tabs>
          <w:tab w:val="left" w:pos="3501"/>
        </w:tabs>
        <w:rPr>
          <w:rFonts w:asciiTheme="majorHAnsi" w:hAnsiTheme="majorHAnsi" w:cstheme="majorHAnsi"/>
        </w:rPr>
      </w:pPr>
    </w:p>
    <w:p w14:paraId="0530CAA0" w14:textId="77777777" w:rsidR="00694B7E" w:rsidRDefault="001408E7" w:rsidP="00827389">
      <w:pPr>
        <w:tabs>
          <w:tab w:val="left" w:pos="3501"/>
        </w:tabs>
        <w:rPr>
          <w:rFonts w:asciiTheme="majorHAnsi" w:hAnsiTheme="majorHAnsi" w:cstheme="majorHAnsi"/>
          <w:lang w:val="en-US"/>
        </w:rPr>
      </w:pPr>
      <w:r w:rsidRPr="00694B7E">
        <w:rPr>
          <w:rFonts w:asciiTheme="minorBidi" w:hAnsiTheme="minorBidi"/>
          <w:b/>
          <w:bCs/>
          <w:lang w:val="en-US"/>
        </w:rPr>
        <w:t xml:space="preserve">Calibration of the </w:t>
      </w:r>
      <w:r w:rsidR="00694B7E" w:rsidRPr="00694B7E">
        <w:rPr>
          <w:rFonts w:asciiTheme="minorBidi" w:hAnsiTheme="minorBidi"/>
          <w:b/>
          <w:bCs/>
          <w:lang w:val="en-US"/>
        </w:rPr>
        <w:t>model:</w:t>
      </w:r>
      <w:r w:rsidRPr="009C00C9">
        <w:rPr>
          <w:rFonts w:asciiTheme="majorHAnsi" w:hAnsiTheme="majorHAnsi" w:cstheme="majorHAnsi"/>
          <w:lang w:val="en-US"/>
        </w:rPr>
        <w:t xml:space="preserve"> </w:t>
      </w:r>
    </w:p>
    <w:p w14:paraId="64B00106" w14:textId="0851D72F" w:rsidR="00495CA5" w:rsidRPr="00694B7E" w:rsidRDefault="00694B7E" w:rsidP="00694B7E">
      <w:pPr>
        <w:tabs>
          <w:tab w:val="left" w:pos="3501"/>
        </w:tabs>
        <w:rPr>
          <w:rFonts w:asciiTheme="majorHAnsi" w:hAnsiTheme="majorHAnsi" w:cstheme="majorHAnsi"/>
          <w:lang w:val="en-US"/>
        </w:rPr>
      </w:pPr>
      <w:r w:rsidRPr="009C00C9">
        <w:rPr>
          <w:rFonts w:cstheme="minorHAnsi"/>
          <w:noProof/>
          <w:sz w:val="20"/>
          <w:szCs w:val="20"/>
        </w:rPr>
        <w:drawing>
          <wp:anchor distT="0" distB="0" distL="114300" distR="114300" simplePos="0" relativeHeight="251663360" behindDoc="0" locked="0" layoutInCell="1" allowOverlap="1" wp14:anchorId="45645825" wp14:editId="3DFFF691">
            <wp:simplePos x="0" y="0"/>
            <wp:positionH relativeFrom="margin">
              <wp:align>left</wp:align>
            </wp:positionH>
            <wp:positionV relativeFrom="paragraph">
              <wp:posOffset>840105</wp:posOffset>
            </wp:positionV>
            <wp:extent cx="5760720" cy="288353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anchor>
        </w:drawing>
      </w:r>
      <w:r w:rsidR="001408E7" w:rsidRPr="009C00C9">
        <w:rPr>
          <w:rFonts w:asciiTheme="majorHAnsi" w:hAnsiTheme="majorHAnsi" w:cstheme="majorHAnsi"/>
          <w:lang w:val="en-US"/>
        </w:rPr>
        <w:t>The minimization problem to be solved by SABR model calibration is matching the market implied volatility with the SABR volatility evaluated for a given strike set and current forward rate for each maturity and each tenor. the results of the parameters of the SABR model are shown in the excel file "parameters", as well as the volatilities calculated by the model are shown in the file "</w:t>
      </w:r>
      <w:proofErr w:type="spellStart"/>
      <w:r w:rsidR="001408E7" w:rsidRPr="009C00C9">
        <w:rPr>
          <w:rFonts w:asciiTheme="majorHAnsi" w:hAnsiTheme="majorHAnsi" w:cstheme="majorHAnsi"/>
          <w:lang w:val="en-US"/>
        </w:rPr>
        <w:t>outvol</w:t>
      </w:r>
      <w:proofErr w:type="spellEnd"/>
      <w:r w:rsidR="001408E7" w:rsidRPr="009C00C9">
        <w:rPr>
          <w:rFonts w:asciiTheme="majorHAnsi" w:hAnsiTheme="majorHAnsi" w:cstheme="majorHAnsi"/>
          <w:lang w:val="en-US"/>
        </w:rPr>
        <w:t>".</w:t>
      </w:r>
    </w:p>
    <w:p w14:paraId="421FE8D5" w14:textId="46B8E397" w:rsidR="001408E7" w:rsidRPr="002509B4" w:rsidRDefault="00694B7E" w:rsidP="009C00C9">
      <w:pPr>
        <w:tabs>
          <w:tab w:val="left" w:pos="3501"/>
        </w:tabs>
        <w:jc w:val="center"/>
        <w:rPr>
          <w:rFonts w:cstheme="minorHAnsi"/>
          <w:sz w:val="20"/>
          <w:szCs w:val="20"/>
          <w:lang w:val="en-US"/>
        </w:rPr>
      </w:pPr>
      <w:r>
        <w:rPr>
          <w:noProof/>
        </w:rPr>
        <w:drawing>
          <wp:anchor distT="0" distB="0" distL="114300" distR="114300" simplePos="0" relativeHeight="251669504" behindDoc="0" locked="0" layoutInCell="1" allowOverlap="1" wp14:anchorId="4BBC3C07" wp14:editId="508DF37E">
            <wp:simplePos x="0" y="0"/>
            <wp:positionH relativeFrom="margin">
              <wp:align>center</wp:align>
            </wp:positionH>
            <wp:positionV relativeFrom="paragraph">
              <wp:posOffset>3137535</wp:posOffset>
            </wp:positionV>
            <wp:extent cx="3867150" cy="2966085"/>
            <wp:effectExtent l="0" t="0" r="0" b="571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67150" cy="2966085"/>
                    </a:xfrm>
                    <a:prstGeom prst="rect">
                      <a:avLst/>
                    </a:prstGeom>
                  </pic:spPr>
                </pic:pic>
              </a:graphicData>
            </a:graphic>
            <wp14:sizeRelH relativeFrom="margin">
              <wp14:pctWidth>0</wp14:pctWidth>
            </wp14:sizeRelH>
            <wp14:sizeRelV relativeFrom="margin">
              <wp14:pctHeight>0</wp14:pctHeight>
            </wp14:sizeRelV>
          </wp:anchor>
        </w:drawing>
      </w:r>
      <w:r w:rsidR="009C00C9" w:rsidRPr="002509B4">
        <w:rPr>
          <w:rFonts w:cstheme="minorHAnsi"/>
          <w:sz w:val="20"/>
          <w:szCs w:val="20"/>
          <w:lang w:val="en-US"/>
        </w:rPr>
        <w:t>Figure 2 – SABR volatilities</w:t>
      </w:r>
    </w:p>
    <w:p w14:paraId="3889DFD6" w14:textId="67B897D0" w:rsidR="00694B7E" w:rsidRPr="002509B4" w:rsidRDefault="00694B7E" w:rsidP="00694B7E">
      <w:pPr>
        <w:tabs>
          <w:tab w:val="left" w:pos="3501"/>
        </w:tabs>
        <w:rPr>
          <w:rFonts w:cstheme="minorHAnsi"/>
          <w:sz w:val="20"/>
          <w:szCs w:val="20"/>
          <w:lang w:val="en-US"/>
        </w:rPr>
      </w:pPr>
    </w:p>
    <w:p w14:paraId="26F667CC" w14:textId="6D1E77D0" w:rsidR="001408E7" w:rsidRPr="002509B4" w:rsidRDefault="009C00C9" w:rsidP="00495CA5">
      <w:pPr>
        <w:tabs>
          <w:tab w:val="left" w:pos="3501"/>
        </w:tabs>
        <w:jc w:val="center"/>
        <w:rPr>
          <w:rFonts w:cstheme="minorHAnsi"/>
          <w:sz w:val="20"/>
          <w:szCs w:val="20"/>
          <w:lang w:val="en-US"/>
        </w:rPr>
      </w:pPr>
      <w:r w:rsidRPr="002509B4">
        <w:rPr>
          <w:rFonts w:cstheme="minorHAnsi"/>
          <w:sz w:val="20"/>
          <w:szCs w:val="20"/>
          <w:lang w:val="en-US"/>
        </w:rPr>
        <w:t>Figure 3 – SABR parameters</w:t>
      </w:r>
    </w:p>
    <w:p w14:paraId="467A9887" w14:textId="04808424" w:rsidR="001408E7" w:rsidRDefault="001408E7" w:rsidP="00827389">
      <w:pPr>
        <w:tabs>
          <w:tab w:val="left" w:pos="3501"/>
        </w:tabs>
        <w:rPr>
          <w:sz w:val="24"/>
          <w:szCs w:val="24"/>
          <w:lang w:val="en-US"/>
        </w:rPr>
      </w:pPr>
    </w:p>
    <w:p w14:paraId="1E87B894" w14:textId="58571436" w:rsidR="001408E7" w:rsidRDefault="001408E7" w:rsidP="00827389">
      <w:pPr>
        <w:tabs>
          <w:tab w:val="left" w:pos="3501"/>
        </w:tabs>
        <w:rPr>
          <w:sz w:val="24"/>
          <w:szCs w:val="24"/>
          <w:lang w:val="en-US"/>
        </w:rPr>
      </w:pPr>
    </w:p>
    <w:p w14:paraId="5F898B20" w14:textId="77777777" w:rsidR="00694B7E" w:rsidRDefault="00694B7E" w:rsidP="00827389">
      <w:pPr>
        <w:tabs>
          <w:tab w:val="left" w:pos="3501"/>
        </w:tabs>
        <w:rPr>
          <w:sz w:val="24"/>
          <w:szCs w:val="24"/>
          <w:lang w:val="en-US"/>
        </w:rPr>
      </w:pPr>
    </w:p>
    <w:p w14:paraId="00625A90" w14:textId="65BA53D9" w:rsidR="001408E7" w:rsidRPr="009C00C9" w:rsidRDefault="001408E7" w:rsidP="00827389">
      <w:pPr>
        <w:tabs>
          <w:tab w:val="left" w:pos="3501"/>
        </w:tabs>
        <w:rPr>
          <w:rFonts w:asciiTheme="majorHAnsi" w:hAnsiTheme="majorHAnsi" w:cstheme="majorHAnsi"/>
          <w:lang w:val="en-US"/>
        </w:rPr>
      </w:pPr>
      <w:r w:rsidRPr="009C00C9">
        <w:rPr>
          <w:rFonts w:asciiTheme="majorHAnsi" w:hAnsiTheme="majorHAnsi" w:cstheme="majorHAnsi"/>
          <w:lang w:val="en-US"/>
        </w:rPr>
        <w:t>The 3D plot of the Swaption volatility surface and the fitted volatility surface (SABR) for 2 years and 10 years tenor are showed in the figures bellow.</w:t>
      </w:r>
    </w:p>
    <w:p w14:paraId="1B71FBF7" w14:textId="7EDBFC4E" w:rsidR="001408E7" w:rsidRPr="009C00C9" w:rsidRDefault="001408E7" w:rsidP="00827389">
      <w:pPr>
        <w:tabs>
          <w:tab w:val="left" w:pos="3501"/>
        </w:tabs>
        <w:rPr>
          <w:rFonts w:asciiTheme="majorHAnsi" w:hAnsiTheme="majorHAnsi" w:cstheme="majorHAnsi"/>
          <w:lang w:val="en-US"/>
        </w:rPr>
      </w:pPr>
    </w:p>
    <w:p w14:paraId="586B4AC6" w14:textId="5A3CE11F" w:rsidR="001408E7" w:rsidRDefault="00122143" w:rsidP="00827389">
      <w:pPr>
        <w:tabs>
          <w:tab w:val="left" w:pos="3501"/>
        </w:tabs>
        <w:rPr>
          <w:sz w:val="24"/>
          <w:szCs w:val="24"/>
          <w:lang w:val="en-US"/>
        </w:rPr>
      </w:pPr>
      <w:r>
        <w:rPr>
          <w:noProof/>
        </w:rPr>
        <w:drawing>
          <wp:anchor distT="0" distB="0" distL="114300" distR="114300" simplePos="0" relativeHeight="251662336" behindDoc="0" locked="0" layoutInCell="1" allowOverlap="1" wp14:anchorId="5783921E" wp14:editId="34DDF370">
            <wp:simplePos x="0" y="0"/>
            <wp:positionH relativeFrom="column">
              <wp:posOffset>352425</wp:posOffset>
            </wp:positionH>
            <wp:positionV relativeFrom="paragraph">
              <wp:posOffset>311785</wp:posOffset>
            </wp:positionV>
            <wp:extent cx="2305050" cy="3819525"/>
            <wp:effectExtent l="0" t="0" r="0" b="952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05050" cy="3819525"/>
                    </a:xfrm>
                    <a:prstGeom prst="rect">
                      <a:avLst/>
                    </a:prstGeom>
                  </pic:spPr>
                </pic:pic>
              </a:graphicData>
            </a:graphic>
          </wp:anchor>
        </w:drawing>
      </w:r>
      <w:r>
        <w:rPr>
          <w:noProof/>
        </w:rPr>
        <w:drawing>
          <wp:anchor distT="0" distB="0" distL="114300" distR="114300" simplePos="0" relativeHeight="251664384" behindDoc="0" locked="0" layoutInCell="1" allowOverlap="1" wp14:anchorId="6D91C55B" wp14:editId="5B8C1E8B">
            <wp:simplePos x="0" y="0"/>
            <wp:positionH relativeFrom="column">
              <wp:posOffset>3338830</wp:posOffset>
            </wp:positionH>
            <wp:positionV relativeFrom="paragraph">
              <wp:posOffset>337185</wp:posOffset>
            </wp:positionV>
            <wp:extent cx="2162175" cy="3819525"/>
            <wp:effectExtent l="0" t="0" r="9525"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62175" cy="3819525"/>
                    </a:xfrm>
                    <a:prstGeom prst="rect">
                      <a:avLst/>
                    </a:prstGeom>
                  </pic:spPr>
                </pic:pic>
              </a:graphicData>
            </a:graphic>
          </wp:anchor>
        </w:drawing>
      </w:r>
    </w:p>
    <w:p w14:paraId="6E783ADD" w14:textId="4F285B21" w:rsidR="00310433" w:rsidRDefault="00310433" w:rsidP="009C00C9">
      <w:pPr>
        <w:tabs>
          <w:tab w:val="left" w:pos="3501"/>
        </w:tabs>
        <w:rPr>
          <w:sz w:val="24"/>
          <w:szCs w:val="24"/>
          <w:lang w:val="en-US"/>
        </w:rPr>
      </w:pPr>
    </w:p>
    <w:p w14:paraId="2544E1D6" w14:textId="77777777" w:rsidR="00FB5051" w:rsidRDefault="00495CA5" w:rsidP="00122143">
      <w:pPr>
        <w:tabs>
          <w:tab w:val="left" w:pos="3501"/>
        </w:tabs>
        <w:rPr>
          <w:rFonts w:cstheme="minorHAnsi"/>
          <w:sz w:val="20"/>
          <w:szCs w:val="20"/>
          <w:lang w:val="en-US"/>
        </w:rPr>
      </w:pPr>
      <w:r>
        <w:rPr>
          <w:rFonts w:cstheme="minorHAnsi"/>
          <w:sz w:val="20"/>
          <w:szCs w:val="20"/>
          <w:lang w:val="en-US"/>
        </w:rPr>
        <w:t xml:space="preserve">    </w:t>
      </w:r>
      <w:r w:rsidR="009C00C9" w:rsidRPr="00495CA5">
        <w:rPr>
          <w:rFonts w:cstheme="minorHAnsi"/>
          <w:sz w:val="20"/>
          <w:szCs w:val="20"/>
          <w:lang w:val="en-US"/>
        </w:rPr>
        <w:t xml:space="preserve">Figure 4 – Swaption volatility </w:t>
      </w:r>
      <w:bookmarkStart w:id="0" w:name="_Hlk119856500"/>
      <w:r w:rsidR="009C00C9" w:rsidRPr="00495CA5">
        <w:rPr>
          <w:rFonts w:cstheme="minorHAnsi"/>
          <w:sz w:val="20"/>
          <w:szCs w:val="20"/>
          <w:lang w:val="en-US"/>
        </w:rPr>
        <w:t xml:space="preserve">surface </w:t>
      </w:r>
      <w:bookmarkEnd w:id="0"/>
      <w:r w:rsidR="00122143" w:rsidRPr="00495CA5">
        <w:rPr>
          <w:rFonts w:cstheme="minorHAnsi"/>
          <w:sz w:val="20"/>
          <w:szCs w:val="20"/>
          <w:lang w:val="en-US"/>
        </w:rPr>
        <w:t xml:space="preserve">and </w:t>
      </w:r>
      <w:proofErr w:type="gramStart"/>
      <w:r w:rsidR="00122143" w:rsidRPr="00495CA5">
        <w:rPr>
          <w:rFonts w:cstheme="minorHAnsi"/>
          <w:sz w:val="20"/>
          <w:szCs w:val="20"/>
          <w:lang w:val="en-US"/>
        </w:rPr>
        <w:tab/>
      </w:r>
      <w:r>
        <w:rPr>
          <w:rFonts w:cstheme="minorHAnsi"/>
          <w:sz w:val="20"/>
          <w:szCs w:val="20"/>
          <w:lang w:val="en-US"/>
        </w:rPr>
        <w:t xml:space="preserve">  </w:t>
      </w:r>
      <w:r w:rsidR="00122143" w:rsidRPr="00495CA5">
        <w:rPr>
          <w:rFonts w:cstheme="minorHAnsi"/>
          <w:sz w:val="20"/>
          <w:szCs w:val="20"/>
          <w:lang w:val="en-US"/>
        </w:rPr>
        <w:tab/>
      </w:r>
      <w:proofErr w:type="gramEnd"/>
      <w:r>
        <w:rPr>
          <w:rFonts w:cstheme="minorHAnsi"/>
          <w:sz w:val="20"/>
          <w:szCs w:val="20"/>
          <w:lang w:val="en-US"/>
        </w:rPr>
        <w:t xml:space="preserve">        </w:t>
      </w:r>
      <w:r w:rsidR="00122143" w:rsidRPr="00495CA5">
        <w:rPr>
          <w:rFonts w:cstheme="minorHAnsi"/>
          <w:sz w:val="20"/>
          <w:szCs w:val="20"/>
          <w:lang w:val="en-US"/>
        </w:rPr>
        <w:t xml:space="preserve">Figure </w:t>
      </w:r>
      <w:r>
        <w:rPr>
          <w:rFonts w:cstheme="minorHAnsi"/>
          <w:sz w:val="20"/>
          <w:szCs w:val="20"/>
          <w:lang w:val="en-US"/>
        </w:rPr>
        <w:t>5</w:t>
      </w:r>
      <w:r w:rsidR="00122143" w:rsidRPr="00495CA5">
        <w:rPr>
          <w:rFonts w:cstheme="minorHAnsi"/>
          <w:sz w:val="20"/>
          <w:szCs w:val="20"/>
          <w:lang w:val="en-US"/>
        </w:rPr>
        <w:t xml:space="preserve">– Swaption volatility surface and </w:t>
      </w:r>
      <w:r>
        <w:rPr>
          <w:rFonts w:cstheme="minorHAnsi"/>
          <w:sz w:val="20"/>
          <w:szCs w:val="20"/>
          <w:lang w:val="en-US"/>
        </w:rPr>
        <w:t xml:space="preserve">      </w:t>
      </w:r>
    </w:p>
    <w:p w14:paraId="6ED6FE21" w14:textId="174DF88C" w:rsidR="00122143" w:rsidRPr="00122143" w:rsidRDefault="00122143" w:rsidP="00122143">
      <w:pPr>
        <w:tabs>
          <w:tab w:val="left" w:pos="3501"/>
        </w:tabs>
        <w:rPr>
          <w:sz w:val="24"/>
          <w:szCs w:val="24"/>
          <w:lang w:val="en-US"/>
        </w:rPr>
      </w:pPr>
      <w:r w:rsidRPr="00495CA5">
        <w:rPr>
          <w:rFonts w:cstheme="minorHAnsi"/>
          <w:sz w:val="20"/>
          <w:szCs w:val="20"/>
          <w:lang w:val="en-US"/>
        </w:rPr>
        <w:t>Swaption volatility surface SABR: tenor 2 years</w:t>
      </w:r>
      <w:r>
        <w:rPr>
          <w:lang w:val="en-US"/>
        </w:rPr>
        <w:t xml:space="preserve">            </w:t>
      </w:r>
      <w:r w:rsidR="00495CA5">
        <w:rPr>
          <w:lang w:val="en-US"/>
        </w:rPr>
        <w:t xml:space="preserve">               </w:t>
      </w:r>
      <w:r w:rsidRPr="00495CA5">
        <w:rPr>
          <w:rFonts w:cstheme="minorHAnsi"/>
          <w:sz w:val="20"/>
          <w:szCs w:val="20"/>
          <w:lang w:val="en-US"/>
        </w:rPr>
        <w:t>Swaption volatility surface SABR: tenor 2 years</w:t>
      </w:r>
    </w:p>
    <w:p w14:paraId="5F4F2B6E" w14:textId="48E0236F" w:rsidR="00122143" w:rsidRDefault="00122143" w:rsidP="00122143">
      <w:pPr>
        <w:tabs>
          <w:tab w:val="left" w:pos="3501"/>
          <w:tab w:val="left" w:pos="4536"/>
          <w:tab w:val="left" w:pos="4635"/>
        </w:tabs>
        <w:rPr>
          <w:lang w:val="en-US"/>
        </w:rPr>
      </w:pPr>
    </w:p>
    <w:p w14:paraId="34223767" w14:textId="77777777" w:rsidR="009C00C9" w:rsidRDefault="009C00C9" w:rsidP="00827389">
      <w:pPr>
        <w:tabs>
          <w:tab w:val="left" w:pos="3501"/>
        </w:tabs>
        <w:rPr>
          <w:sz w:val="24"/>
          <w:szCs w:val="24"/>
          <w:lang w:val="en-US"/>
        </w:rPr>
      </w:pPr>
    </w:p>
    <w:p w14:paraId="22F46E53" w14:textId="0CFE97E4" w:rsidR="001408E7" w:rsidRPr="009C00C9" w:rsidRDefault="00310433" w:rsidP="00827389">
      <w:pPr>
        <w:tabs>
          <w:tab w:val="left" w:pos="3501"/>
        </w:tabs>
        <w:rPr>
          <w:rFonts w:asciiTheme="majorHAnsi" w:hAnsiTheme="majorHAnsi" w:cstheme="majorHAnsi"/>
          <w:lang w:val="en-US"/>
        </w:rPr>
      </w:pPr>
      <w:r>
        <w:rPr>
          <w:sz w:val="24"/>
          <w:szCs w:val="24"/>
          <w:lang w:val="en-US"/>
        </w:rPr>
        <w:br w:type="textWrapping" w:clear="all"/>
      </w:r>
      <w:r w:rsidRPr="009C00C9">
        <w:rPr>
          <w:rFonts w:asciiTheme="majorHAnsi" w:hAnsiTheme="majorHAnsi" w:cstheme="majorHAnsi"/>
          <w:lang w:val="en-US"/>
        </w:rPr>
        <w:t xml:space="preserve">Let us now examine more closely the goodness of fit of SABR model. To do so, we plot the volatility smile for four different expiry </w:t>
      </w:r>
      <w:r w:rsidR="00694B7E" w:rsidRPr="009C00C9">
        <w:rPr>
          <w:rFonts w:asciiTheme="majorHAnsi" w:hAnsiTheme="majorHAnsi" w:cstheme="majorHAnsi"/>
          <w:lang w:val="en-US"/>
        </w:rPr>
        <w:t>time:</w:t>
      </w:r>
      <w:r w:rsidRPr="009C00C9">
        <w:rPr>
          <w:rFonts w:asciiTheme="majorHAnsi" w:hAnsiTheme="majorHAnsi" w:cstheme="majorHAnsi"/>
          <w:lang w:val="en-US"/>
        </w:rPr>
        <w:t xml:space="preserve"> 3 and 6 mounts, 5 and 10 years, for tenors 2 years and 10 years.</w:t>
      </w:r>
    </w:p>
    <w:p w14:paraId="2A2869AD" w14:textId="6B6AD85A" w:rsidR="001408E7" w:rsidRPr="009C00C9" w:rsidRDefault="001408E7" w:rsidP="00827389">
      <w:pPr>
        <w:tabs>
          <w:tab w:val="left" w:pos="3501"/>
        </w:tabs>
        <w:rPr>
          <w:rFonts w:asciiTheme="majorHAnsi" w:hAnsiTheme="majorHAnsi" w:cstheme="majorHAnsi"/>
          <w:lang w:val="en-US"/>
        </w:rPr>
      </w:pPr>
    </w:p>
    <w:p w14:paraId="253F98A6" w14:textId="77777777" w:rsidR="00122143" w:rsidRDefault="00122143" w:rsidP="00827389">
      <w:pPr>
        <w:tabs>
          <w:tab w:val="left" w:pos="3501"/>
        </w:tabs>
        <w:rPr>
          <w:rFonts w:asciiTheme="majorHAnsi" w:hAnsiTheme="majorHAnsi" w:cstheme="majorHAnsi"/>
          <w:lang w:val="en-US"/>
        </w:rPr>
      </w:pPr>
    </w:p>
    <w:p w14:paraId="2608C67C" w14:textId="77777777" w:rsidR="00122143" w:rsidRDefault="00122143" w:rsidP="00827389">
      <w:pPr>
        <w:tabs>
          <w:tab w:val="left" w:pos="3501"/>
        </w:tabs>
        <w:rPr>
          <w:rFonts w:asciiTheme="majorHAnsi" w:hAnsiTheme="majorHAnsi" w:cstheme="majorHAnsi"/>
          <w:lang w:val="en-US"/>
        </w:rPr>
      </w:pPr>
    </w:p>
    <w:p w14:paraId="2ED75AF8" w14:textId="77777777" w:rsidR="00122143" w:rsidRDefault="00122143" w:rsidP="00827389">
      <w:pPr>
        <w:tabs>
          <w:tab w:val="left" w:pos="3501"/>
        </w:tabs>
        <w:rPr>
          <w:rFonts w:asciiTheme="majorHAnsi" w:hAnsiTheme="majorHAnsi" w:cstheme="majorHAnsi"/>
          <w:lang w:val="en-US"/>
        </w:rPr>
      </w:pPr>
    </w:p>
    <w:p w14:paraId="700F27DD" w14:textId="6CD6C2B9" w:rsidR="00122143" w:rsidRDefault="00122143" w:rsidP="00827389">
      <w:pPr>
        <w:tabs>
          <w:tab w:val="left" w:pos="3501"/>
        </w:tabs>
        <w:rPr>
          <w:rFonts w:asciiTheme="majorHAnsi" w:hAnsiTheme="majorHAnsi" w:cstheme="majorHAnsi"/>
          <w:lang w:val="en-US"/>
        </w:rPr>
      </w:pPr>
    </w:p>
    <w:p w14:paraId="05F91777" w14:textId="77777777" w:rsidR="00495CA5" w:rsidRDefault="00495CA5" w:rsidP="00827389">
      <w:pPr>
        <w:tabs>
          <w:tab w:val="left" w:pos="3501"/>
        </w:tabs>
        <w:rPr>
          <w:rFonts w:asciiTheme="majorHAnsi" w:hAnsiTheme="majorHAnsi" w:cstheme="majorHAnsi"/>
          <w:lang w:val="en-US"/>
        </w:rPr>
      </w:pPr>
    </w:p>
    <w:p w14:paraId="3D36E5D7" w14:textId="7DCDE0E5" w:rsidR="00495CA5" w:rsidRPr="00495CA5" w:rsidRDefault="00495CA5" w:rsidP="00495CA5">
      <w:pPr>
        <w:tabs>
          <w:tab w:val="left" w:pos="3501"/>
        </w:tabs>
        <w:rPr>
          <w:rFonts w:ascii="Arial Rounded MT Bold" w:hAnsi="Arial Rounded MT Bold" w:cstheme="majorHAnsi"/>
          <w:sz w:val="24"/>
          <w:szCs w:val="24"/>
          <w:u w:val="single"/>
          <w:lang w:val="en-US"/>
        </w:rPr>
      </w:pPr>
      <w:r w:rsidRPr="00495CA5">
        <w:rPr>
          <w:rFonts w:ascii="Arial Rounded MT Bold" w:hAnsi="Arial Rounded MT Bold"/>
          <w:noProof/>
          <w:sz w:val="24"/>
          <w:szCs w:val="24"/>
          <w:u w:val="single"/>
        </w:rPr>
        <w:drawing>
          <wp:anchor distT="0" distB="0" distL="114300" distR="114300" simplePos="0" relativeHeight="251665408" behindDoc="0" locked="0" layoutInCell="1" allowOverlap="1" wp14:anchorId="389B407B" wp14:editId="065CA197">
            <wp:simplePos x="0" y="0"/>
            <wp:positionH relativeFrom="column">
              <wp:posOffset>319405</wp:posOffset>
            </wp:positionH>
            <wp:positionV relativeFrom="paragraph">
              <wp:posOffset>306705</wp:posOffset>
            </wp:positionV>
            <wp:extent cx="2343150" cy="3219450"/>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43150" cy="3219450"/>
                    </a:xfrm>
                    <a:prstGeom prst="rect">
                      <a:avLst/>
                    </a:prstGeom>
                  </pic:spPr>
                </pic:pic>
              </a:graphicData>
            </a:graphic>
            <wp14:sizeRelH relativeFrom="margin">
              <wp14:pctWidth>0</wp14:pctWidth>
            </wp14:sizeRelH>
            <wp14:sizeRelV relativeFrom="margin">
              <wp14:pctHeight>0</wp14:pctHeight>
            </wp14:sizeRelV>
          </wp:anchor>
        </w:drawing>
      </w:r>
      <w:r w:rsidRPr="00495CA5">
        <w:rPr>
          <w:rFonts w:ascii="Arial Rounded MT Bold" w:hAnsi="Arial Rounded MT Bold"/>
          <w:noProof/>
          <w:sz w:val="24"/>
          <w:szCs w:val="24"/>
          <w:u w:val="single"/>
        </w:rPr>
        <w:drawing>
          <wp:anchor distT="0" distB="0" distL="114300" distR="114300" simplePos="0" relativeHeight="251666432" behindDoc="0" locked="0" layoutInCell="1" allowOverlap="1" wp14:anchorId="7DD86998" wp14:editId="5CAD7332">
            <wp:simplePos x="0" y="0"/>
            <wp:positionH relativeFrom="margin">
              <wp:posOffset>3215005</wp:posOffset>
            </wp:positionH>
            <wp:positionV relativeFrom="paragraph">
              <wp:posOffset>278130</wp:posOffset>
            </wp:positionV>
            <wp:extent cx="2533650" cy="3048000"/>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33650" cy="30480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310433" w:rsidRPr="00495CA5">
        <w:rPr>
          <w:rFonts w:ascii="Arial Rounded MT Bold" w:hAnsi="Arial Rounded MT Bold" w:cstheme="majorHAnsi"/>
          <w:sz w:val="24"/>
          <w:szCs w:val="24"/>
          <w:u w:val="single"/>
          <w:lang w:val="en-US"/>
        </w:rPr>
        <w:t>Tenor :</w:t>
      </w:r>
      <w:proofErr w:type="gramEnd"/>
      <w:r w:rsidR="00310433" w:rsidRPr="00495CA5">
        <w:rPr>
          <w:rFonts w:ascii="Arial Rounded MT Bold" w:hAnsi="Arial Rounded MT Bold" w:cstheme="majorHAnsi"/>
          <w:sz w:val="24"/>
          <w:szCs w:val="24"/>
          <w:u w:val="single"/>
          <w:lang w:val="en-US"/>
        </w:rPr>
        <w:t xml:space="preserve"> 2 years</w:t>
      </w:r>
    </w:p>
    <w:p w14:paraId="59F02B1D" w14:textId="4F6CA331" w:rsidR="00495CA5" w:rsidRPr="00495CA5" w:rsidRDefault="00495CA5" w:rsidP="00495CA5">
      <w:pPr>
        <w:tabs>
          <w:tab w:val="left" w:pos="1217"/>
        </w:tabs>
        <w:rPr>
          <w:rFonts w:cstheme="minorHAnsi"/>
          <w:sz w:val="20"/>
          <w:szCs w:val="20"/>
          <w:lang w:val="en-US"/>
        </w:rPr>
      </w:pPr>
      <w:r>
        <w:rPr>
          <w:rFonts w:cstheme="minorHAnsi"/>
          <w:sz w:val="20"/>
          <w:szCs w:val="20"/>
          <w:lang w:val="en-US"/>
        </w:rPr>
        <w:t xml:space="preserve">                      </w:t>
      </w:r>
      <w:r w:rsidR="00122143" w:rsidRPr="00495CA5">
        <w:rPr>
          <w:rFonts w:cstheme="minorHAnsi"/>
          <w:sz w:val="20"/>
          <w:szCs w:val="20"/>
          <w:lang w:val="en-US"/>
        </w:rPr>
        <w:t xml:space="preserve">Figure </w:t>
      </w:r>
      <w:r>
        <w:rPr>
          <w:rFonts w:cstheme="minorHAnsi"/>
          <w:sz w:val="20"/>
          <w:szCs w:val="20"/>
          <w:lang w:val="en-US"/>
        </w:rPr>
        <w:t>6</w:t>
      </w:r>
      <w:r w:rsidR="00122143" w:rsidRPr="00495CA5">
        <w:rPr>
          <w:rFonts w:cstheme="minorHAnsi"/>
          <w:sz w:val="20"/>
          <w:szCs w:val="20"/>
          <w:lang w:val="en-US"/>
        </w:rPr>
        <w:t xml:space="preserve">– 3 and 6 </w:t>
      </w:r>
      <w:r w:rsidR="00694B7E" w:rsidRPr="00495CA5">
        <w:rPr>
          <w:rFonts w:cstheme="minorHAnsi"/>
          <w:sz w:val="20"/>
          <w:szCs w:val="20"/>
          <w:lang w:val="en-US"/>
        </w:rPr>
        <w:t>months</w:t>
      </w:r>
      <w:r w:rsidR="00122143" w:rsidRPr="00495CA5">
        <w:rPr>
          <w:rFonts w:cstheme="minorHAnsi"/>
          <w:sz w:val="20"/>
          <w:szCs w:val="20"/>
          <w:lang w:val="en-US"/>
        </w:rPr>
        <w:t xml:space="preserve"> Swaption                            </w:t>
      </w:r>
      <w:r>
        <w:rPr>
          <w:rFonts w:cstheme="minorHAnsi"/>
          <w:sz w:val="20"/>
          <w:szCs w:val="20"/>
          <w:lang w:val="en-US"/>
        </w:rPr>
        <w:t xml:space="preserve">      </w:t>
      </w:r>
      <w:r w:rsidR="00122143" w:rsidRPr="00495CA5">
        <w:rPr>
          <w:rFonts w:cstheme="minorHAnsi"/>
          <w:sz w:val="20"/>
          <w:szCs w:val="20"/>
          <w:lang w:val="en-US"/>
        </w:rPr>
        <w:t xml:space="preserve">Figure </w:t>
      </w:r>
      <w:r>
        <w:rPr>
          <w:rFonts w:cstheme="minorHAnsi"/>
          <w:sz w:val="20"/>
          <w:szCs w:val="20"/>
          <w:lang w:val="en-US"/>
        </w:rPr>
        <w:t>7</w:t>
      </w:r>
      <w:r w:rsidR="00122143" w:rsidRPr="00495CA5">
        <w:rPr>
          <w:rFonts w:cstheme="minorHAnsi"/>
          <w:sz w:val="20"/>
          <w:szCs w:val="20"/>
          <w:lang w:val="en-US"/>
        </w:rPr>
        <w:t xml:space="preserve"> – </w:t>
      </w:r>
      <w:r w:rsidRPr="00495CA5">
        <w:rPr>
          <w:rFonts w:cstheme="minorHAnsi"/>
          <w:sz w:val="20"/>
          <w:szCs w:val="20"/>
          <w:lang w:val="en-US"/>
        </w:rPr>
        <w:t>5 and 10 years Swaption</w:t>
      </w:r>
    </w:p>
    <w:p w14:paraId="01A0EFD5" w14:textId="7EF176F5" w:rsidR="00495CA5" w:rsidRDefault="00495CA5" w:rsidP="00495CA5">
      <w:pPr>
        <w:tabs>
          <w:tab w:val="left" w:pos="1217"/>
        </w:tabs>
        <w:rPr>
          <w:sz w:val="24"/>
          <w:szCs w:val="24"/>
          <w:lang w:val="en-US"/>
        </w:rPr>
      </w:pPr>
    </w:p>
    <w:p w14:paraId="01C571F0" w14:textId="19DC3FF0" w:rsidR="00310433" w:rsidRPr="00495CA5" w:rsidRDefault="00495CA5" w:rsidP="00495CA5">
      <w:pPr>
        <w:tabs>
          <w:tab w:val="left" w:pos="3501"/>
        </w:tabs>
        <w:rPr>
          <w:rFonts w:ascii="Arial Rounded MT Bold" w:hAnsi="Arial Rounded MT Bold" w:cstheme="majorHAnsi"/>
          <w:sz w:val="24"/>
          <w:szCs w:val="24"/>
          <w:u w:val="single"/>
          <w:lang w:val="en-US"/>
        </w:rPr>
      </w:pPr>
      <w:r w:rsidRPr="00495CA5">
        <w:rPr>
          <w:rFonts w:ascii="Arial Rounded MT Bold" w:hAnsi="Arial Rounded MT Bold" w:cstheme="majorHAnsi"/>
          <w:noProof/>
          <w:sz w:val="24"/>
          <w:szCs w:val="24"/>
          <w:u w:val="single"/>
          <w:lang w:val="en-US"/>
        </w:rPr>
        <w:drawing>
          <wp:anchor distT="0" distB="0" distL="114300" distR="114300" simplePos="0" relativeHeight="251667456" behindDoc="0" locked="0" layoutInCell="1" allowOverlap="1" wp14:anchorId="5693AC8E" wp14:editId="622AA565">
            <wp:simplePos x="0" y="0"/>
            <wp:positionH relativeFrom="margin">
              <wp:align>right</wp:align>
            </wp:positionH>
            <wp:positionV relativeFrom="paragraph">
              <wp:posOffset>224155</wp:posOffset>
            </wp:positionV>
            <wp:extent cx="2647950" cy="3219450"/>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47950" cy="3219450"/>
                    </a:xfrm>
                    <a:prstGeom prst="rect">
                      <a:avLst/>
                    </a:prstGeom>
                  </pic:spPr>
                </pic:pic>
              </a:graphicData>
            </a:graphic>
            <wp14:sizeRelH relativeFrom="margin">
              <wp14:pctWidth>0</wp14:pctWidth>
            </wp14:sizeRelH>
            <wp14:sizeRelV relativeFrom="margin">
              <wp14:pctHeight>0</wp14:pctHeight>
            </wp14:sizeRelV>
          </wp:anchor>
        </w:drawing>
      </w:r>
      <w:r w:rsidRPr="00495CA5">
        <w:rPr>
          <w:rFonts w:ascii="Arial Rounded MT Bold" w:hAnsi="Arial Rounded MT Bold" w:cstheme="majorHAnsi"/>
          <w:noProof/>
          <w:sz w:val="24"/>
          <w:szCs w:val="24"/>
          <w:u w:val="single"/>
          <w:lang w:val="en-US"/>
        </w:rPr>
        <w:drawing>
          <wp:anchor distT="0" distB="0" distL="114300" distR="114300" simplePos="0" relativeHeight="251668480" behindDoc="0" locked="0" layoutInCell="1" allowOverlap="1" wp14:anchorId="1169514E" wp14:editId="217D1A23">
            <wp:simplePos x="0" y="0"/>
            <wp:positionH relativeFrom="margin">
              <wp:align>left</wp:align>
            </wp:positionH>
            <wp:positionV relativeFrom="paragraph">
              <wp:posOffset>243205</wp:posOffset>
            </wp:positionV>
            <wp:extent cx="2466975" cy="3248025"/>
            <wp:effectExtent l="0" t="0" r="9525" b="952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66975" cy="32480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310433" w:rsidRPr="00495CA5">
        <w:rPr>
          <w:rFonts w:ascii="Arial Rounded MT Bold" w:hAnsi="Arial Rounded MT Bold" w:cstheme="majorHAnsi"/>
          <w:sz w:val="24"/>
          <w:szCs w:val="24"/>
          <w:u w:val="single"/>
          <w:lang w:val="en-US"/>
        </w:rPr>
        <w:t>Tenor :</w:t>
      </w:r>
      <w:proofErr w:type="gramEnd"/>
      <w:r w:rsidR="00310433" w:rsidRPr="00495CA5">
        <w:rPr>
          <w:rFonts w:ascii="Arial Rounded MT Bold" w:hAnsi="Arial Rounded MT Bold" w:cstheme="majorHAnsi"/>
          <w:sz w:val="24"/>
          <w:szCs w:val="24"/>
          <w:u w:val="single"/>
          <w:lang w:val="en-US"/>
        </w:rPr>
        <w:t xml:space="preserve"> 10 years</w:t>
      </w:r>
    </w:p>
    <w:p w14:paraId="60D03F12" w14:textId="404ACFD7" w:rsidR="00495CA5" w:rsidRPr="00495CA5" w:rsidRDefault="00495CA5" w:rsidP="00495CA5">
      <w:pPr>
        <w:tabs>
          <w:tab w:val="left" w:pos="1217"/>
        </w:tabs>
        <w:rPr>
          <w:rFonts w:cstheme="minorHAnsi"/>
          <w:sz w:val="20"/>
          <w:szCs w:val="20"/>
          <w:lang w:val="en-US"/>
        </w:rPr>
      </w:pPr>
      <w:r>
        <w:rPr>
          <w:rFonts w:cstheme="minorHAnsi"/>
          <w:sz w:val="20"/>
          <w:szCs w:val="20"/>
          <w:lang w:val="en-US"/>
        </w:rPr>
        <w:t xml:space="preserve">             </w:t>
      </w:r>
      <w:r w:rsidRPr="00495CA5">
        <w:rPr>
          <w:rFonts w:cstheme="minorHAnsi"/>
          <w:sz w:val="20"/>
          <w:szCs w:val="20"/>
          <w:lang w:val="en-US"/>
        </w:rPr>
        <w:t xml:space="preserve">Figure 8 – 3 and 6 </w:t>
      </w:r>
      <w:r w:rsidR="00694B7E" w:rsidRPr="00495CA5">
        <w:rPr>
          <w:rFonts w:cstheme="minorHAnsi"/>
          <w:sz w:val="20"/>
          <w:szCs w:val="20"/>
          <w:lang w:val="en-US"/>
        </w:rPr>
        <w:t>months</w:t>
      </w:r>
      <w:r w:rsidRPr="00495CA5">
        <w:rPr>
          <w:rFonts w:cstheme="minorHAnsi"/>
          <w:sz w:val="20"/>
          <w:szCs w:val="20"/>
          <w:lang w:val="en-US"/>
        </w:rPr>
        <w:t xml:space="preserve"> Swaption                                               Figure </w:t>
      </w:r>
      <w:r>
        <w:rPr>
          <w:rFonts w:cstheme="minorHAnsi"/>
          <w:sz w:val="20"/>
          <w:szCs w:val="20"/>
          <w:lang w:val="en-US"/>
        </w:rPr>
        <w:t>9</w:t>
      </w:r>
      <w:r w:rsidRPr="00495CA5">
        <w:rPr>
          <w:rFonts w:cstheme="minorHAnsi"/>
          <w:sz w:val="20"/>
          <w:szCs w:val="20"/>
          <w:lang w:val="en-US"/>
        </w:rPr>
        <w:t xml:space="preserve"> – 5 and 10 years Swaption</w:t>
      </w:r>
    </w:p>
    <w:p w14:paraId="2DFB557E" w14:textId="4AF45D74" w:rsidR="00310433" w:rsidRDefault="00310433" w:rsidP="00827389">
      <w:pPr>
        <w:tabs>
          <w:tab w:val="left" w:pos="3501"/>
        </w:tabs>
        <w:rPr>
          <w:rFonts w:asciiTheme="majorBidi" w:hAnsiTheme="majorBidi" w:cstheme="majorBidi"/>
          <w:sz w:val="36"/>
          <w:szCs w:val="36"/>
          <w:lang w:val="en-US"/>
        </w:rPr>
      </w:pPr>
    </w:p>
    <w:p w14:paraId="3BBB24C8" w14:textId="79D183E5" w:rsidR="00310433" w:rsidRDefault="00310433" w:rsidP="00827389">
      <w:pPr>
        <w:tabs>
          <w:tab w:val="left" w:pos="3501"/>
        </w:tabs>
        <w:rPr>
          <w:rFonts w:asciiTheme="majorBidi" w:hAnsiTheme="majorBidi" w:cstheme="majorBidi"/>
          <w:sz w:val="36"/>
          <w:szCs w:val="36"/>
          <w:lang w:val="en-US"/>
        </w:rPr>
      </w:pPr>
    </w:p>
    <w:p w14:paraId="1FDF9C2E" w14:textId="77777777" w:rsidR="00694B7E" w:rsidRDefault="00694B7E" w:rsidP="00827389">
      <w:pPr>
        <w:tabs>
          <w:tab w:val="left" w:pos="3501"/>
        </w:tabs>
        <w:rPr>
          <w:rFonts w:ascii="Arial Rounded MT Bold" w:hAnsi="Arial Rounded MT Bold" w:cstheme="majorHAnsi"/>
          <w:sz w:val="24"/>
          <w:szCs w:val="24"/>
          <w:u w:val="single"/>
          <w:lang w:val="en-US"/>
        </w:rPr>
      </w:pPr>
    </w:p>
    <w:p w14:paraId="5F25C191" w14:textId="77777777" w:rsidR="00694B7E" w:rsidRDefault="00694B7E" w:rsidP="00827389">
      <w:pPr>
        <w:tabs>
          <w:tab w:val="left" w:pos="3501"/>
        </w:tabs>
        <w:rPr>
          <w:rFonts w:ascii="Arial Rounded MT Bold" w:hAnsi="Arial Rounded MT Bold" w:cstheme="majorHAnsi"/>
          <w:sz w:val="24"/>
          <w:szCs w:val="24"/>
          <w:u w:val="single"/>
          <w:lang w:val="en-US"/>
        </w:rPr>
      </w:pPr>
    </w:p>
    <w:p w14:paraId="307BAF03" w14:textId="467FC54C" w:rsidR="00310433" w:rsidRDefault="00310433" w:rsidP="00827389">
      <w:pPr>
        <w:tabs>
          <w:tab w:val="left" w:pos="3501"/>
        </w:tabs>
        <w:rPr>
          <w:rFonts w:ascii="Arial Rounded MT Bold" w:hAnsi="Arial Rounded MT Bold" w:cstheme="majorHAnsi"/>
          <w:sz w:val="24"/>
          <w:szCs w:val="24"/>
          <w:u w:val="single"/>
          <w:lang w:val="en-US"/>
        </w:rPr>
      </w:pPr>
      <w:proofErr w:type="gramStart"/>
      <w:r w:rsidRPr="00495CA5">
        <w:rPr>
          <w:rFonts w:ascii="Arial Rounded MT Bold" w:hAnsi="Arial Rounded MT Bold" w:cstheme="majorHAnsi"/>
          <w:sz w:val="24"/>
          <w:szCs w:val="24"/>
          <w:u w:val="single"/>
          <w:lang w:val="en-US"/>
        </w:rPr>
        <w:t>Conclusion :</w:t>
      </w:r>
      <w:proofErr w:type="gramEnd"/>
      <w:r w:rsidRPr="00495CA5">
        <w:rPr>
          <w:rFonts w:ascii="Arial Rounded MT Bold" w:hAnsi="Arial Rounded MT Bold" w:cstheme="majorHAnsi"/>
          <w:sz w:val="24"/>
          <w:szCs w:val="24"/>
          <w:u w:val="single"/>
          <w:lang w:val="en-US"/>
        </w:rPr>
        <w:t xml:space="preserve"> </w:t>
      </w:r>
    </w:p>
    <w:p w14:paraId="2EC0C47C" w14:textId="343E94A7" w:rsidR="00694B7E" w:rsidRDefault="00694B7E" w:rsidP="00827389">
      <w:pPr>
        <w:tabs>
          <w:tab w:val="left" w:pos="3501"/>
        </w:tabs>
        <w:rPr>
          <w:rFonts w:ascii="Arial Rounded MT Bold" w:hAnsi="Arial Rounded MT Bold" w:cstheme="majorHAnsi"/>
          <w:sz w:val="24"/>
          <w:szCs w:val="24"/>
          <w:u w:val="single"/>
          <w:lang w:val="en-US"/>
        </w:rPr>
      </w:pPr>
    </w:p>
    <w:p w14:paraId="5FD988B5" w14:textId="77777777" w:rsidR="00694B7E" w:rsidRPr="00495CA5" w:rsidRDefault="00694B7E" w:rsidP="00827389">
      <w:pPr>
        <w:tabs>
          <w:tab w:val="left" w:pos="3501"/>
        </w:tabs>
        <w:rPr>
          <w:rFonts w:ascii="Arial Rounded MT Bold" w:hAnsi="Arial Rounded MT Bold" w:cstheme="majorHAnsi"/>
          <w:sz w:val="24"/>
          <w:szCs w:val="24"/>
          <w:u w:val="single"/>
          <w:lang w:val="en-US"/>
        </w:rPr>
      </w:pPr>
    </w:p>
    <w:p w14:paraId="5AD8DC6A" w14:textId="0644ADF1" w:rsidR="00310433" w:rsidRPr="009C00C9" w:rsidRDefault="00310433" w:rsidP="00827389">
      <w:pPr>
        <w:tabs>
          <w:tab w:val="left" w:pos="3501"/>
        </w:tabs>
        <w:rPr>
          <w:rFonts w:asciiTheme="majorHAnsi" w:hAnsiTheme="majorHAnsi" w:cstheme="majorHAnsi"/>
          <w:lang w:val="en-US"/>
        </w:rPr>
      </w:pPr>
      <w:r w:rsidRPr="009C00C9">
        <w:rPr>
          <w:rFonts w:asciiTheme="majorHAnsi" w:hAnsiTheme="majorHAnsi" w:cstheme="majorHAnsi"/>
          <w:lang w:val="en-US"/>
        </w:rPr>
        <w:t xml:space="preserve">— Clearly, as seen in the figures, the SABR parameters capture fairly well the left side of the volatility where the expiry time is relatively small. </w:t>
      </w:r>
    </w:p>
    <w:p w14:paraId="4F591F82" w14:textId="1F754CB6" w:rsidR="00310433" w:rsidRPr="009C00C9" w:rsidRDefault="00310433" w:rsidP="00827389">
      <w:pPr>
        <w:tabs>
          <w:tab w:val="left" w:pos="3501"/>
        </w:tabs>
        <w:rPr>
          <w:rFonts w:asciiTheme="majorHAnsi" w:hAnsiTheme="majorHAnsi" w:cstheme="majorHAnsi"/>
          <w:lang w:val="en-US"/>
        </w:rPr>
      </w:pPr>
      <w:r w:rsidRPr="009C00C9">
        <w:rPr>
          <w:rFonts w:asciiTheme="majorHAnsi" w:hAnsiTheme="majorHAnsi" w:cstheme="majorHAnsi"/>
          <w:lang w:val="en-US"/>
        </w:rPr>
        <w:t xml:space="preserve">— It seems the SABR fitted volatility smile does not quite match with the market implied volatility for small tenor and small expiry, due to the shift function applied for negative rates. </w:t>
      </w:r>
    </w:p>
    <w:p w14:paraId="7A96895F" w14:textId="662CD785" w:rsidR="00310433" w:rsidRPr="009C00C9" w:rsidRDefault="00310433" w:rsidP="00827389">
      <w:pPr>
        <w:tabs>
          <w:tab w:val="left" w:pos="3501"/>
        </w:tabs>
        <w:rPr>
          <w:rFonts w:asciiTheme="majorHAnsi" w:hAnsiTheme="majorHAnsi" w:cstheme="majorHAnsi"/>
          <w:lang w:val="en-US"/>
        </w:rPr>
      </w:pPr>
      <w:r w:rsidRPr="009C00C9">
        <w:rPr>
          <w:rFonts w:asciiTheme="majorHAnsi" w:hAnsiTheme="majorHAnsi" w:cstheme="majorHAnsi"/>
          <w:lang w:val="en-US"/>
        </w:rPr>
        <w:t xml:space="preserve">— The variation on the instantaneous volatility α is small especially at the large expiry part due to the flatness of the volatility surface. </w:t>
      </w:r>
    </w:p>
    <w:p w14:paraId="654C2C4F" w14:textId="3C3F8CFF" w:rsidR="009C00C9" w:rsidRPr="009C00C9" w:rsidRDefault="00310433" w:rsidP="00827389">
      <w:pPr>
        <w:tabs>
          <w:tab w:val="left" w:pos="3501"/>
        </w:tabs>
        <w:rPr>
          <w:rFonts w:asciiTheme="majorHAnsi" w:hAnsiTheme="majorHAnsi" w:cstheme="majorHAnsi"/>
          <w:lang w:val="en-US"/>
        </w:rPr>
      </w:pPr>
      <w:r w:rsidRPr="009C00C9">
        <w:rPr>
          <w:rFonts w:asciiTheme="majorHAnsi" w:hAnsiTheme="majorHAnsi" w:cstheme="majorHAnsi"/>
          <w:lang w:val="en-US"/>
        </w:rPr>
        <w:t xml:space="preserve">— Using the SABR function and the parameters, we can predict the value of the swaption volatility at any strike for a tenor/expiry case. </w:t>
      </w:r>
    </w:p>
    <w:p w14:paraId="3D1D3B82" w14:textId="77777777" w:rsidR="00694B7E" w:rsidRDefault="00694B7E" w:rsidP="00827389">
      <w:pPr>
        <w:tabs>
          <w:tab w:val="left" w:pos="3501"/>
        </w:tabs>
        <w:rPr>
          <w:rFonts w:ascii="Arial Rounded MT Bold" w:hAnsi="Arial Rounded MT Bold" w:cstheme="majorHAnsi"/>
          <w:sz w:val="24"/>
          <w:szCs w:val="24"/>
          <w:u w:val="single"/>
          <w:lang w:val="en-US"/>
        </w:rPr>
      </w:pPr>
    </w:p>
    <w:p w14:paraId="585BCCEF" w14:textId="77777777" w:rsidR="00694B7E" w:rsidRDefault="00694B7E" w:rsidP="00827389">
      <w:pPr>
        <w:tabs>
          <w:tab w:val="left" w:pos="3501"/>
        </w:tabs>
        <w:rPr>
          <w:rFonts w:ascii="Arial Rounded MT Bold" w:hAnsi="Arial Rounded MT Bold" w:cstheme="majorHAnsi"/>
          <w:sz w:val="24"/>
          <w:szCs w:val="24"/>
          <w:u w:val="single"/>
          <w:lang w:val="en-US"/>
        </w:rPr>
      </w:pPr>
    </w:p>
    <w:p w14:paraId="1A7F2D78" w14:textId="54D1C311" w:rsidR="00310433" w:rsidRDefault="00310433" w:rsidP="00827389">
      <w:pPr>
        <w:tabs>
          <w:tab w:val="left" w:pos="3501"/>
        </w:tabs>
        <w:rPr>
          <w:rFonts w:ascii="Arial Rounded MT Bold" w:hAnsi="Arial Rounded MT Bold" w:cstheme="majorHAnsi"/>
          <w:sz w:val="24"/>
          <w:szCs w:val="24"/>
          <w:u w:val="single"/>
          <w:lang w:val="en-US"/>
        </w:rPr>
      </w:pPr>
      <w:r w:rsidRPr="00495CA5">
        <w:rPr>
          <w:rFonts w:ascii="Arial Rounded MT Bold" w:hAnsi="Arial Rounded MT Bold" w:cstheme="majorHAnsi"/>
          <w:sz w:val="24"/>
          <w:szCs w:val="24"/>
          <w:u w:val="single"/>
          <w:lang w:val="en-US"/>
        </w:rPr>
        <w:t xml:space="preserve">Python </w:t>
      </w:r>
      <w:proofErr w:type="gramStart"/>
      <w:r w:rsidRPr="00495CA5">
        <w:rPr>
          <w:rFonts w:ascii="Arial Rounded MT Bold" w:hAnsi="Arial Rounded MT Bold" w:cstheme="majorHAnsi"/>
          <w:sz w:val="24"/>
          <w:szCs w:val="24"/>
          <w:u w:val="single"/>
          <w:lang w:val="en-US"/>
        </w:rPr>
        <w:t>CODE :</w:t>
      </w:r>
      <w:proofErr w:type="gramEnd"/>
      <w:r w:rsidRPr="00495CA5">
        <w:rPr>
          <w:rFonts w:ascii="Arial Rounded MT Bold" w:hAnsi="Arial Rounded MT Bold" w:cstheme="majorHAnsi"/>
          <w:sz w:val="24"/>
          <w:szCs w:val="24"/>
          <w:u w:val="single"/>
          <w:lang w:val="en-US"/>
        </w:rPr>
        <w:t xml:space="preserve"> </w:t>
      </w:r>
    </w:p>
    <w:p w14:paraId="0E353FA4" w14:textId="2BD72F9A" w:rsidR="00694B7E" w:rsidRDefault="00694B7E" w:rsidP="00827389">
      <w:pPr>
        <w:tabs>
          <w:tab w:val="left" w:pos="3501"/>
        </w:tabs>
        <w:rPr>
          <w:rFonts w:ascii="Arial Rounded MT Bold" w:hAnsi="Arial Rounded MT Bold" w:cstheme="majorHAnsi"/>
          <w:sz w:val="24"/>
          <w:szCs w:val="24"/>
          <w:u w:val="single"/>
          <w:lang w:val="en-US"/>
        </w:rPr>
      </w:pPr>
    </w:p>
    <w:p w14:paraId="7949E32F" w14:textId="77777777" w:rsidR="00694B7E" w:rsidRPr="00495CA5" w:rsidRDefault="00694B7E" w:rsidP="00827389">
      <w:pPr>
        <w:tabs>
          <w:tab w:val="left" w:pos="3501"/>
        </w:tabs>
        <w:rPr>
          <w:rFonts w:ascii="Arial Rounded MT Bold" w:hAnsi="Arial Rounded MT Bold" w:cstheme="majorHAnsi"/>
          <w:sz w:val="24"/>
          <w:szCs w:val="24"/>
          <w:u w:val="single"/>
          <w:lang w:val="en-US"/>
        </w:rPr>
      </w:pPr>
    </w:p>
    <w:p w14:paraId="47737586" w14:textId="002A674F" w:rsidR="00310433" w:rsidRPr="009C00C9" w:rsidRDefault="00310433" w:rsidP="00827389">
      <w:pPr>
        <w:tabs>
          <w:tab w:val="left" w:pos="3501"/>
        </w:tabs>
        <w:rPr>
          <w:rFonts w:asciiTheme="majorHAnsi" w:hAnsiTheme="majorHAnsi" w:cstheme="majorHAnsi"/>
          <w:lang w:val="en-US"/>
        </w:rPr>
      </w:pPr>
      <w:r w:rsidRPr="009C00C9">
        <w:rPr>
          <w:rFonts w:asciiTheme="majorHAnsi" w:hAnsiTheme="majorHAnsi" w:cstheme="majorHAnsi"/>
          <w:lang w:val="en-US"/>
        </w:rPr>
        <w:t xml:space="preserve">— The file </w:t>
      </w:r>
      <w:proofErr w:type="spellStart"/>
      <w:r w:rsidRPr="009C00C9">
        <w:rPr>
          <w:rFonts w:asciiTheme="majorHAnsi" w:hAnsiTheme="majorHAnsi" w:cstheme="majorHAnsi"/>
          <w:lang w:val="en-US"/>
        </w:rPr>
        <w:t>SMILES.ipynb</w:t>
      </w:r>
      <w:proofErr w:type="spellEnd"/>
      <w:r w:rsidRPr="009C00C9">
        <w:rPr>
          <w:rFonts w:asciiTheme="majorHAnsi" w:hAnsiTheme="majorHAnsi" w:cstheme="majorHAnsi"/>
          <w:lang w:val="en-US"/>
        </w:rPr>
        <w:t xml:space="preserve"> shows the code of the Smi</w:t>
      </w:r>
      <w:r w:rsidR="00694B7E">
        <w:rPr>
          <w:rFonts w:asciiTheme="majorHAnsi" w:hAnsiTheme="majorHAnsi" w:cstheme="majorHAnsi"/>
          <w:lang w:val="en-US"/>
        </w:rPr>
        <w:t>l</w:t>
      </w:r>
      <w:r w:rsidRPr="009C00C9">
        <w:rPr>
          <w:rFonts w:asciiTheme="majorHAnsi" w:hAnsiTheme="majorHAnsi" w:cstheme="majorHAnsi"/>
          <w:lang w:val="en-US"/>
        </w:rPr>
        <w:t xml:space="preserve">es plots. </w:t>
      </w:r>
    </w:p>
    <w:p w14:paraId="22AC90E6" w14:textId="1C0002AD" w:rsidR="00310433" w:rsidRPr="009C00C9" w:rsidRDefault="00310433" w:rsidP="00827389">
      <w:pPr>
        <w:tabs>
          <w:tab w:val="left" w:pos="3501"/>
        </w:tabs>
        <w:rPr>
          <w:rFonts w:asciiTheme="majorHAnsi" w:hAnsiTheme="majorHAnsi" w:cstheme="majorHAnsi"/>
          <w:lang w:val="en-US"/>
        </w:rPr>
      </w:pPr>
      <w:r w:rsidRPr="009C00C9">
        <w:rPr>
          <w:rFonts w:asciiTheme="majorHAnsi" w:hAnsiTheme="majorHAnsi" w:cstheme="majorHAnsi"/>
          <w:lang w:val="en-US"/>
        </w:rPr>
        <w:t xml:space="preserve">— The files 2y </w:t>
      </w:r>
      <w:proofErr w:type="spellStart"/>
      <w:proofErr w:type="gramStart"/>
      <w:r w:rsidRPr="009C00C9">
        <w:rPr>
          <w:rFonts w:asciiTheme="majorHAnsi" w:hAnsiTheme="majorHAnsi" w:cstheme="majorHAnsi"/>
          <w:lang w:val="en-US"/>
        </w:rPr>
        <w:t>tenor.ipynb</w:t>
      </w:r>
      <w:proofErr w:type="spellEnd"/>
      <w:proofErr w:type="gramEnd"/>
      <w:r w:rsidRPr="009C00C9">
        <w:rPr>
          <w:rFonts w:asciiTheme="majorHAnsi" w:hAnsiTheme="majorHAnsi" w:cstheme="majorHAnsi"/>
          <w:lang w:val="en-US"/>
        </w:rPr>
        <w:t xml:space="preserve">, 5y </w:t>
      </w:r>
      <w:proofErr w:type="spellStart"/>
      <w:r w:rsidRPr="009C00C9">
        <w:rPr>
          <w:rFonts w:asciiTheme="majorHAnsi" w:hAnsiTheme="majorHAnsi" w:cstheme="majorHAnsi"/>
          <w:lang w:val="en-US"/>
        </w:rPr>
        <w:t>tenor.ipynb</w:t>
      </w:r>
      <w:proofErr w:type="spellEnd"/>
      <w:r w:rsidRPr="009C00C9">
        <w:rPr>
          <w:rFonts w:asciiTheme="majorHAnsi" w:hAnsiTheme="majorHAnsi" w:cstheme="majorHAnsi"/>
          <w:lang w:val="en-US"/>
        </w:rPr>
        <w:t xml:space="preserve">, 10y </w:t>
      </w:r>
      <w:proofErr w:type="spellStart"/>
      <w:r w:rsidRPr="009C00C9">
        <w:rPr>
          <w:rFonts w:asciiTheme="majorHAnsi" w:hAnsiTheme="majorHAnsi" w:cstheme="majorHAnsi"/>
          <w:lang w:val="en-US"/>
        </w:rPr>
        <w:t>tenor.ipynb</w:t>
      </w:r>
      <w:proofErr w:type="spellEnd"/>
      <w:r w:rsidRPr="009C00C9">
        <w:rPr>
          <w:rFonts w:asciiTheme="majorHAnsi" w:hAnsiTheme="majorHAnsi" w:cstheme="majorHAnsi"/>
          <w:lang w:val="en-US"/>
        </w:rPr>
        <w:t xml:space="preserve">, 15y </w:t>
      </w:r>
      <w:proofErr w:type="spellStart"/>
      <w:r w:rsidRPr="009C00C9">
        <w:rPr>
          <w:rFonts w:asciiTheme="majorHAnsi" w:hAnsiTheme="majorHAnsi" w:cstheme="majorHAnsi"/>
          <w:lang w:val="en-US"/>
        </w:rPr>
        <w:t>tenor.ipynb</w:t>
      </w:r>
      <w:proofErr w:type="spellEnd"/>
      <w:r w:rsidRPr="009C00C9">
        <w:rPr>
          <w:rFonts w:asciiTheme="majorHAnsi" w:hAnsiTheme="majorHAnsi" w:cstheme="majorHAnsi"/>
          <w:lang w:val="en-US"/>
        </w:rPr>
        <w:t xml:space="preserve">, 30y </w:t>
      </w:r>
      <w:proofErr w:type="spellStart"/>
      <w:r w:rsidRPr="009C00C9">
        <w:rPr>
          <w:rFonts w:asciiTheme="majorHAnsi" w:hAnsiTheme="majorHAnsi" w:cstheme="majorHAnsi"/>
          <w:lang w:val="en-US"/>
        </w:rPr>
        <w:t>tenor.ipynb</w:t>
      </w:r>
      <w:proofErr w:type="spellEnd"/>
      <w:r w:rsidRPr="009C00C9">
        <w:rPr>
          <w:rFonts w:asciiTheme="majorHAnsi" w:hAnsiTheme="majorHAnsi" w:cstheme="majorHAnsi"/>
          <w:lang w:val="en-US"/>
        </w:rPr>
        <w:t xml:space="preserve"> shows the 3D plots of the volatility surface for </w:t>
      </w:r>
      <w:proofErr w:type="spellStart"/>
      <w:r w:rsidRPr="009C00C9">
        <w:rPr>
          <w:rFonts w:asciiTheme="majorHAnsi" w:hAnsiTheme="majorHAnsi" w:cstheme="majorHAnsi"/>
          <w:lang w:val="en-US"/>
        </w:rPr>
        <w:t>differents</w:t>
      </w:r>
      <w:proofErr w:type="spellEnd"/>
      <w:r w:rsidRPr="009C00C9">
        <w:rPr>
          <w:rFonts w:asciiTheme="majorHAnsi" w:hAnsiTheme="majorHAnsi" w:cstheme="majorHAnsi"/>
          <w:lang w:val="en-US"/>
        </w:rPr>
        <w:t xml:space="preserve"> tenor.</w:t>
      </w:r>
    </w:p>
    <w:p w14:paraId="0CAA44B6" w14:textId="7B1A9F94" w:rsidR="00310433" w:rsidRDefault="00310433" w:rsidP="00827389">
      <w:pPr>
        <w:tabs>
          <w:tab w:val="left" w:pos="3501"/>
        </w:tabs>
        <w:rPr>
          <w:rFonts w:asciiTheme="majorBidi" w:hAnsiTheme="majorBidi" w:cstheme="majorBidi"/>
          <w:sz w:val="36"/>
          <w:szCs w:val="36"/>
          <w:lang w:val="en-US"/>
        </w:rPr>
      </w:pPr>
    </w:p>
    <w:p w14:paraId="4768EA13" w14:textId="1EE8B7BE" w:rsidR="00310433" w:rsidRDefault="00310433" w:rsidP="00827389">
      <w:pPr>
        <w:tabs>
          <w:tab w:val="left" w:pos="3501"/>
        </w:tabs>
        <w:rPr>
          <w:rFonts w:asciiTheme="majorBidi" w:hAnsiTheme="majorBidi" w:cstheme="majorBidi"/>
          <w:sz w:val="36"/>
          <w:szCs w:val="36"/>
          <w:lang w:val="en-US"/>
        </w:rPr>
      </w:pPr>
    </w:p>
    <w:p w14:paraId="60DDA985" w14:textId="77777777" w:rsidR="00310433" w:rsidRPr="00827389" w:rsidRDefault="00310433" w:rsidP="00827389">
      <w:pPr>
        <w:tabs>
          <w:tab w:val="left" w:pos="3501"/>
        </w:tabs>
        <w:rPr>
          <w:rFonts w:asciiTheme="majorBidi" w:hAnsiTheme="majorBidi" w:cstheme="majorBidi"/>
          <w:sz w:val="36"/>
          <w:szCs w:val="36"/>
          <w:lang w:val="en-US"/>
        </w:rPr>
      </w:pPr>
    </w:p>
    <w:sectPr w:rsidR="00310433" w:rsidRPr="00827389" w:rsidSect="00495CA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abic Typesetting">
    <w:altName w:val="Arial"/>
    <w:charset w:val="B2"/>
    <w:family w:val="script"/>
    <w:pitch w:val="variable"/>
    <w:sig w:usb0="80002007" w:usb1="80000000" w:usb2="00000008" w:usb3="00000000" w:csb0="000000D3"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5A"/>
    <w:rsid w:val="00122143"/>
    <w:rsid w:val="001408E7"/>
    <w:rsid w:val="002509B4"/>
    <w:rsid w:val="00310433"/>
    <w:rsid w:val="00495CA5"/>
    <w:rsid w:val="00694B7E"/>
    <w:rsid w:val="00827389"/>
    <w:rsid w:val="009C00C9"/>
    <w:rsid w:val="00C13F9B"/>
    <w:rsid w:val="00D8125A"/>
    <w:rsid w:val="00F32597"/>
    <w:rsid w:val="00FB505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16332"/>
  <w15:chartTrackingRefBased/>
  <w15:docId w15:val="{0410D4E5-B759-4217-90E4-FE35FCEA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9C00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E8082-9232-4276-BD4A-2C4098969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473</Words>
  <Characters>2607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BEN YECHOU</dc:creator>
  <cp:keywords/>
  <dc:description/>
  <cp:lastModifiedBy>Zakaria BEN YECHOU</cp:lastModifiedBy>
  <cp:revision>5</cp:revision>
  <dcterms:created xsi:type="dcterms:W3CDTF">2022-11-20T15:26:00Z</dcterms:created>
  <dcterms:modified xsi:type="dcterms:W3CDTF">2022-11-20T17:10:00Z</dcterms:modified>
</cp:coreProperties>
</file>