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Pr="00AC705A" w:rsidRDefault="00A83DAF" w:rsidP="002A3CCC">
      <w:pPr>
        <w:pStyle w:val="Header"/>
        <w:rPr>
          <w:rFonts w:cstheme="minorHAnsi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AC705A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AC705A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AC705A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AC705A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AC705A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AC705A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AC705A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AC705A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AC705A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AC705A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5C26D75A" w:rsidR="00705A35" w:rsidRPr="00AC705A" w:rsidRDefault="009A1389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Registro exitoso de producción en ventana de llenado de datos para formato RBP 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AC705A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59208949" w:rsidR="00705A35" w:rsidRPr="00AC705A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D24C2C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03F9D72" w:rsidR="00705A35" w:rsidRPr="00AC705A" w:rsidRDefault="005E6BF0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D24C2C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1ECCB8F" w:rsidR="00705A35" w:rsidRPr="00AC705A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  <w:r w:rsidR="00792D50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AC705A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AC705A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AC705A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AC705A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AC705A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AC705A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AC705A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AC705A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AC705A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AC705A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AC705A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AC705A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AC705A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AC705A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AC705A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AC705A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2F366DD0" w:rsidR="006318F1" w:rsidRPr="00AC705A" w:rsidRDefault="009A1389" w:rsidP="006B77E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Validar que la interfaz permite registrar correctamente las horas trabajadas, las canas completas e incompletas, además, los botones “Paro de Línea”, “DAS”</w:t>
            </w:r>
            <w:r w:rsidR="0026084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“Ver dibujo” y “Cambio de MOG” redirigan a sus ventanas correspondientes.</w:t>
            </w: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8AFE0D" w14:textId="58C8EEDC" w:rsidR="00EF3EE7" w:rsidRPr="00AC705A" w:rsidRDefault="00705601" w:rsidP="0070560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Operador autentificado por el supervisor del área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5E7D9C59" w14:textId="2F8062A9" w:rsidR="00705601" w:rsidRPr="00AC705A" w:rsidRDefault="00705601" w:rsidP="0070560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Haber capturado línea de producción y orden de manufactura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3547F08B" w:rsidR="009276F6" w:rsidRPr="00AC705A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13E3F161" w14:textId="788F8756" w:rsidR="009276F6" w:rsidRPr="00AC705A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AC705A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AC705A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AC705A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AC705A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AC705A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AC705A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C55B0C9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2CACB56A" w14:textId="28CD7030" w:rsidR="000F0703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Número de empleado registrado: 2</w:t>
                  </w:r>
                </w:p>
                <w:p w14:paraId="697C6BE6" w14:textId="5DCE98A9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Turno: 1</w:t>
                  </w:r>
                </w:p>
                <w:p w14:paraId="35242B81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37CA8393" w14:textId="36F2564A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Información para canastas completas</w:t>
                  </w:r>
                </w:p>
                <w:p w14:paraId="3FC59912" w14:textId="65BA5F8E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Piezas por fila: 10</w:t>
                  </w:r>
                </w:p>
                <w:p w14:paraId="6081B407" w14:textId="2EA9FB1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Filas: 10</w:t>
                  </w:r>
                </w:p>
                <w:p w14:paraId="42A837DA" w14:textId="53DA926A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Niveles: 10</w:t>
                  </w:r>
                </w:p>
                <w:p w14:paraId="5DBBD4C4" w14:textId="54F6C77F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Canastas: 5</w:t>
                  </w:r>
                </w:p>
                <w:p w14:paraId="1202572D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1AA3B15F" w14:textId="5D0E3859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Información para canastas incompletas</w:t>
                  </w:r>
                </w:p>
                <w:p w14:paraId="34D46832" w14:textId="79BD1AC8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Niveles completos: 8</w:t>
                  </w:r>
                </w:p>
                <w:p w14:paraId="6FD8679A" w14:textId="6AF570E6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Filas completas: 8</w:t>
                  </w:r>
                </w:p>
                <w:p w14:paraId="42665274" w14:textId="283F8B3D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Sobrante: 0</w:t>
                  </w:r>
                </w:p>
                <w:p w14:paraId="7EDF19EC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2892FD96" w14:textId="746E5008" w:rsidR="00CA2204" w:rsidRPr="00AC705A" w:rsidRDefault="00CA2204" w:rsidP="00D57E8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C3668A5" w14:textId="77777777" w:rsidR="00EA4D31" w:rsidRDefault="00B26BD8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Nombre del empleado</w:t>
                  </w:r>
                </w:p>
                <w:p w14:paraId="2A173085" w14:textId="3914C670" w:rsidR="00B26BD8" w:rsidRPr="00AC705A" w:rsidRDefault="00B26BD8" w:rsidP="00B26BD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Horas trabajas calculadas automáticamente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EEE0780" w14:textId="038DFB1A" w:rsidR="00260848" w:rsidRPr="00153122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15312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cargar automáticamente los siguientes datos: fecha actual, hora de inicio, sobrante inicial, total de piezas recibidas.</w:t>
                  </w:r>
                </w:p>
                <w:p w14:paraId="45C4BA9C" w14:textId="74B37C6A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 capturar el número de empleado, el sistema debe mostrar el nombre completo del empleado correspondiente.</w:t>
                  </w:r>
                </w:p>
                <w:p w14:paraId="621E36BB" w14:textId="7124FF84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permitir al usuario seleccionar un turno y reflejar dicha selección.</w:t>
                  </w:r>
                </w:p>
                <w:p w14:paraId="36D8DEDF" w14:textId="154AB139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 capturar datos en la sección “canastas completas”, el sistema debe llenar automáticamente la información similar en la sección “canastas incompletas”.</w:t>
                  </w:r>
                </w:p>
                <w:p w14:paraId="0CAD50EB" w14:textId="41C21267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calcular automáticamente las horas trabajadas en función de la hora de inicio y la hora de finalización.</w:t>
                  </w:r>
                </w:p>
                <w:p w14:paraId="7D8E3B55" w14:textId="40653B38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redirigir correctamente a las siguientes interfaces al hacer clic en los botones correspondientes: “Paro de línea”, “DAS”, “Ver dibujo” y “Cambio de MOG”.</w:t>
                  </w:r>
                </w:p>
                <w:p w14:paraId="1C368A54" w14:textId="75F8EBE2" w:rsidR="00153122" w:rsidRDefault="00153122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El botón “Atrás” debe dirigir a la ventana de 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datos generales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  <w:p w14:paraId="56AD2DAA" w14:textId="2AB1A784" w:rsidR="00260848" w:rsidRPr="00153122" w:rsidRDefault="00153122" w:rsidP="0026084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El botón “Siguiente” debe dirigir a la ventana de 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registro de scrap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cuando todos los campos estén llenos.</w:t>
                  </w:r>
                </w:p>
              </w:tc>
            </w:tr>
          </w:tbl>
          <w:p w14:paraId="4EABF483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AC705A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AC705A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610C16" w:rsidRPr="00AC705A" w14:paraId="4DB9B352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06709F2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4EABC9D5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Capturar número de empleado registrado (2)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2F921DB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el nombre completo del empleado en el campo correspondiente.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2EEBFB67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597486DF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1C54892E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4F3C4C43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Seleccionar cualquier turno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1.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1248DCE1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refleja el turno seleccionado.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2E185E5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4945E417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37DD3EF5" w14:textId="38216DCB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529FAA5C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Ingresar los siguientes datos de washing case completos:</w:t>
            </w:r>
          </w:p>
          <w:p w14:paraId="098D3373" w14:textId="25330DC9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Piezas por fila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65705D49" w14:textId="1C893331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Filas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295545BE" w14:textId="168631FF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Niveles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3DC50E00" w14:textId="511FB3FA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Canastas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(5)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BB6FD67" w14:textId="3F1867DB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refleja la información de los washing case completos.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4624255F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73BA75E4" w14:textId="77E7BA64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3499780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668AE6CC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7D22D41C" w14:textId="754A5AC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5CF743EA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Ingresar los siguientes datos a washing case incompletos:</w:t>
            </w:r>
          </w:p>
          <w:p w14:paraId="783C7585" w14:textId="57B2436A" w:rsidR="00610C16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Niveles completos (8)</w:t>
            </w:r>
          </w:p>
          <w:p w14:paraId="684CD531" w14:textId="74FC2447" w:rsidR="00610C16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Filas completas (8)</w:t>
            </w:r>
          </w:p>
          <w:p w14:paraId="3C302704" w14:textId="66446DED" w:rsidR="00610C16" w:rsidRPr="00AC705A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Sobrante (0)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E558D36" w14:textId="1A836DCF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El sistema refleja la información de los washing case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completos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53171267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3729E5B1" w14:textId="0FE69487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D5D7CD5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1578" w:rsidRPr="00AC705A" w14:paraId="5BB02900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3889C9A" w14:textId="73DA6EFA" w:rsidR="005A1578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5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AEC6B68" w14:textId="41ED1E3D" w:rsidR="005A1578" w:rsidRDefault="005A1578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Regresar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”.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E135BE" w14:textId="0BF27392" w:rsidR="005A1578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datos generales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CD7A65F" w14:textId="77777777" w:rsidR="005A1578" w:rsidRPr="00AC705A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8165704" w14:textId="7AAADA6A" w:rsidR="005A1578" w:rsidRPr="00FD0023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14F963" w14:textId="77777777" w:rsidR="005A1578" w:rsidRPr="00AC705A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37255F85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DC334D6" w14:textId="7966B27D" w:rsidR="00610C16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6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4CECE62" w14:textId="11BFFFD0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“Siguiente”.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D05ADF" w14:textId="4BCB4234" w:rsidR="00610C16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registro de scrap.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03AEB9C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F6DAE43" w14:textId="1BDCBECF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C34471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8CCDA" w14:textId="77777777" w:rsidR="005F32AE" w:rsidRDefault="005F32AE" w:rsidP="00B01A05">
      <w:r>
        <w:separator/>
      </w:r>
    </w:p>
  </w:endnote>
  <w:endnote w:type="continuationSeparator" w:id="0">
    <w:p w14:paraId="32F9B43F" w14:textId="77777777" w:rsidR="005F32AE" w:rsidRDefault="005F32A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B77E01" w:rsidRDefault="00B7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B77E01" w:rsidRDefault="00B77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B77E01" w:rsidRDefault="00B7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BB7F4" w14:textId="77777777" w:rsidR="005F32AE" w:rsidRDefault="005F32AE" w:rsidP="00B01A05">
      <w:r>
        <w:separator/>
      </w:r>
    </w:p>
  </w:footnote>
  <w:footnote w:type="continuationSeparator" w:id="0">
    <w:p w14:paraId="39A75541" w14:textId="77777777" w:rsidR="005F32AE" w:rsidRDefault="005F32A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B77E01" w:rsidRDefault="00B7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B77E01" w:rsidRDefault="00B77E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B77E01" w:rsidRDefault="00B7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4F520E2"/>
    <w:multiLevelType w:val="hybridMultilevel"/>
    <w:tmpl w:val="8B20C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4A400DF"/>
    <w:multiLevelType w:val="hybridMultilevel"/>
    <w:tmpl w:val="E5F6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42958"/>
    <w:multiLevelType w:val="hybridMultilevel"/>
    <w:tmpl w:val="B6185BA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67D74"/>
    <w:multiLevelType w:val="hybridMultilevel"/>
    <w:tmpl w:val="4E3CC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9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57396">
    <w:abstractNumId w:val="11"/>
  </w:num>
  <w:num w:numId="2" w16cid:durableId="598486504">
    <w:abstractNumId w:val="14"/>
  </w:num>
  <w:num w:numId="3" w16cid:durableId="8874325">
    <w:abstractNumId w:val="7"/>
  </w:num>
  <w:num w:numId="4" w16cid:durableId="257494129">
    <w:abstractNumId w:val="15"/>
  </w:num>
  <w:num w:numId="5" w16cid:durableId="1030371894">
    <w:abstractNumId w:val="18"/>
  </w:num>
  <w:num w:numId="6" w16cid:durableId="1141651108">
    <w:abstractNumId w:val="3"/>
  </w:num>
  <w:num w:numId="7" w16cid:durableId="1946305967">
    <w:abstractNumId w:val="8"/>
  </w:num>
  <w:num w:numId="8" w16cid:durableId="314340557">
    <w:abstractNumId w:val="2"/>
  </w:num>
  <w:num w:numId="9" w16cid:durableId="1942444630">
    <w:abstractNumId w:val="17"/>
  </w:num>
  <w:num w:numId="10" w16cid:durableId="955528075">
    <w:abstractNumId w:val="0"/>
  </w:num>
  <w:num w:numId="11" w16cid:durableId="1313293065">
    <w:abstractNumId w:val="16"/>
  </w:num>
  <w:num w:numId="12" w16cid:durableId="1789469588">
    <w:abstractNumId w:val="5"/>
  </w:num>
  <w:num w:numId="13" w16cid:durableId="1483231453">
    <w:abstractNumId w:val="1"/>
  </w:num>
  <w:num w:numId="14" w16cid:durableId="590285527">
    <w:abstractNumId w:val="19"/>
  </w:num>
  <w:num w:numId="15" w16cid:durableId="88432445">
    <w:abstractNumId w:val="10"/>
  </w:num>
  <w:num w:numId="16" w16cid:durableId="1192646034">
    <w:abstractNumId w:val="12"/>
  </w:num>
  <w:num w:numId="17" w16cid:durableId="353112410">
    <w:abstractNumId w:val="6"/>
  </w:num>
  <w:num w:numId="18" w16cid:durableId="541864287">
    <w:abstractNumId w:val="13"/>
  </w:num>
  <w:num w:numId="19" w16cid:durableId="95440456">
    <w:abstractNumId w:val="4"/>
  </w:num>
  <w:num w:numId="20" w16cid:durableId="454837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74914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2F5C"/>
    <w:rsid w:val="000C58CE"/>
    <w:rsid w:val="000C5AA8"/>
    <w:rsid w:val="000D7167"/>
    <w:rsid w:val="000F0703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3122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60848"/>
    <w:rsid w:val="00266557"/>
    <w:rsid w:val="002816D7"/>
    <w:rsid w:val="00297797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18AE"/>
    <w:rsid w:val="00384D6E"/>
    <w:rsid w:val="00384D8F"/>
    <w:rsid w:val="00384D97"/>
    <w:rsid w:val="00385F26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0329"/>
    <w:rsid w:val="00485F48"/>
    <w:rsid w:val="00486B45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3D5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54C5"/>
    <w:rsid w:val="00597565"/>
    <w:rsid w:val="005A06B3"/>
    <w:rsid w:val="005A14AE"/>
    <w:rsid w:val="005A1578"/>
    <w:rsid w:val="005A3869"/>
    <w:rsid w:val="005B29EF"/>
    <w:rsid w:val="005B70D5"/>
    <w:rsid w:val="005C0BF0"/>
    <w:rsid w:val="005C4AB7"/>
    <w:rsid w:val="005C5A12"/>
    <w:rsid w:val="005D08BE"/>
    <w:rsid w:val="005D1B0C"/>
    <w:rsid w:val="005D5F43"/>
    <w:rsid w:val="005E4CE6"/>
    <w:rsid w:val="005E6BF0"/>
    <w:rsid w:val="005F1785"/>
    <w:rsid w:val="005F32AE"/>
    <w:rsid w:val="005F5078"/>
    <w:rsid w:val="005F72D9"/>
    <w:rsid w:val="00602833"/>
    <w:rsid w:val="00610C16"/>
    <w:rsid w:val="006167FD"/>
    <w:rsid w:val="00622259"/>
    <w:rsid w:val="0062450E"/>
    <w:rsid w:val="006318F1"/>
    <w:rsid w:val="00653816"/>
    <w:rsid w:val="006568B4"/>
    <w:rsid w:val="00661AEF"/>
    <w:rsid w:val="00661B73"/>
    <w:rsid w:val="00665F5E"/>
    <w:rsid w:val="00666C1E"/>
    <w:rsid w:val="00670745"/>
    <w:rsid w:val="00673098"/>
    <w:rsid w:val="00673A28"/>
    <w:rsid w:val="00692B64"/>
    <w:rsid w:val="006A47DB"/>
    <w:rsid w:val="006B77E6"/>
    <w:rsid w:val="006C620E"/>
    <w:rsid w:val="006C6A0C"/>
    <w:rsid w:val="006C70FB"/>
    <w:rsid w:val="006F5384"/>
    <w:rsid w:val="006F5DD9"/>
    <w:rsid w:val="00702DDD"/>
    <w:rsid w:val="00705601"/>
    <w:rsid w:val="00705A35"/>
    <w:rsid w:val="00706669"/>
    <w:rsid w:val="00712488"/>
    <w:rsid w:val="00716677"/>
    <w:rsid w:val="0071767F"/>
    <w:rsid w:val="00717895"/>
    <w:rsid w:val="0073139E"/>
    <w:rsid w:val="00750BF6"/>
    <w:rsid w:val="00761512"/>
    <w:rsid w:val="00762989"/>
    <w:rsid w:val="00763525"/>
    <w:rsid w:val="007642BE"/>
    <w:rsid w:val="00764502"/>
    <w:rsid w:val="007772D3"/>
    <w:rsid w:val="00781CE1"/>
    <w:rsid w:val="00782BD5"/>
    <w:rsid w:val="007872BC"/>
    <w:rsid w:val="00792D50"/>
    <w:rsid w:val="007A4284"/>
    <w:rsid w:val="007A5139"/>
    <w:rsid w:val="007B201C"/>
    <w:rsid w:val="007B6057"/>
    <w:rsid w:val="007C552F"/>
    <w:rsid w:val="007E57C8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B773E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1389"/>
    <w:rsid w:val="009A6136"/>
    <w:rsid w:val="009B354D"/>
    <w:rsid w:val="009C2356"/>
    <w:rsid w:val="009C3B50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9B"/>
    <w:rsid w:val="00A72289"/>
    <w:rsid w:val="00A759AF"/>
    <w:rsid w:val="00A83DAF"/>
    <w:rsid w:val="00AB30F3"/>
    <w:rsid w:val="00AC1FED"/>
    <w:rsid w:val="00AC6CDB"/>
    <w:rsid w:val="00AC705A"/>
    <w:rsid w:val="00AE2625"/>
    <w:rsid w:val="00AE2E12"/>
    <w:rsid w:val="00AE7665"/>
    <w:rsid w:val="00AF3A66"/>
    <w:rsid w:val="00AF6008"/>
    <w:rsid w:val="00B01A05"/>
    <w:rsid w:val="00B0529A"/>
    <w:rsid w:val="00B119C7"/>
    <w:rsid w:val="00B139D5"/>
    <w:rsid w:val="00B16F40"/>
    <w:rsid w:val="00B23ABB"/>
    <w:rsid w:val="00B26BD8"/>
    <w:rsid w:val="00B31958"/>
    <w:rsid w:val="00B36598"/>
    <w:rsid w:val="00B366E3"/>
    <w:rsid w:val="00B371FD"/>
    <w:rsid w:val="00B40948"/>
    <w:rsid w:val="00B416E5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5911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C77"/>
    <w:rsid w:val="00C51350"/>
    <w:rsid w:val="00C61536"/>
    <w:rsid w:val="00C65A3A"/>
    <w:rsid w:val="00C70DD7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9437F"/>
    <w:rsid w:val="00CA2204"/>
    <w:rsid w:val="00CA64DD"/>
    <w:rsid w:val="00CA6D0B"/>
    <w:rsid w:val="00CA6F64"/>
    <w:rsid w:val="00CA7E3F"/>
    <w:rsid w:val="00CB430E"/>
    <w:rsid w:val="00CE6E7E"/>
    <w:rsid w:val="00CF39FA"/>
    <w:rsid w:val="00CF45E8"/>
    <w:rsid w:val="00CF53DC"/>
    <w:rsid w:val="00D20D28"/>
    <w:rsid w:val="00D24C2C"/>
    <w:rsid w:val="00D404D2"/>
    <w:rsid w:val="00D5017B"/>
    <w:rsid w:val="00D57E88"/>
    <w:rsid w:val="00D82800"/>
    <w:rsid w:val="00D8314E"/>
    <w:rsid w:val="00DB74D0"/>
    <w:rsid w:val="00DC1026"/>
    <w:rsid w:val="00DC6437"/>
    <w:rsid w:val="00DD4782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6676"/>
    <w:rsid w:val="00FB7A35"/>
    <w:rsid w:val="00FC30E5"/>
    <w:rsid w:val="00FC44EC"/>
    <w:rsid w:val="00FC6509"/>
    <w:rsid w:val="00FC6B28"/>
    <w:rsid w:val="00FD3860"/>
    <w:rsid w:val="00FE2994"/>
    <w:rsid w:val="00FE41D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FC5F89-167F-4B42-83BB-4F9E8526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505</Words>
  <Characters>2604</Characters>
  <Application>Microsoft Office Word</Application>
  <DocSecurity>0</DocSecurity>
  <Lines>173</Lines>
  <Paragraphs>100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9</cp:revision>
  <cp:lastPrinted>2019-01-26T22:57:00Z</cp:lastPrinted>
  <dcterms:created xsi:type="dcterms:W3CDTF">2025-02-16T21:58:00Z</dcterms:created>
  <dcterms:modified xsi:type="dcterms:W3CDTF">2025-02-17T00:19:00Z</dcterms:modified>
</cp:coreProperties>
</file>