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rFonts w:ascii="Arial" w:cs="Arial" w:eastAsia="Arial" w:hAnsi="Arial"/>
          <w:b/>
          <w:bCs/>
          <w:color w:val="1B2A6B"/>
          <w:sz w:val="64"/>
          <w:szCs w:val="64"/>
        </w:rPr>
        <w:t xml:space="preserve">LAUNCHPAD</w:t>
      </w:r>
    </w:p>
    <w:p>
      <w:pPr>
        <w:spacing w:after="160" w:before="0"/>
      </w:pPr>
      <w:r>
        <w:rPr>
          <w:rFonts w:ascii="Arial" w:cs="Arial" w:eastAsia="Arial" w:hAnsi="Arial"/>
          <w:color w:val="5B4FCF"/>
          <w:sz w:val="36"/>
          <w:szCs w:val="36"/>
        </w:rPr>
        <w:t xml:space="preserve">Implementation &amp; Testing Plan</w:t>
      </w:r>
    </w:p>
    <w:p>
      <w:pPr>
        <w:spacing w:after="1600" w:before="0"/>
      </w:pPr>
      <w:r>
        <w:rPr>
          <w:rFonts w:ascii="Arial" w:cs="Arial" w:eastAsia="Arial" w:hAnsi="Arial"/>
          <w:color w:val="64748B"/>
          <w:sz w:val="22"/>
          <w:szCs w:val="22"/>
        </w:rPr>
        <w:t xml:space="preserve">Gap Closure Roadmap  ·  Q2–Q4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14 Gaps Identified</w:t>
            </w:r>
          </w:p>
        </w:tc>
        <w:tc>
          <w:tcPr>
            <w:tcW w:type="dxa" w:w="234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5 Phases</w:t>
            </w:r>
          </w:p>
        </w:tc>
        <w:tc>
          <w:tcPr>
            <w:tcW w:type="dxa" w:w="234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~18 Weeks</w:t>
            </w:r>
          </w:p>
        </w:tc>
        <w:tc>
          <w:tcPr>
            <w:tcW w:type="dxa" w:w="234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center"/>
            </w:pPr>
            <w:r>
              <w:rPr>
                <w:rFonts w:ascii="Arial" w:cs="Arial" w:eastAsia="Arial" w:hAnsi="Arial"/>
                <w:b/>
                <w:bCs/>
                <w:color w:val="000000"/>
                <w:sz w:val="20"/>
                <w:szCs w:val="20"/>
              </w:rPr>
              <w:t xml:space="preserve">Q4 2026 Fundraise</w:t>
            </w:r>
          </w:p>
        </w:tc>
      </w:tr>
    </w:tbl>
    <w:p>
      <w:r>
        <w:br w:type="page"/>
      </w:r>
    </w:p>
    <w:p>
      <w:pPr>
        <w:pStyle w:val="Heading1"/>
        <w:spacing w:after="200" w:before="400"/>
      </w:pPr>
      <w:r>
        <w:rPr>
          <w:rFonts w:ascii="Arial" w:cs="Arial" w:eastAsia="Arial" w:hAnsi="Arial"/>
          <w:b/>
          <w:bCs/>
          <w:color w:val="1B2A6B"/>
          <w:sz w:val="36"/>
          <w:szCs w:val="36"/>
        </w:rPr>
        <w:t xml:space="preserve">1. Executive Summary</w:t>
      </w:r>
    </w:p>
    <w:p>
      <w:pPr>
        <w:spacing w:after="80" w:before="60"/>
      </w:pPr>
      <w:r>
        <w:rPr>
          <w:rFonts w:ascii="Arial" w:cs="Arial" w:eastAsia="Arial" w:hAnsi="Arial"/>
          <w:color w:val="333333"/>
          <w:sz w:val="20"/>
          <w:szCs w:val="20"/>
        </w:rPr>
        <w:t xml:space="preserve">This plan closes the 14 identified gaps between the LaunchPad pitch proposal and the current codebase. Gaps are grouped into five phases aligned with the Q2–Q4 2026 roadmap milestones. Each gap includes: the current state in code, exact files and functions to build or modify, and a testing strategy covering unit tests, integration tests, and end-to-end validation.</w:t>
      </w:r>
    </w:p>
    <w:p>
      <w:pPr>
        <w:spacing w:after="80" w:before="80"/>
      </w:pPr>
      <w:r>
        <w:t xml:space="preserve"/>
      </w:r>
    </w:p>
    <w:p>
      <w:pPr>
        <w:spacing w:after="80" w:before="60"/>
      </w:pPr>
      <w:r>
        <w:rPr>
          <w:rFonts w:ascii="Arial" w:cs="Arial" w:eastAsia="Arial" w:hAnsi="Arial"/>
          <w:color w:val="333333"/>
          <w:sz w:val="20"/>
          <w:szCs w:val="20"/>
        </w:rPr>
        <w:t xml:space="preserve">The codebase is stronger than it looks at first glance. The smart contract layer (StartupRegistry + TokenizedSAFE + InvestorRegistry) is production-quality, upgradeable, and maps cleanly to the Execute and Commit tiers. The Founder dashboard flow is functional end-to-end. The primary risks are: (1) zero monetization logic exists; (2) KYC is mocked so no investor can legally invest; and (3) the Talent module — the third user persona in the proposal — has no implementation. These are the Phase 1 and Phase 3 priorities.</w:t>
      </w:r>
    </w:p>
    <w:p>
      <w:pPr>
        <w:pBdr>
          <w:bottom w:val="single" w:color="E2E8F0" w:sz="4"/>
        </w:pBdr>
        <w:spacing w:after="200" w:before="200"/>
      </w:pPr>
    </w:p>
    <w:p>
      <w:pPr>
        <w:pStyle w:val="Heading1"/>
        <w:spacing w:after="200" w:before="400"/>
      </w:pPr>
      <w:r>
        <w:rPr>
          <w:rFonts w:ascii="Arial" w:cs="Arial" w:eastAsia="Arial" w:hAnsi="Arial"/>
          <w:b/>
          <w:bCs/>
          <w:color w:val="1B2A6B"/>
          <w:sz w:val="36"/>
          <w:szCs w:val="36"/>
        </w:rPr>
        <w:t xml:space="preserve">2. Gap Priority Matrix</w:t>
      </w:r>
    </w:p>
    <w:p>
      <w:pPr>
        <w:spacing w:after="80" w:before="60"/>
      </w:pPr>
      <w:r>
        <w:rPr>
          <w:rFonts w:ascii="Arial" w:cs="Arial" w:eastAsia="Arial" w:hAnsi="Arial"/>
          <w:color w:val="333333"/>
          <w:sz w:val="20"/>
          <w:szCs w:val="20"/>
        </w:rPr>
        <w:t xml:space="preserve">All 14 gaps ranked by revenue impact, user impact, and implementation effort. P0 items must ship before any revenue can flow.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000"/>
        <w:gridCol w:w="1760"/>
      </w:tblGrid>
      <w:tr>
        <w:tc>
          <w:tcPr>
            <w:tcW w:type="dxa" w:w="220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Gap</w:t>
            </w:r>
          </w:p>
        </w:tc>
        <w:tc>
          <w:tcPr>
            <w:tcW w:type="dxa" w:w="170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Revenue Impact</w:t>
            </w:r>
          </w:p>
        </w:tc>
        <w:tc>
          <w:tcPr>
            <w:tcW w:type="dxa" w:w="170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User Impact</w:t>
            </w:r>
          </w:p>
        </w:tc>
        <w:tc>
          <w:tcPr>
            <w:tcW w:type="dxa" w:w="100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Effort</w:t>
            </w:r>
          </w:p>
        </w:tc>
        <w:tc>
          <w:tcPr>
            <w:tcW w:type="dxa" w:w="176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Priority</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Real KYC/KYB</w:t>
            </w:r>
          </w:p>
        </w:tc>
        <w:tc>
          <w:tcPr>
            <w:tcW w:type="dxa" w:w="17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 Blocks investing</w:t>
            </w:r>
          </w:p>
        </w:tc>
        <w:tc>
          <w:tcPr>
            <w:tcW w:type="dxa" w:w="17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 Investors can't act</w:t>
            </w:r>
          </w:p>
        </w:tc>
        <w:tc>
          <w:tcPr>
            <w:tcW w:type="dxa" w:w="10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Medium</w:t>
            </w:r>
          </w:p>
        </w:tc>
        <w:tc>
          <w:tcPr>
            <w:tcW w:type="dxa" w:w="17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P0 — Sprint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Protocol Fee Collection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 No revenue today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 Transparent fee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Low</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P0 — Sprint 1</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Waitlist DB Persistence</w:t>
            </w:r>
          </w:p>
        </w:tc>
        <w:tc>
          <w:tcPr>
            <w:tcW w:type="dxa" w:w="17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 Marketing list</w:t>
            </w:r>
          </w:p>
        </w:tc>
        <w:tc>
          <w:tcPr>
            <w:tcW w:type="dxa" w:w="17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 Minor</w:t>
            </w:r>
          </w:p>
        </w:tc>
        <w:tc>
          <w:tcPr>
            <w:tcW w:type="dxa" w:w="10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Low</w:t>
            </w:r>
          </w:p>
        </w:tc>
        <w:tc>
          <w:tcPr>
            <w:tcW w:type="dxa" w:w="17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P0 — Sprint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Public Project Discovery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 Top-of-funnel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 No Explore tier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Medium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P1 — Sprint 2</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Tier Access Gating</w:t>
            </w:r>
          </w:p>
        </w:tc>
        <w:tc>
          <w:tcPr>
            <w:tcW w:type="dxa" w:w="17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 Unlocks Commit tier</w:t>
            </w:r>
          </w:p>
        </w:tc>
        <w:tc>
          <w:tcPr>
            <w:tcW w:type="dxa" w:w="17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 Tier UX</w:t>
            </w:r>
          </w:p>
        </w:tc>
        <w:tc>
          <w:tcPr>
            <w:tcW w:type="dxa" w:w="10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Medium</w:t>
            </w:r>
          </w:p>
        </w:tc>
        <w:tc>
          <w:tcPr>
            <w:tcW w:type="dxa" w:w="17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P1 — Sprint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Vesting Schedules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 Commit tier unlock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 Ownership tool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Medium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P2 — Sprint 3</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Investor Reporting</w:t>
            </w:r>
          </w:p>
        </w:tc>
        <w:tc>
          <w:tcPr>
            <w:tcW w:type="dxa" w:w="17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 Retention/trust</w:t>
            </w:r>
          </w:p>
        </w:tc>
        <w:tc>
          <w:tcPr>
            <w:tcW w:type="dxa" w:w="17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 Investor UX</w:t>
            </w:r>
          </w:p>
        </w:tc>
        <w:tc>
          <w:tcPr>
            <w:tcW w:type="dxa" w:w="10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Low</w:t>
            </w:r>
          </w:p>
        </w:tc>
        <w:tc>
          <w:tcPr>
            <w:tcW w:type="dxa" w:w="17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P2 — Sprint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Legacy Sunset (GIM Core)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 Tech debt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 Clean codebase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Low</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P2 — Sprint 3</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Talent Task Board</w:t>
            </w:r>
          </w:p>
        </w:tc>
        <w:tc>
          <w:tcPr>
            <w:tcW w:type="dxa" w:w="17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 3rd user persona</w:t>
            </w:r>
          </w:p>
        </w:tc>
        <w:tc>
          <w:tcPr>
            <w:tcW w:type="dxa" w:w="17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 Talent can't use app</w:t>
            </w:r>
          </w:p>
        </w:tc>
        <w:tc>
          <w:tcPr>
            <w:tcW w:type="dxa" w:w="10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High</w:t>
            </w:r>
          </w:p>
        </w:tc>
        <w:tc>
          <w:tcPr>
            <w:tcW w:type="dxa" w:w="17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P3 — Sprint 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On-chain Talent Payments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 Execute tier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 Talent core feature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High</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P3 — Sprint 4</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Execution History/Repute.</w:t>
            </w:r>
          </w:p>
        </w:tc>
        <w:tc>
          <w:tcPr>
            <w:tcW w:type="dxa" w:w="17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 Moat/differentiation</w:t>
            </w:r>
          </w:p>
        </w:tc>
        <w:tc>
          <w:tcPr>
            <w:tcW w:type="dxa" w:w="17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 Key product vision</w:t>
            </w:r>
          </w:p>
        </w:tc>
        <w:tc>
          <w:tcPr>
            <w:tcW w:type="dxa" w:w="10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High</w:t>
            </w:r>
          </w:p>
        </w:tc>
        <w:tc>
          <w:tcPr>
            <w:tcW w:type="dxa" w:w="17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P3 — Sprint 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Compliance/Jurisdiction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 Legal risk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 Institutional req.</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High</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P4 — Sprint 5</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Institutional Analytics</w:t>
            </w:r>
          </w:p>
        </w:tc>
        <w:tc>
          <w:tcPr>
            <w:tcW w:type="dxa" w:w="17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 Enterprise revenue</w:t>
            </w:r>
          </w:p>
        </w:tc>
        <w:tc>
          <w:tcPr>
            <w:tcW w:type="dxa" w:w="17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 VC/fund UX</w:t>
            </w:r>
          </w:p>
        </w:tc>
        <w:tc>
          <w:tcPr>
            <w:tcW w:type="dxa" w:w="10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High</w:t>
            </w:r>
          </w:p>
        </w:tc>
        <w:tc>
          <w:tcPr>
            <w:tcW w:type="dxa" w:w="17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P4 — Sprint 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API / Data Export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 Institutional tier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 Institutional req.</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Medium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P4 — Sprint 5</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6B" w:val="clear"/>
            <w:tcMar>
              <w:top w:type="dxa" w:w="160"/>
              <w:left w:type="dxa" w:w="280"/>
              <w:bottom w:type="dxa" w:w="160"/>
              <w:right w:type="dxa" w:w="280"/>
            </w:tcMar>
          </w:tcPr>
          <w:p>
            <w:r>
              <w:rPr>
                <w:rFonts w:ascii="Arial" w:cs="Arial" w:eastAsia="Arial" w:hAnsi="Arial"/>
                <w:b/>
                <w:bCs/>
                <w:color w:val="FFFFFF"/>
                <w:sz w:val="30"/>
                <w:szCs w:val="30"/>
              </w:rPr>
              <w:t xml:space="preserve">PHASE 1  —  Revenue Unblocking</w:t>
            </w:r>
            <w:r>
              <w:rPr>
                <w:rFonts w:ascii="Arial" w:cs="Arial" w:eastAsia="Arial" w:hAnsi="Arial"/>
                <w:color w:val="DDDDDD"/>
                <w:sz w:val="22"/>
                <w:szCs w:val="22"/>
              </w:rPr>
              <w:t xml:space="preserve">     Weeks 1–3  ·  3 Gaps</w:t>
            </w:r>
          </w:p>
        </w:tc>
      </w:tr>
    </w:tbl>
    <w:p>
      <w:pPr>
        <w:spacing w:after="80" w:before="80"/>
      </w:pPr>
      <w:r>
        <w:t xml:space="preserve"/>
      </w:r>
    </w:p>
    <w:p>
      <w:pPr>
        <w:spacing w:after="80" w:before="60"/>
      </w:pPr>
      <w:r>
        <w:rPr>
          <w:rFonts w:ascii="Arial" w:cs="Arial" w:eastAsia="Arial" w:hAnsi="Arial"/>
          <w:color w:val="333333"/>
          <w:sz w:val="20"/>
          <w:szCs w:val="20"/>
        </w:rPr>
        <w:t xml:space="preserve">These three gaps directly block any revenue from flowing. Nothing else matters until KYC is real and fees are collected.</w:t>
      </w:r>
    </w:p>
    <w:p>
      <w:pPr>
        <w:spacing w:after="80" w:before="80"/>
      </w:pPr>
      <w:r>
        <w:t xml:space="preserve"/>
      </w:r>
    </w:p>
    <w:p>
      <w:pPr>
        <w:pStyle w:val="Heading2"/>
        <w:spacing w:after="160" w:before="360"/>
      </w:pPr>
      <w:r>
        <w:rPr>
          <w:rFonts w:ascii="Arial" w:cs="Arial" w:eastAsia="Arial" w:hAnsi="Arial"/>
          <w:b/>
          <w:bCs/>
          <w:color w:val="1B2A6B"/>
          <w:sz w:val="28"/>
          <w:szCs w:val="28"/>
        </w:rPr>
        <w:t xml:space="preserve">Gap 1 — Real KYC/KYB Integration</w:t>
      </w:r>
    </w:p>
    <w:p>
      <w:pPr>
        <w:spacing w:after="120" w:before="60"/>
      </w:pPr>
      <w:r>
        <w:rPr>
          <w:rFonts w:ascii="Arial" w:cs="Arial" w:eastAsia="Arial" w:hAnsi="Arial"/>
          <w:b/>
          <w:bCs/>
          <w:color w:val="FFFFFF"/>
          <w:sz w:val="18"/>
          <w:szCs w:val="18"/>
          <w:highlight w:val="red"/>
          <w:highlightCs w:val="red"/>
        </w:rPr>
        <w:t xml:space="preserve">  STATUS: NOT BUILT  </w:t>
      </w:r>
    </w:p>
    <w:p>
      <w:pPr>
        <w:pStyle w:val="Heading3"/>
        <w:spacing w:after="120" w:before="280"/>
      </w:pPr>
      <w:r>
        <w:rPr>
          <w:rFonts w:ascii="Arial" w:cs="Arial" w:eastAsia="Arial" w:hAnsi="Arial"/>
          <w:b/>
          <w:bCs/>
          <w:color w:val="5B4FCF"/>
          <w:sz w:val="24"/>
          <w:szCs w:val="24"/>
        </w:rPr>
        <w:t xml:space="preserve">Current State</w:t>
      </w:r>
    </w:p>
    <w:p>
      <w:pPr>
        <w:spacing w:after="80" w:before="60"/>
      </w:pPr>
      <w:r>
        <w:rPr>
          <w:rFonts w:ascii="Arial" w:cs="Arial" w:eastAsia="Arial" w:hAnsi="Arial"/>
          <w:color w:val="333333"/>
          <w:sz w:val="20"/>
          <w:szCs w:val="20"/>
        </w:rPr>
        <w:t xml:space="preserve">The Prisma schema has a Verification model with provider, providerId, and status fields. The InvestorRegistry contract has isVerified() and isAccredited() gating in invest(). However, /api/kyc does not exist, and the frontend investor page has a mock button that calls toast.success('Verified!') without any real check. No investor can legally invest today.</w:t>
      </w:r>
    </w:p>
    <w:p>
      <w:pPr>
        <w:pStyle w:val="Heading3"/>
        <w:spacing w:after="120" w:before="280"/>
      </w:pPr>
      <w:r>
        <w:rPr>
          <w:rFonts w:ascii="Arial" w:cs="Arial" w:eastAsia="Arial" w:hAnsi="Arial"/>
          <w:b/>
          <w:bCs/>
          <w:color w:val="5B4FCF"/>
          <w:sz w:val="24"/>
          <w:szCs w:val="24"/>
        </w:rPr>
        <w:t xml:space="preserve">What to Build</w:t>
      </w:r>
    </w:p>
    <w:p>
      <w:pPr>
        <w:spacing w:after="80" w:before="200"/>
      </w:pPr>
      <w:r>
        <w:rPr>
          <w:rFonts w:ascii="Arial" w:cs="Arial" w:eastAsia="Arial" w:hAnsi="Arial"/>
          <w:b/>
          <w:bCs/>
          <w:color w:val="1B2A6B"/>
          <w:sz w:val="22"/>
          <w:szCs w:val="22"/>
        </w:rPr>
        <w:t xml:space="preserve">A · /api/kyc/route.ts — new backend endpoint</w:t>
      </w:r>
    </w:p>
    <w:p>
      <w:pPr>
        <w:pStyle w:val="ListParagraph"/>
        <w:numPr>
          <w:ilvl w:val="0"/>
          <w:numId w:val="2"/>
        </w:numPr>
        <w:spacing w:after="40" w:before="40"/>
      </w:pPr>
      <w:r>
        <w:rPr>
          <w:rFonts w:ascii="Arial" w:cs="Arial" w:eastAsia="Arial" w:hAnsi="Arial"/>
          <w:color w:val="333333"/>
          <w:sz w:val="20"/>
          <w:szCs w:val="20"/>
        </w:rPr>
        <w:t xml:space="preserve">POST /api/kyc/initiate — Create a Persona or Sumsub verification session for the connected wallet. Store the inquiry ID in Verification table with status PENDING.</w:t>
      </w:r>
    </w:p>
    <w:p>
      <w:pPr>
        <w:pStyle w:val="ListParagraph"/>
        <w:numPr>
          <w:ilvl w:val="0"/>
          <w:numId w:val="2"/>
        </w:numPr>
        <w:spacing w:after="40" w:before="40"/>
      </w:pPr>
      <w:r>
        <w:rPr>
          <w:rFonts w:ascii="Arial" w:cs="Arial" w:eastAsia="Arial" w:hAnsi="Arial"/>
          <w:color w:val="333333"/>
          <w:sz w:val="20"/>
          <w:szCs w:val="20"/>
        </w:rPr>
        <w:t xml:space="preserve">POST /api/kyc/webhook — Receive the provider callback. On approved: (a) update Verification.status = VERIFIED; (b) call InvestorRegistry.setKYCStatus(walletAddress, true) via a server-side wallet (admin private key in env).</w:t>
      </w:r>
    </w:p>
    <w:p>
      <w:pPr>
        <w:pStyle w:val="ListParagraph"/>
        <w:numPr>
          <w:ilvl w:val="0"/>
          <w:numId w:val="2"/>
        </w:numPr>
        <w:spacing w:after="40" w:before="40"/>
      </w:pPr>
      <w:r>
        <w:rPr>
          <w:rFonts w:ascii="Arial" w:cs="Arial" w:eastAsia="Arial" w:hAnsi="Arial"/>
          <w:color w:val="333333"/>
          <w:sz w:val="20"/>
          <w:szCs w:val="20"/>
        </w:rPr>
        <w:t xml:space="preserve">GET /api/kyc/status — Return current KYC status for the session user.</w:t>
      </w:r>
    </w:p>
    <w:p>
      <w:pPr>
        <w:spacing w:after="80" w:before="80"/>
      </w:pPr>
      <w:r>
        <w:t xml:space="preserve"/>
      </w:r>
    </w:p>
    <w:p>
      <w:pPr>
        <w:spacing w:after="80" w:before="200"/>
      </w:pPr>
      <w:r>
        <w:rPr>
          <w:rFonts w:ascii="Arial" w:cs="Arial" w:eastAsia="Arial" w:hAnsi="Arial"/>
          <w:b/>
          <w:bCs/>
          <w:color w:val="1B2A6B"/>
          <w:sz w:val="22"/>
          <w:szCs w:val="22"/>
        </w:rPr>
        <w:t xml:space="preserve">B · Smart contract: InvestorRegistry — admin wallet setup</w:t>
      </w:r>
    </w:p>
    <w:p>
      <w:pPr>
        <w:pStyle w:val="ListParagraph"/>
        <w:numPr>
          <w:ilvl w:val="0"/>
          <w:numId w:val="2"/>
        </w:numPr>
        <w:spacing w:after="40" w:before="40"/>
      </w:pPr>
      <w:r>
        <w:rPr>
          <w:rFonts w:ascii="Arial" w:cs="Arial" w:eastAsia="Arial" w:hAnsi="Arial"/>
          <w:color w:val="333333"/>
          <w:sz w:val="20"/>
          <w:szCs w:val="20"/>
        </w:rPr>
        <w:t xml:space="preserve">Deploy an admin EOA (or Safe multisig) with KYC_ROLE on InvestorRegistry.</w:t>
      </w:r>
    </w:p>
    <w:p>
      <w:pPr>
        <w:pStyle w:val="ListParagraph"/>
        <w:numPr>
          <w:ilvl w:val="0"/>
          <w:numId w:val="2"/>
        </w:numPr>
        <w:spacing w:after="40" w:before="40"/>
      </w:pPr>
      <w:r>
        <w:rPr>
          <w:rFonts w:ascii="Arial" w:cs="Arial" w:eastAsia="Arial" w:hAnsi="Arial"/>
          <w:color w:val="333333"/>
          <w:sz w:val="20"/>
          <w:szCs w:val="20"/>
        </w:rPr>
        <w:t xml:space="preserve">Store its private key in server env as KYC_ADMIN_PRIVATE_KEY (never expose to client).</w:t>
      </w:r>
    </w:p>
    <w:p>
      <w:pPr>
        <w:pStyle w:val="ListParagraph"/>
        <w:numPr>
          <w:ilvl w:val="0"/>
          <w:numId w:val="2"/>
        </w:numPr>
        <w:spacing w:after="40" w:before="40"/>
      </w:pPr>
      <w:r>
        <w:rPr>
          <w:rFonts w:ascii="Arial" w:cs="Arial" w:eastAsia="Arial" w:hAnsi="Arial"/>
          <w:color w:val="333333"/>
          <w:sz w:val="20"/>
          <w:szCs w:val="20"/>
        </w:rPr>
        <w:t xml:space="preserve">Use viem's walletClient on the server to call setKYCStatus() after webhook approval.</w:t>
      </w:r>
    </w:p>
    <w:p>
      <w:pPr>
        <w:spacing w:after="80" w:before="80"/>
      </w:pPr>
      <w:r>
        <w:t xml:space="preserve"/>
      </w:r>
    </w:p>
    <w:p>
      <w:pPr>
        <w:spacing w:after="80" w:before="200"/>
      </w:pPr>
      <w:r>
        <w:rPr>
          <w:rFonts w:ascii="Arial" w:cs="Arial" w:eastAsia="Arial" w:hAnsi="Arial"/>
          <w:b/>
          <w:bCs/>
          <w:color w:val="1B2A6B"/>
          <w:sz w:val="22"/>
          <w:szCs w:val="22"/>
        </w:rPr>
        <w:t xml:space="preserve">C · Frontend: Replace mock KYC modal in investor/page.tsx</w:t>
      </w:r>
    </w:p>
    <w:p>
      <w:pPr>
        <w:pStyle w:val="ListParagraph"/>
        <w:numPr>
          <w:ilvl w:val="0"/>
          <w:numId w:val="2"/>
        </w:numPr>
        <w:spacing w:after="40" w:before="40"/>
      </w:pPr>
      <w:r>
        <w:rPr>
          <w:rFonts w:ascii="Arial" w:cs="Arial" w:eastAsia="Arial" w:hAnsi="Arial"/>
          <w:color w:val="333333"/>
          <w:sz w:val="20"/>
          <w:szCs w:val="20"/>
        </w:rPr>
        <w:t xml:space="preserve">Replace the mock modal with a real KYC iframe or redirect flow from Persona/Sumsub SDK.</w:t>
      </w:r>
    </w:p>
    <w:p>
      <w:pPr>
        <w:pStyle w:val="ListParagraph"/>
        <w:numPr>
          <w:ilvl w:val="0"/>
          <w:numId w:val="2"/>
        </w:numPr>
        <w:spacing w:after="40" w:before="40"/>
      </w:pPr>
      <w:r>
        <w:rPr>
          <w:rFonts w:ascii="Arial" w:cs="Arial" w:eastAsia="Arial" w:hAnsi="Arial"/>
          <w:color w:val="333333"/>
          <w:sz w:val="20"/>
          <w:szCs w:val="20"/>
        </w:rPr>
        <w:t xml:space="preserve">Poll GET /api/kyc/status after redirect return to update kycVerified state.</w:t>
      </w:r>
    </w:p>
    <w:p>
      <w:pPr>
        <w:pStyle w:val="ListParagraph"/>
        <w:numPr>
          <w:ilvl w:val="0"/>
          <w:numId w:val="2"/>
        </w:numPr>
        <w:spacing w:after="40" w:before="40"/>
      </w:pPr>
      <w:r>
        <w:rPr>
          <w:rFonts w:ascii="Arial" w:cs="Arial" w:eastAsia="Arial" w:hAnsi="Arial"/>
          <w:color w:val="333333"/>
          <w:sz w:val="20"/>
          <w:szCs w:val="20"/>
        </w:rPr>
        <w:t xml:space="preserve">Gate the Invest button behind status === 'VERIFIED'.</w:t>
      </w:r>
    </w:p>
    <w:p>
      <w:pPr>
        <w:spacing w:after="80" w:before="80"/>
      </w:pPr>
      <w:r>
        <w:t xml:space="preserve"/>
      </w:r>
    </w:p>
    <w:p>
      <w:pPr>
        <w:spacing w:after="80" w:before="200"/>
      </w:pPr>
      <w:r>
        <w:rPr>
          <w:rFonts w:ascii="Arial" w:cs="Arial" w:eastAsia="Arial" w:hAnsi="Arial"/>
          <w:b/>
          <w:bCs/>
          <w:color w:val="1B2A6B"/>
          <w:sz w:val="22"/>
          <w:szCs w:val="22"/>
        </w:rPr>
        <w:t xml:space="preserve">D · Environment variables to add</w:t>
      </w:r>
    </w:p>
    <w:p>
      <w:pPr>
        <w:pBdr>
          <w:left w:val="single" w:color="5B4FCF" w:sz="6"/>
        </w:pBdr>
        <w:shd w:fill="F8FAFC" w:val="clear"/>
        <w:spacing w:after="60" w:before="60"/>
        <w:ind w:left="360"/>
      </w:pPr>
      <w:r>
        <w:rPr>
          <w:rFonts w:ascii="Courier New" w:cs="Courier New" w:eastAsia="Courier New" w:hAnsi="Courier New"/>
          <w:color w:val="1B2A6B"/>
          <w:sz w:val="18"/>
          <w:szCs w:val="18"/>
        </w:rPr>
        <w:t xml:space="preserve">KYC_PROVIDER=persona</w:t>
      </w:r>
    </w:p>
    <w:p>
      <w:pPr>
        <w:pBdr>
          <w:left w:val="single" w:color="5B4FCF" w:sz="6"/>
        </w:pBdr>
        <w:shd w:fill="F8FAFC" w:val="clear"/>
        <w:spacing w:after="60" w:before="60"/>
        <w:ind w:left="360"/>
      </w:pPr>
      <w:r>
        <w:rPr>
          <w:rFonts w:ascii="Courier New" w:cs="Courier New" w:eastAsia="Courier New" w:hAnsi="Courier New"/>
          <w:color w:val="1B2A6B"/>
          <w:sz w:val="18"/>
          <w:szCs w:val="18"/>
        </w:rPr>
        <w:t xml:space="preserve">PERSONA_API_KEY=&lt;secret&gt;</w:t>
      </w:r>
    </w:p>
    <w:p>
      <w:pPr>
        <w:pBdr>
          <w:left w:val="single" w:color="5B4FCF" w:sz="6"/>
        </w:pBdr>
        <w:shd w:fill="F8FAFC" w:val="clear"/>
        <w:spacing w:after="60" w:before="60"/>
        <w:ind w:left="360"/>
      </w:pPr>
      <w:r>
        <w:rPr>
          <w:rFonts w:ascii="Courier New" w:cs="Courier New" w:eastAsia="Courier New" w:hAnsi="Courier New"/>
          <w:color w:val="1B2A6B"/>
          <w:sz w:val="18"/>
          <w:szCs w:val="18"/>
        </w:rPr>
        <w:t xml:space="preserve">PERSONA_TEMPLATE_ID=&lt;template&gt;</w:t>
      </w:r>
    </w:p>
    <w:p>
      <w:pPr>
        <w:pBdr>
          <w:left w:val="single" w:color="5B4FCF" w:sz="6"/>
        </w:pBdr>
        <w:shd w:fill="F8FAFC" w:val="clear"/>
        <w:spacing w:after="60" w:before="60"/>
        <w:ind w:left="360"/>
      </w:pPr>
      <w:r>
        <w:rPr>
          <w:rFonts w:ascii="Courier New" w:cs="Courier New" w:eastAsia="Courier New" w:hAnsi="Courier New"/>
          <w:color w:val="1B2A6B"/>
          <w:sz w:val="18"/>
          <w:szCs w:val="18"/>
        </w:rPr>
        <w:t xml:space="preserve">KYC_ADMIN_PRIVATE_KEY=&lt;wallet_pk&gt;</w:t>
      </w:r>
    </w:p>
    <w:p>
      <w:pPr>
        <w:pBdr>
          <w:left w:val="single" w:color="5B4FCF" w:sz="6"/>
        </w:pBdr>
        <w:shd w:fill="F8FAFC" w:val="clear"/>
        <w:spacing w:after="60" w:before="60"/>
        <w:ind w:left="360"/>
      </w:pPr>
      <w:r>
        <w:rPr>
          <w:rFonts w:ascii="Courier New" w:cs="Courier New" w:eastAsia="Courier New" w:hAnsi="Courier New"/>
          <w:color w:val="1B2A6B"/>
          <w:sz w:val="18"/>
          <w:szCs w:val="18"/>
        </w:rPr>
        <w:t xml:space="preserve">KYC_WEBHOOK_SECRET=&lt;hmac_secret&gt;</w:t>
      </w:r>
    </w:p>
    <w:p>
      <w:pPr>
        <w:spacing w:after="80" w:before="80"/>
      </w:pPr>
      <w:r>
        <w:t xml:space="preserve"/>
      </w:r>
    </w:p>
    <w:p>
      <w:pPr>
        <w:pStyle w:val="Heading3"/>
        <w:spacing w:after="120" w:before="280"/>
      </w:pPr>
      <w:r>
        <w:rPr>
          <w:rFonts w:ascii="Arial" w:cs="Arial" w:eastAsia="Arial" w:hAnsi="Arial"/>
          <w:b/>
          <w:bCs/>
          <w:color w:val="5B4FCF"/>
          <w:sz w:val="24"/>
          <w:szCs w:val="24"/>
        </w:rPr>
        <w:t xml:space="preserve">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Test Type</w:t>
            </w:r>
          </w:p>
        </w:tc>
        <w:tc>
          <w:tcPr>
            <w:tcW w:type="dxa" w:w="336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What to Test</w:t>
            </w:r>
          </w:p>
        </w:tc>
        <w:tc>
          <w:tcPr>
            <w:tcW w:type="dxa" w:w="360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Pass Criteria</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Unit — API</w:t>
            </w:r>
          </w:p>
        </w:tc>
        <w:tc>
          <w:tcPr>
            <w:tcW w:type="dxa" w:w="33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POST /api/kyc/initiate creates Verification row with PENDING status</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Row exists in DB, providerId stored, response 200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Unit — API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POST /api/kyc/webhook with valid HMAC + approved payload updates status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Verification.status === VERIFIED, isVerified() returns true on-chain</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Unit — Contract</w:t>
            </w:r>
          </w:p>
        </w:tc>
        <w:tc>
          <w:tcPr>
            <w:tcW w:type="dxa" w:w="33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invest() reverts when investor is NOT verified</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Hardhat: expect(tx).to.be.revertedWith('Investor not verified')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Unit — Contract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invest() succeeds after setKYCStatus(addr, true)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SAFE token balance &gt; 0, fundsRaised incremented</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Integration</w:t>
            </w:r>
          </w:p>
        </w:tc>
        <w:tc>
          <w:tcPr>
            <w:tcW w:type="dxa" w:w="33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Full flow: initiate → webhook approved → on-chain verification → invest</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End-to-end: investment recorded on Sepolia testnet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Security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Webhook with invalid HMAC signature rejected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Status 401, Verification row not updated</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Security</w:t>
            </w:r>
          </w:p>
        </w:tc>
        <w:tc>
          <w:tcPr>
            <w:tcW w:type="dxa" w:w="33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Direct call to setKYCStatus() from non-KYC_ROLE wallet reverts</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AccessControl revert</w:t>
            </w:r>
          </w:p>
        </w:tc>
      </w:tr>
    </w:tbl>
    <w:p>
      <w:pPr>
        <w:spacing w:after="80" w:before="80"/>
      </w:pPr>
      <w:r>
        <w:t xml:space="preserve"/>
      </w:r>
    </w:p>
    <w:p>
      <w:pPr>
        <w:spacing w:after="100" w:before="60"/>
        <w:ind w:left="360"/>
      </w:pPr>
      <w:r>
        <w:rPr>
          <w:rFonts w:ascii="Arial" w:cs="Arial" w:eastAsia="Arial" w:hAnsi="Arial"/>
          <w:color w:val="D97706"/>
          <w:sz w:val="18"/>
          <w:szCs w:val="18"/>
        </w:rPr>
        <w:t xml:space="preserve">⚠  Use Persona's sandbox environment for all tests. Never hit live KYC in CI.</w:t>
      </w:r>
    </w:p>
    <w:p>
      <w:r>
        <w:br w:type="page"/>
      </w:r>
    </w:p>
    <w:p>
      <w:pPr>
        <w:pStyle w:val="Heading2"/>
        <w:spacing w:after="160" w:before="360"/>
      </w:pPr>
      <w:r>
        <w:rPr>
          <w:rFonts w:ascii="Arial" w:cs="Arial" w:eastAsia="Arial" w:hAnsi="Arial"/>
          <w:b/>
          <w:bCs/>
          <w:color w:val="1B2A6B"/>
          <w:sz w:val="28"/>
          <w:szCs w:val="28"/>
        </w:rPr>
        <w:t xml:space="preserve">Gap 2 — Protocol Fee Collection</w:t>
      </w:r>
    </w:p>
    <w:p>
      <w:pPr>
        <w:spacing w:after="120" w:before="60"/>
      </w:pPr>
      <w:r>
        <w:rPr>
          <w:rFonts w:ascii="Arial" w:cs="Arial" w:eastAsia="Arial" w:hAnsi="Arial"/>
          <w:b/>
          <w:bCs/>
          <w:color w:val="FFFFFF"/>
          <w:sz w:val="18"/>
          <w:szCs w:val="18"/>
          <w:highlight w:val="red"/>
          <w:highlightCs w:val="red"/>
        </w:rPr>
        <w:t xml:space="preserve">  STATUS: NOT BUILT  </w:t>
      </w:r>
    </w:p>
    <w:p>
      <w:pPr>
        <w:pStyle w:val="Heading3"/>
        <w:spacing w:after="120" w:before="280"/>
      </w:pPr>
      <w:r>
        <w:rPr>
          <w:rFonts w:ascii="Arial" w:cs="Arial" w:eastAsia="Arial" w:hAnsi="Arial"/>
          <w:b/>
          <w:bCs/>
          <w:color w:val="5B4FCF"/>
          <w:sz w:val="24"/>
          <w:szCs w:val="24"/>
        </w:rPr>
        <w:t xml:space="preserve">Current State</w:t>
      </w:r>
    </w:p>
    <w:p>
      <w:pPr>
        <w:spacing w:after="80" w:before="60"/>
      </w:pPr>
      <w:r>
        <w:rPr>
          <w:rFonts w:ascii="Arial" w:cs="Arial" w:eastAsia="Arial" w:hAnsi="Arial"/>
          <w:color w:val="333333"/>
          <w:sz w:val="20"/>
          <w:szCs w:val="20"/>
        </w:rPr>
        <w:t xml:space="preserve">TokenizedSAFE.invest() transfers 100% of the investor's USDC to the contract with no fee deduction. There is no protocol treasury address, no fee configuration, and no revenue accrual anywhere in the system. The proposal specifies ~1.0% on Execute payouts and ~1.25% on Commit capital deployed.</w:t>
      </w:r>
    </w:p>
    <w:p>
      <w:pPr>
        <w:pStyle w:val="Heading3"/>
        <w:spacing w:after="120" w:before="280"/>
      </w:pPr>
      <w:r>
        <w:rPr>
          <w:rFonts w:ascii="Arial" w:cs="Arial" w:eastAsia="Arial" w:hAnsi="Arial"/>
          <w:b/>
          <w:bCs/>
          <w:color w:val="5B4FCF"/>
          <w:sz w:val="24"/>
          <w:szCs w:val="24"/>
        </w:rPr>
        <w:t xml:space="preserve">What to Build</w:t>
      </w:r>
    </w:p>
    <w:p>
      <w:pPr>
        <w:spacing w:after="80" w:before="200"/>
      </w:pPr>
      <w:r>
        <w:rPr>
          <w:rFonts w:ascii="Arial" w:cs="Arial" w:eastAsia="Arial" w:hAnsi="Arial"/>
          <w:b/>
          <w:bCs/>
          <w:color w:val="1B2A6B"/>
          <w:sz w:val="22"/>
          <w:szCs w:val="22"/>
        </w:rPr>
        <w:t xml:space="preserve">A · TokenizedSAFE.sol — fee logic (upgrade via UUPS)</w:t>
      </w:r>
    </w:p>
    <w:p>
      <w:pPr>
        <w:pStyle w:val="ListParagraph"/>
        <w:numPr>
          <w:ilvl w:val="0"/>
          <w:numId w:val="2"/>
        </w:numPr>
        <w:spacing w:after="40" w:before="40"/>
      </w:pPr>
      <w:r>
        <w:rPr>
          <w:rFonts w:ascii="Arial" w:cs="Arial" w:eastAsia="Arial" w:hAnsi="Arial"/>
          <w:color w:val="333333"/>
          <w:sz w:val="20"/>
          <w:szCs w:val="20"/>
        </w:rPr>
        <w:t xml:space="preserve">Add state variables: address public protocolTreasury and uint256 public feeBps (basis points).</w:t>
      </w:r>
    </w:p>
    <w:p>
      <w:pPr>
        <w:pStyle w:val="ListParagraph"/>
        <w:numPr>
          <w:ilvl w:val="0"/>
          <w:numId w:val="2"/>
        </w:numPr>
        <w:spacing w:after="40" w:before="40"/>
      </w:pPr>
      <w:r>
        <w:rPr>
          <w:rFonts w:ascii="Arial" w:cs="Arial" w:eastAsia="Arial" w:hAnsi="Arial"/>
          <w:color w:val="333333"/>
          <w:sz w:val="20"/>
          <w:szCs w:val="20"/>
        </w:rPr>
        <w:t xml:space="preserve">Add setFeeConfig(address treasury, uint256 bps) protected by DEFAULT_ADMIN_ROLE.</w:t>
      </w:r>
    </w:p>
    <w:p>
      <w:pPr>
        <w:pStyle w:val="ListParagraph"/>
        <w:numPr>
          <w:ilvl w:val="0"/>
          <w:numId w:val="2"/>
        </w:numPr>
        <w:spacing w:after="40" w:before="40"/>
      </w:pPr>
      <w:r>
        <w:rPr>
          <w:rFonts w:ascii="Arial" w:cs="Arial" w:eastAsia="Arial" w:hAnsi="Arial"/>
          <w:color w:val="333333"/>
          <w:sz w:val="20"/>
          <w:szCs w:val="20"/>
        </w:rPr>
        <w:t xml:space="preserve">In invest(): split amount → protocolFee = amount * feeBps / 10000; net = amount - protocolFee. Transfer net to contract, transfer protocolFee to protocolTreasury immediately.</w:t>
      </w:r>
    </w:p>
    <w:p>
      <w:pPr>
        <w:pStyle w:val="ListParagraph"/>
        <w:numPr>
          <w:ilvl w:val="0"/>
          <w:numId w:val="2"/>
        </w:numPr>
        <w:spacing w:after="40" w:before="40"/>
      </w:pPr>
      <w:r>
        <w:rPr>
          <w:rFonts w:ascii="Arial" w:cs="Arial" w:eastAsia="Arial" w:hAnsi="Arial"/>
          <w:color w:val="333333"/>
          <w:sz w:val="20"/>
          <w:szCs w:val="20"/>
        </w:rPr>
        <w:t xml:space="preserve">In withdrawMilestoneFunds(): for payout-based fee (Execute tier), same split at withdrawal time. Emit FeeCollected(address indexed treasury, uint256 amount) event.</w:t>
      </w:r>
    </w:p>
    <w:p>
      <w:pPr>
        <w:spacing w:after="80" w:before="80"/>
      </w:pPr>
      <w:r>
        <w:t xml:space="preserve"/>
      </w:r>
    </w:p>
    <w:p>
      <w:pPr>
        <w:spacing w:after="80" w:before="200"/>
      </w:pPr>
      <w:r>
        <w:rPr>
          <w:rFonts w:ascii="Arial" w:cs="Arial" w:eastAsia="Arial" w:hAnsi="Arial"/>
          <w:b/>
          <w:bCs/>
          <w:color w:val="1B2A6B"/>
          <w:sz w:val="22"/>
          <w:szCs w:val="22"/>
        </w:rPr>
        <w:t xml:space="preserve">B · StartupRegistry.sol — configure fee on createRound()</w:t>
      </w:r>
    </w:p>
    <w:p>
      <w:pPr>
        <w:pStyle w:val="ListParagraph"/>
        <w:numPr>
          <w:ilvl w:val="0"/>
          <w:numId w:val="2"/>
        </w:numPr>
        <w:spacing w:after="40" w:before="40"/>
      </w:pPr>
      <w:r>
        <w:rPr>
          <w:rFonts w:ascii="Arial" w:cs="Arial" w:eastAsia="Arial" w:hAnsi="Arial"/>
          <w:color w:val="333333"/>
          <w:sz w:val="20"/>
          <w:szCs w:val="20"/>
        </w:rPr>
        <w:t xml:space="preserve">Pass feeBps and treasury address into initialize() call for each new SAFE clone.</w:t>
      </w:r>
    </w:p>
    <w:p>
      <w:pPr>
        <w:pStyle w:val="ListParagraph"/>
        <w:numPr>
          <w:ilvl w:val="0"/>
          <w:numId w:val="2"/>
        </w:numPr>
        <w:spacing w:after="40" w:before="40"/>
      </w:pPr>
      <w:r>
        <w:rPr>
          <w:rFonts w:ascii="Arial" w:cs="Arial" w:eastAsia="Arial" w:hAnsi="Arial"/>
          <w:color w:val="333333"/>
          <w:sz w:val="20"/>
          <w:szCs w:val="20"/>
        </w:rPr>
        <w:t xml:space="preserve">Store protocolAdmin already, extend it to also set fee config at deployment time.</w:t>
      </w:r>
    </w:p>
    <w:p>
      <w:pPr>
        <w:spacing w:after="80" w:before="80"/>
      </w:pPr>
      <w:r>
        <w:t xml:space="preserve"/>
      </w:r>
    </w:p>
    <w:p>
      <w:pPr>
        <w:spacing w:after="80" w:before="200"/>
      </w:pPr>
      <w:r>
        <w:rPr>
          <w:rFonts w:ascii="Arial" w:cs="Arial" w:eastAsia="Arial" w:hAnsi="Arial"/>
          <w:b/>
          <w:bCs/>
          <w:color w:val="1B2A6B"/>
          <w:sz w:val="22"/>
          <w:szCs w:val="22"/>
        </w:rPr>
        <w:t xml:space="preserve">C · Frontend — fee disclosure in CreateRoundModal and InvestmentPanel</w:t>
      </w:r>
    </w:p>
    <w:p>
      <w:pPr>
        <w:pStyle w:val="ListParagraph"/>
        <w:numPr>
          <w:ilvl w:val="0"/>
          <w:numId w:val="2"/>
        </w:numPr>
        <w:spacing w:after="40" w:before="40"/>
      </w:pPr>
      <w:r>
        <w:rPr>
          <w:rFonts w:ascii="Arial" w:cs="Arial" w:eastAsia="Arial" w:hAnsi="Arial"/>
          <w:color w:val="333333"/>
          <w:sz w:val="20"/>
          <w:szCs w:val="20"/>
        </w:rPr>
        <w:t xml:space="preserve">In InvestmentPanel, show: 'Platform fee: 1.0% ($X.XX)' below the investment amount field.</w:t>
      </w:r>
    </w:p>
    <w:p>
      <w:pPr>
        <w:pStyle w:val="ListParagraph"/>
        <w:numPr>
          <w:ilvl w:val="0"/>
          <w:numId w:val="2"/>
        </w:numPr>
        <w:spacing w:after="40" w:before="40"/>
      </w:pPr>
      <w:r>
        <w:rPr>
          <w:rFonts w:ascii="Arial" w:cs="Arial" w:eastAsia="Arial" w:hAnsi="Arial"/>
          <w:color w:val="333333"/>
          <w:sz w:val="20"/>
          <w:szCs w:val="20"/>
        </w:rPr>
        <w:t xml:space="preserve">In CreateRoundModal for founders, show: 'LaunchPad charges ~1.25% on capital deployed at the Commit tier.'</w:t>
      </w:r>
    </w:p>
    <w:p>
      <w:pPr>
        <w:spacing w:after="80" w:before="80"/>
      </w:pPr>
      <w:r>
        <w:t xml:space="preserve"/>
      </w:r>
    </w:p>
    <w:p>
      <w:pPr>
        <w:spacing w:after="80" w:before="200"/>
      </w:pPr>
      <w:r>
        <w:rPr>
          <w:rFonts w:ascii="Arial" w:cs="Arial" w:eastAsia="Arial" w:hAnsi="Arial"/>
          <w:b/>
          <w:bCs/>
          <w:color w:val="1B2A6B"/>
          <w:sz w:val="22"/>
          <w:szCs w:val="22"/>
        </w:rPr>
        <w:t xml:space="preserve">D · Environment variable</w:t>
      </w:r>
    </w:p>
    <w:p>
      <w:pPr>
        <w:pBdr>
          <w:left w:val="single" w:color="5B4FCF" w:sz="6"/>
        </w:pBdr>
        <w:shd w:fill="F8FAFC" w:val="clear"/>
        <w:spacing w:after="60" w:before="60"/>
        <w:ind w:left="360"/>
      </w:pPr>
      <w:r>
        <w:rPr>
          <w:rFonts w:ascii="Courier New" w:cs="Courier New" w:eastAsia="Courier New" w:hAnsi="Courier New"/>
          <w:color w:val="1B2A6B"/>
          <w:sz w:val="18"/>
          <w:szCs w:val="18"/>
        </w:rPr>
        <w:t xml:space="preserve">NEXT_PUBLIC_PROTOCOL_TREASURY=0x&lt;multisig_address&gt;</w:t>
      </w:r>
    </w:p>
    <w:p>
      <w:pPr>
        <w:pBdr>
          <w:left w:val="single" w:color="5B4FCF" w:sz="6"/>
        </w:pBdr>
        <w:shd w:fill="F8FAFC" w:val="clear"/>
        <w:spacing w:after="60" w:before="60"/>
        <w:ind w:left="360"/>
      </w:pPr>
      <w:r>
        <w:rPr>
          <w:rFonts w:ascii="Courier New" w:cs="Courier New" w:eastAsia="Courier New" w:hAnsi="Courier New"/>
          <w:color w:val="1B2A6B"/>
          <w:sz w:val="18"/>
          <w:szCs w:val="18"/>
        </w:rPr>
        <w:t xml:space="preserve">NEXT_PUBLIC_PROTOCOL_FEE_BPS=100  # 1.0% for Execute</w:t>
      </w:r>
    </w:p>
    <w:p>
      <w:pPr>
        <w:spacing w:after="80" w:before="80"/>
      </w:pPr>
      <w:r>
        <w:t xml:space="preserve"/>
      </w:r>
    </w:p>
    <w:p>
      <w:pPr>
        <w:pStyle w:val="Heading3"/>
        <w:spacing w:after="120" w:before="280"/>
      </w:pPr>
      <w:r>
        <w:rPr>
          <w:rFonts w:ascii="Arial" w:cs="Arial" w:eastAsia="Arial" w:hAnsi="Arial"/>
          <w:b/>
          <w:bCs/>
          <w:color w:val="5B4FCF"/>
          <w:sz w:val="24"/>
          <w:szCs w:val="24"/>
        </w:rPr>
        <w:t xml:space="preserve">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Test Type</w:t>
            </w:r>
          </w:p>
        </w:tc>
        <w:tc>
          <w:tcPr>
            <w:tcW w:type="dxa" w:w="336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What to Test</w:t>
            </w:r>
          </w:p>
        </w:tc>
        <w:tc>
          <w:tcPr>
            <w:tcW w:type="dxa" w:w="360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Pass Criteria</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Unit — Contract</w:t>
            </w:r>
          </w:p>
        </w:tc>
        <w:tc>
          <w:tcPr>
            <w:tcW w:type="dxa" w:w="33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invest(1000 USDC) with feeBps=100: treasury receives 10 USDC, contract holds 990 USDC</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treasury.balance += 10, safe.balance += 990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Unit — Contract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feeBps=0 works (free tier): no fee deducted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full 1000 USDC in contract</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Unit — Contract</w:t>
            </w:r>
          </w:p>
        </w:tc>
        <w:tc>
          <w:tcPr>
            <w:tcW w:type="dxa" w:w="33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setFeeConfig() reverts for non-admin</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AccessControl revert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Unit — Contract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FeeCollected event emitted with correct args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Event args match: treasury, amount</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Integration</w:t>
            </w:r>
          </w:p>
        </w:tc>
        <w:tc>
          <w:tcPr>
            <w:tcW w:type="dxa" w:w="33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Create round → invest → check treasury USDC balance on Sepolia</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Treasury wallet shows +1% of invested amount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Frontend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Fee disclosure renders correctly for all input amounts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Visual: fee updates reactively as user types</w:t>
            </w:r>
          </w:p>
        </w:tc>
      </w:tr>
    </w:tbl>
    <w:p>
      <w:pPr>
        <w:spacing w:after="80" w:before="80"/>
      </w:pPr>
      <w:r>
        <w:t xml:space="preserve"/>
      </w:r>
    </w:p>
    <w:p>
      <w:pPr>
        <w:spacing w:after="100" w:before="60"/>
        <w:ind w:left="360"/>
      </w:pPr>
      <w:r>
        <w:rPr>
          <w:rFonts w:ascii="Arial" w:cs="Arial" w:eastAsia="Arial" w:hAnsi="Arial"/>
          <w:color w:val="D97706"/>
          <w:sz w:val="18"/>
          <w:szCs w:val="18"/>
        </w:rPr>
        <w:t xml:space="preserve">⚠  Ensure fee logic uses SafeMath-equivalent (Solidity 0.8.28 has built-in overflow protection). Test with min/max investment values and feeBps=0, 100, 10000 boundary cases.</w:t>
      </w:r>
    </w:p>
    <w:p>
      <w:r>
        <w:br w:type="page"/>
      </w:r>
    </w:p>
    <w:p>
      <w:pPr>
        <w:pStyle w:val="Heading2"/>
        <w:spacing w:after="160" w:before="360"/>
      </w:pPr>
      <w:r>
        <w:rPr>
          <w:rFonts w:ascii="Arial" w:cs="Arial" w:eastAsia="Arial" w:hAnsi="Arial"/>
          <w:b/>
          <w:bCs/>
          <w:color w:val="1B2A6B"/>
          <w:sz w:val="28"/>
          <w:szCs w:val="28"/>
        </w:rPr>
        <w:t xml:space="preserve">Gap 3 — Waitlist DB Persistence</w:t>
      </w:r>
    </w:p>
    <w:p>
      <w:pPr>
        <w:spacing w:after="120" w:before="60"/>
      </w:pPr>
      <w:r>
        <w:rPr>
          <w:rFonts w:ascii="Arial" w:cs="Arial" w:eastAsia="Arial" w:hAnsi="Arial"/>
          <w:b/>
          <w:bCs/>
          <w:color w:val="FFFFFF"/>
          <w:sz w:val="18"/>
          <w:szCs w:val="18"/>
          <w:highlight w:val="red"/>
          <w:highlightCs w:val="red"/>
        </w:rPr>
        <w:t xml:space="preserve">  STATUS: NOT BUILT  </w:t>
      </w:r>
    </w:p>
    <w:p>
      <w:pPr>
        <w:pStyle w:val="Heading3"/>
        <w:spacing w:after="120" w:before="280"/>
      </w:pPr>
      <w:r>
        <w:rPr>
          <w:rFonts w:ascii="Arial" w:cs="Arial" w:eastAsia="Arial" w:hAnsi="Arial"/>
          <w:b/>
          <w:bCs/>
          <w:color w:val="5B4FCF"/>
          <w:sz w:val="24"/>
          <w:szCs w:val="24"/>
        </w:rPr>
        <w:t xml:space="preserve">Current State</w:t>
      </w:r>
    </w:p>
    <w:p>
      <w:pPr>
        <w:spacing w:after="80" w:before="60"/>
      </w:pPr>
      <w:r>
        <w:rPr>
          <w:rFonts w:ascii="Arial" w:cs="Arial" w:eastAsia="Arial" w:hAnsi="Arial"/>
          <w:color w:val="333333"/>
          <w:sz w:val="20"/>
          <w:szCs w:val="20"/>
        </w:rPr>
        <w:t xml:space="preserve">/api/waitlist/route.ts accepts POST requests but only logs to console with a TODO comment to connect MongoDB. No waitlist entries are saved. This is a GTM blocker — early signups are being silently lost.</w:t>
      </w:r>
    </w:p>
    <w:p>
      <w:pPr>
        <w:pStyle w:val="Heading3"/>
        <w:spacing w:after="120" w:before="280"/>
      </w:pPr>
      <w:r>
        <w:rPr>
          <w:rFonts w:ascii="Arial" w:cs="Arial" w:eastAsia="Arial" w:hAnsi="Arial"/>
          <w:b/>
          <w:bCs/>
          <w:color w:val="5B4FCF"/>
          <w:sz w:val="24"/>
          <w:szCs w:val="24"/>
        </w:rPr>
        <w:t xml:space="preserve">What to Build</w:t>
      </w:r>
    </w:p>
    <w:p>
      <w:pPr>
        <w:spacing w:after="80" w:before="200"/>
      </w:pPr>
      <w:r>
        <w:rPr>
          <w:rFonts w:ascii="Arial" w:cs="Arial" w:eastAsia="Arial" w:hAnsi="Arial"/>
          <w:b/>
          <w:bCs/>
          <w:color w:val="1B2A6B"/>
          <w:sz w:val="22"/>
          <w:szCs w:val="22"/>
        </w:rPr>
        <w:t xml:space="preserve">A · Prisma schema — add WaitlistEntry model</w:t>
      </w:r>
    </w:p>
    <w:p>
      <w:pPr>
        <w:pBdr>
          <w:left w:val="single" w:color="5B4FCF" w:sz="6"/>
        </w:pBdr>
        <w:shd w:fill="F8FAFC" w:val="clear"/>
        <w:spacing w:after="60" w:before="60"/>
        <w:ind w:left="360"/>
      </w:pPr>
      <w:r>
        <w:rPr>
          <w:rFonts w:ascii="Courier New" w:cs="Courier New" w:eastAsia="Courier New" w:hAnsi="Courier New"/>
          <w:color w:val="1B2A6B"/>
          <w:sz w:val="18"/>
          <w:szCs w:val="18"/>
        </w:rPr>
        <w:t xml:space="preserve">model WaitlistEntry {
  id        String   @id @default(cuid())
  email     String   @unique
  role      String   @default("talent")
  createdAt DateTime @default(now())
  source    String?  // utm_source or referral
}</w:t>
      </w:r>
    </w:p>
    <w:p>
      <w:pPr>
        <w:spacing w:after="80" w:before="200"/>
      </w:pPr>
      <w:r>
        <w:rPr>
          <w:rFonts w:ascii="Arial" w:cs="Arial" w:eastAsia="Arial" w:hAnsi="Arial"/>
          <w:b/>
          <w:bCs/>
          <w:color w:val="1B2A6B"/>
          <w:sz w:val="22"/>
          <w:szCs w:val="22"/>
        </w:rPr>
        <w:t xml:space="preserve">B · /api/waitlist/route.ts — persist to DB</w:t>
      </w:r>
    </w:p>
    <w:p>
      <w:pPr>
        <w:pStyle w:val="ListParagraph"/>
        <w:numPr>
          <w:ilvl w:val="0"/>
          <w:numId w:val="2"/>
        </w:numPr>
        <w:spacing w:after="40" w:before="40"/>
      </w:pPr>
      <w:r>
        <w:rPr>
          <w:rFonts w:ascii="Arial" w:cs="Arial" w:eastAsia="Arial" w:hAnsi="Arial"/>
          <w:color w:val="333333"/>
          <w:sz w:val="20"/>
          <w:szCs w:val="20"/>
        </w:rPr>
        <w:t xml:space="preserve">Replace console.log with prisma.waitlistEntry.upsert({ where: { email }, create: { email, role }, update: {} }).</w:t>
      </w:r>
    </w:p>
    <w:p>
      <w:pPr>
        <w:pStyle w:val="ListParagraph"/>
        <w:numPr>
          <w:ilvl w:val="0"/>
          <w:numId w:val="2"/>
        </w:numPr>
        <w:spacing w:after="40" w:before="40"/>
      </w:pPr>
      <w:r>
        <w:rPr>
          <w:rFonts w:ascii="Arial" w:cs="Arial" w:eastAsia="Arial" w:hAnsi="Arial"/>
          <w:color w:val="333333"/>
          <w:sz w:val="20"/>
          <w:szCs w:val="20"/>
        </w:rPr>
        <w:t xml:space="preserve">Add GET /api/waitlist (admin only, auth-gated) to export the list.</w:t>
      </w:r>
    </w:p>
    <w:p>
      <w:pPr>
        <w:spacing w:after="80" w:before="80"/>
      </w:pPr>
      <w:r>
        <w:t xml:space="preserve"/>
      </w:r>
    </w:p>
    <w:p>
      <w:pPr>
        <w:pStyle w:val="Heading3"/>
        <w:spacing w:after="120" w:before="280"/>
      </w:pPr>
      <w:r>
        <w:rPr>
          <w:rFonts w:ascii="Arial" w:cs="Arial" w:eastAsia="Arial" w:hAnsi="Arial"/>
          <w:b/>
          <w:bCs/>
          <w:color w:val="5B4FCF"/>
          <w:sz w:val="24"/>
          <w:szCs w:val="24"/>
        </w:rPr>
        <w:t xml:space="preserve">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Test Type</w:t>
            </w:r>
          </w:p>
        </w:tc>
        <w:tc>
          <w:tcPr>
            <w:tcW w:type="dxa" w:w="336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What to Test</w:t>
            </w:r>
          </w:p>
        </w:tc>
        <w:tc>
          <w:tcPr>
            <w:tcW w:type="dxa" w:w="360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Pass Criteria</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Unit — API</w:t>
            </w:r>
          </w:p>
        </w:tc>
        <w:tc>
          <w:tcPr>
            <w:tcW w:type="dxa" w:w="33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POST with valid email saves entry and returns 200</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DB row exists with correct email + role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Unit — API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Duplicate email returns 200 without creating duplicate row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upsert: single row in DB</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Unit — API</w:t>
            </w:r>
          </w:p>
        </w:tc>
        <w:tc>
          <w:tcPr>
            <w:tcW w:type="dxa" w:w="33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Invalid email format returns 400</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Zod validation fires, no DB write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Integration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Talent page signup form → DB persistence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Entry queryable via admin GET endpoint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4FCF" w:val="clear"/>
            <w:tcMar>
              <w:top w:type="dxa" w:w="160"/>
              <w:left w:type="dxa" w:w="280"/>
              <w:bottom w:type="dxa" w:w="160"/>
              <w:right w:type="dxa" w:w="280"/>
            </w:tcMar>
          </w:tcPr>
          <w:p>
            <w:r>
              <w:rPr>
                <w:rFonts w:ascii="Arial" w:cs="Arial" w:eastAsia="Arial" w:hAnsi="Arial"/>
                <w:b/>
                <w:bCs/>
                <w:color w:val="FFFFFF"/>
                <w:sz w:val="30"/>
                <w:szCs w:val="30"/>
              </w:rPr>
              <w:t xml:space="preserve">PHASE 2  —  Explore Tier</w:t>
            </w:r>
            <w:r>
              <w:rPr>
                <w:rFonts w:ascii="Arial" w:cs="Arial" w:eastAsia="Arial" w:hAnsi="Arial"/>
                <w:color w:val="DDDDDD"/>
                <w:sz w:val="22"/>
                <w:szCs w:val="22"/>
              </w:rPr>
              <w:t xml:space="preserve">     Weeks 4–6  ·  2 Gaps</w:t>
            </w:r>
          </w:p>
        </w:tc>
      </w:tr>
    </w:tbl>
    <w:p>
      <w:pPr>
        <w:spacing w:after="80" w:before="80"/>
      </w:pPr>
      <w:r>
        <w:t xml:space="preserve"/>
      </w:r>
    </w:p>
    <w:p>
      <w:pPr>
        <w:spacing w:after="80" w:before="60"/>
      </w:pPr>
      <w:r>
        <w:rPr>
          <w:rFonts w:ascii="Arial" w:cs="Arial" w:eastAsia="Arial" w:hAnsi="Arial"/>
          <w:color w:val="333333"/>
          <w:sz w:val="20"/>
          <w:szCs w:val="20"/>
        </w:rPr>
        <w:t xml:space="preserve">The proposal's Explore tier is the top-of-funnel product. Users should be able to browse and discover projects for free. Nothing in the current codebase serves this.</w:t>
      </w:r>
    </w:p>
    <w:p>
      <w:pPr>
        <w:spacing w:after="80" w:before="80"/>
      </w:pPr>
      <w:r>
        <w:t xml:space="preserve"/>
      </w:r>
    </w:p>
    <w:p>
      <w:pPr>
        <w:pStyle w:val="Heading2"/>
        <w:spacing w:after="160" w:before="360"/>
      </w:pPr>
      <w:r>
        <w:rPr>
          <w:rFonts w:ascii="Arial" w:cs="Arial" w:eastAsia="Arial" w:hAnsi="Arial"/>
          <w:b/>
          <w:bCs/>
          <w:color w:val="1B2A6B"/>
          <w:sz w:val="28"/>
          <w:szCs w:val="28"/>
        </w:rPr>
        <w:t xml:space="preserve">Gap 4 — Public Project Discovery Page</w:t>
      </w:r>
    </w:p>
    <w:p>
      <w:pPr>
        <w:spacing w:after="120" w:before="60"/>
      </w:pPr>
      <w:r>
        <w:rPr>
          <w:rFonts w:ascii="Arial" w:cs="Arial" w:eastAsia="Arial" w:hAnsi="Arial"/>
          <w:b/>
          <w:bCs/>
          <w:color w:val="FFFFFF"/>
          <w:sz w:val="18"/>
          <w:szCs w:val="18"/>
          <w:highlight w:val="red"/>
          <w:highlightCs w:val="red"/>
        </w:rPr>
        <w:t xml:space="preserve">  STATUS: NOT BUILT  </w:t>
      </w:r>
    </w:p>
    <w:p>
      <w:pPr>
        <w:pStyle w:val="Heading3"/>
        <w:spacing w:after="120" w:before="280"/>
      </w:pPr>
      <w:r>
        <w:rPr>
          <w:rFonts w:ascii="Arial" w:cs="Arial" w:eastAsia="Arial" w:hAnsi="Arial"/>
          <w:b/>
          <w:bCs/>
          <w:color w:val="5B4FCF"/>
          <w:sz w:val="24"/>
          <w:szCs w:val="24"/>
        </w:rPr>
        <w:t xml:space="preserve">Current State</w:t>
      </w:r>
    </w:p>
    <w:p>
      <w:pPr>
        <w:spacing w:after="80" w:before="60"/>
      </w:pPr>
      <w:r>
        <w:rPr>
          <w:rFonts w:ascii="Arial" w:cs="Arial" w:eastAsia="Arial" w:hAnsi="Arial"/>
          <w:color w:val="333333"/>
          <w:sz w:val="20"/>
          <w:szCs w:val="20"/>
        </w:rPr>
        <w:t xml:space="preserve">The investor page at /investor browses SAFE round addresses from useAllStartups() but renders them as raw wallet addresses with no project metadata (name, description, sector, stage, logo). There is no dedicated Explore page. The /founder dashboard correctly loads startup details but it's private. The StartupRegistry.getStartups(offset, limit) paginated query is available on-chain.</w:t>
      </w:r>
    </w:p>
    <w:p>
      <w:pPr>
        <w:pStyle w:val="Heading3"/>
        <w:spacing w:after="120" w:before="280"/>
      </w:pPr>
      <w:r>
        <w:rPr>
          <w:rFonts w:ascii="Arial" w:cs="Arial" w:eastAsia="Arial" w:hAnsi="Arial"/>
          <w:b/>
          <w:bCs/>
          <w:color w:val="5B4FCF"/>
          <w:sz w:val="24"/>
          <w:szCs w:val="24"/>
        </w:rPr>
        <w:t xml:space="preserve">What to Build</w:t>
      </w:r>
    </w:p>
    <w:p>
      <w:pPr>
        <w:spacing w:after="80" w:before="200"/>
      </w:pPr>
      <w:r>
        <w:rPr>
          <w:rFonts w:ascii="Arial" w:cs="Arial" w:eastAsia="Arial" w:hAnsi="Arial"/>
          <w:b/>
          <w:bCs/>
          <w:color w:val="1B2A6B"/>
          <w:sz w:val="22"/>
          <w:szCs w:val="22"/>
        </w:rPr>
        <w:t xml:space="preserve">A · New route: /explore/page.tsx</w:t>
      </w:r>
    </w:p>
    <w:p>
      <w:pPr>
        <w:pStyle w:val="ListParagraph"/>
        <w:numPr>
          <w:ilvl w:val="0"/>
          <w:numId w:val="2"/>
        </w:numPr>
        <w:spacing w:after="40" w:before="40"/>
      </w:pPr>
      <w:r>
        <w:rPr>
          <w:rFonts w:ascii="Arial" w:cs="Arial" w:eastAsia="Arial" w:hAnsi="Arial"/>
          <w:color w:val="333333"/>
          <w:sz w:val="20"/>
          <w:szCs w:val="20"/>
        </w:rPr>
        <w:t xml:space="preserve">Server component: fetch paginated startup list from StartupRegistry via viem public client.</w:t>
      </w:r>
    </w:p>
    <w:p>
      <w:pPr>
        <w:pStyle w:val="ListParagraph"/>
        <w:numPr>
          <w:ilvl w:val="0"/>
          <w:numId w:val="2"/>
        </w:numPr>
        <w:spacing w:after="40" w:before="40"/>
      </w:pPr>
      <w:r>
        <w:rPr>
          <w:rFonts w:ascii="Arial" w:cs="Arial" w:eastAsia="Arial" w:hAnsi="Arial"/>
          <w:color w:val="333333"/>
          <w:sz w:val="20"/>
          <w:szCs w:val="20"/>
        </w:rPr>
        <w:t xml:space="preserve">For each startupId, fetch getStartup(startupId) to get companyName, dataRoomCID, kybVerified, isActive.</w:t>
      </w:r>
    </w:p>
    <w:p>
      <w:pPr>
        <w:pStyle w:val="ListParagraph"/>
        <w:numPr>
          <w:ilvl w:val="0"/>
          <w:numId w:val="2"/>
        </w:numPr>
        <w:spacing w:after="40" w:before="40"/>
      </w:pPr>
      <w:r>
        <w:rPr>
          <w:rFonts w:ascii="Arial" w:cs="Arial" w:eastAsia="Arial" w:hAnsi="Arial"/>
          <w:color w:val="333333"/>
          <w:sz w:val="20"/>
          <w:szCs w:val="20"/>
        </w:rPr>
        <w:t xml:space="preserve">Resolve dataRoomCID from IPFS (via public gateway) to get rich metadata: sector, stage, description, logo URL. Cache in Prisma Startup.description / logoUrl columns.</w:t>
      </w:r>
    </w:p>
    <w:p>
      <w:pPr>
        <w:pStyle w:val="ListParagraph"/>
        <w:numPr>
          <w:ilvl w:val="0"/>
          <w:numId w:val="2"/>
        </w:numPr>
        <w:spacing w:after="40" w:before="40"/>
      </w:pPr>
      <w:r>
        <w:rPr>
          <w:rFonts w:ascii="Arial" w:cs="Arial" w:eastAsia="Arial" w:hAnsi="Arial"/>
          <w:color w:val="333333"/>
          <w:sz w:val="20"/>
          <w:szCs w:val="20"/>
        </w:rPr>
        <w:t xml:space="preserve">Render a card grid: CompanyName, Logo, Short Description, KYB badge, Round status (LIVE/CLOSED/DRAFT), Raised amount.</w:t>
      </w:r>
    </w:p>
    <w:p>
      <w:pPr>
        <w:pStyle w:val="ListParagraph"/>
        <w:numPr>
          <w:ilvl w:val="0"/>
          <w:numId w:val="2"/>
        </w:numPr>
        <w:spacing w:after="40" w:before="40"/>
      </w:pPr>
      <w:r>
        <w:rPr>
          <w:rFonts w:ascii="Arial" w:cs="Arial" w:eastAsia="Arial" w:hAnsi="Arial"/>
          <w:color w:val="333333"/>
          <w:sz w:val="20"/>
          <w:szCs w:val="20"/>
        </w:rPr>
        <w:t xml:space="preserve">Add search (client-side filter by name/sector) and filter chips (sector, stage, round status).</w:t>
      </w:r>
    </w:p>
    <w:p>
      <w:pPr>
        <w:spacing w:after="80" w:before="80"/>
      </w:pPr>
      <w:r>
        <w:t xml:space="preserve"/>
      </w:r>
    </w:p>
    <w:p>
      <w:pPr>
        <w:spacing w:after="80" w:before="200"/>
      </w:pPr>
      <w:r>
        <w:rPr>
          <w:rFonts w:ascii="Arial" w:cs="Arial" w:eastAsia="Arial" w:hAnsi="Arial"/>
          <w:b/>
          <w:bCs/>
          <w:color w:val="1B2A6B"/>
          <w:sz w:val="22"/>
          <w:szCs w:val="22"/>
        </w:rPr>
        <w:t xml:space="preserve">B · Startup profile enrichment — /api/startups/[id]/profile route</w:t>
      </w:r>
    </w:p>
    <w:p>
      <w:pPr>
        <w:pStyle w:val="ListParagraph"/>
        <w:numPr>
          <w:ilvl w:val="0"/>
          <w:numId w:val="2"/>
        </w:numPr>
        <w:spacing w:after="40" w:before="40"/>
      </w:pPr>
      <w:r>
        <w:rPr>
          <w:rFonts w:ascii="Arial" w:cs="Arial" w:eastAsia="Arial" w:hAnsi="Arial"/>
          <w:color w:val="333333"/>
          <w:sz w:val="20"/>
          <w:szCs w:val="20"/>
        </w:rPr>
        <w:t xml:space="preserve">Accept PATCH from founder to update: description, sector, stage, logoUrl, website, pitchDeckUrl.</w:t>
      </w:r>
    </w:p>
    <w:p>
      <w:pPr>
        <w:pStyle w:val="ListParagraph"/>
        <w:numPr>
          <w:ilvl w:val="0"/>
          <w:numId w:val="2"/>
        </w:numPr>
        <w:spacing w:after="40" w:before="40"/>
      </w:pPr>
      <w:r>
        <w:rPr>
          <w:rFonts w:ascii="Arial" w:cs="Arial" w:eastAsia="Arial" w:hAnsi="Arial"/>
          <w:color w:val="333333"/>
          <w:sz w:val="20"/>
          <w:szCs w:val="20"/>
        </w:rPr>
        <w:t xml:space="preserve">Store in Prisma Startup table alongside on-chain contractAddress.</w:t>
      </w:r>
    </w:p>
    <w:p>
      <w:pPr>
        <w:pStyle w:val="ListParagraph"/>
        <w:numPr>
          <w:ilvl w:val="0"/>
          <w:numId w:val="2"/>
        </w:numPr>
        <w:spacing w:after="40" w:before="40"/>
      </w:pPr>
      <w:r>
        <w:rPr>
          <w:rFonts w:ascii="Arial" w:cs="Arial" w:eastAsia="Arial" w:hAnsi="Arial"/>
          <w:color w:val="333333"/>
          <w:sz w:val="20"/>
          <w:szCs w:val="20"/>
        </w:rPr>
        <w:t xml:space="preserve">Add a 'Complete your profile' prompt in the founder dashboard when description is null.</w:t>
      </w:r>
    </w:p>
    <w:p>
      <w:pPr>
        <w:spacing w:after="80" w:before="80"/>
      </w:pPr>
      <w:r>
        <w:t xml:space="preserve"/>
      </w:r>
    </w:p>
    <w:p>
      <w:pPr>
        <w:spacing w:after="80" w:before="200"/>
      </w:pPr>
      <w:r>
        <w:rPr>
          <w:rFonts w:ascii="Arial" w:cs="Arial" w:eastAsia="Arial" w:hAnsi="Arial"/>
          <w:b/>
          <w:bCs/>
          <w:color w:val="1B2A6B"/>
          <w:sz w:val="22"/>
          <w:szCs w:val="22"/>
        </w:rPr>
        <w:t xml:space="preserve">C · /explore/[startupId]/page.tsx — Startup detail page</w:t>
      </w:r>
    </w:p>
    <w:p>
      <w:pPr>
        <w:pStyle w:val="ListParagraph"/>
        <w:numPr>
          <w:ilvl w:val="0"/>
          <w:numId w:val="2"/>
        </w:numPr>
        <w:spacing w:after="40" w:before="40"/>
      </w:pPr>
      <w:r>
        <w:rPr>
          <w:rFonts w:ascii="Arial" w:cs="Arial" w:eastAsia="Arial" w:hAnsi="Arial"/>
          <w:color w:val="333333"/>
          <w:sz w:val="20"/>
          <w:szCs w:val="20"/>
        </w:rPr>
        <w:t xml:space="preserve">Full startup profile view: logo, name, tagline, sector, team, milestone progress, round terms.</w:t>
      </w:r>
    </w:p>
    <w:p>
      <w:pPr>
        <w:pStyle w:val="ListParagraph"/>
        <w:numPr>
          <w:ilvl w:val="0"/>
          <w:numId w:val="2"/>
        </w:numPr>
        <w:spacing w:after="40" w:before="40"/>
      </w:pPr>
      <w:r>
        <w:rPr>
          <w:rFonts w:ascii="Arial" w:cs="Arial" w:eastAsia="Arial" w:hAnsi="Arial"/>
          <w:color w:val="333333"/>
          <w:sz w:val="20"/>
          <w:szCs w:val="20"/>
        </w:rPr>
        <w:t xml:space="preserve">'Invest' CTA that routes to /investor with the selected round pre-loaded.</w:t>
      </w:r>
    </w:p>
    <w:p>
      <w:pPr>
        <w:pStyle w:val="ListParagraph"/>
        <w:numPr>
          <w:ilvl w:val="0"/>
          <w:numId w:val="2"/>
        </w:numPr>
        <w:spacing w:after="40" w:before="40"/>
      </w:pPr>
      <w:r>
        <w:rPr>
          <w:rFonts w:ascii="Arial" w:cs="Arial" w:eastAsia="Arial" w:hAnsi="Arial"/>
          <w:color w:val="333333"/>
          <w:sz w:val="20"/>
          <w:szCs w:val="20"/>
        </w:rPr>
        <w:t xml:space="preserve">KYB verification badge prominent.</w:t>
      </w:r>
    </w:p>
    <w:p>
      <w:pPr>
        <w:spacing w:after="80" w:before="80"/>
      </w:pPr>
      <w:r>
        <w:t xml:space="preserve"/>
      </w:r>
    </w:p>
    <w:p>
      <w:pPr>
        <w:pStyle w:val="Heading3"/>
        <w:spacing w:after="120" w:before="280"/>
      </w:pPr>
      <w:r>
        <w:rPr>
          <w:rFonts w:ascii="Arial" w:cs="Arial" w:eastAsia="Arial" w:hAnsi="Arial"/>
          <w:b/>
          <w:bCs/>
          <w:color w:val="5B4FCF"/>
          <w:sz w:val="24"/>
          <w:szCs w:val="24"/>
        </w:rPr>
        <w:t xml:space="preserve">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Test Type</w:t>
            </w:r>
          </w:p>
        </w:tc>
        <w:tc>
          <w:tcPr>
            <w:tcW w:type="dxa" w:w="336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What to Test</w:t>
            </w:r>
          </w:p>
        </w:tc>
        <w:tc>
          <w:tcPr>
            <w:tcW w:type="dxa" w:w="360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Pass Criteria</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Unit — Frontend</w:t>
            </w:r>
          </w:p>
        </w:tc>
        <w:tc>
          <w:tcPr>
            <w:tcW w:type="dxa" w:w="33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useAllStartups returns array of startup IDs</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Hook returns non-empty array on Sepolia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Unit — API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PATCH /api/startups/[id]/profile saves description + sector to Prisma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Startup.description populated in DB</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Integration</w:t>
            </w:r>
          </w:p>
        </w:tc>
        <w:tc>
          <w:tcPr>
            <w:tcW w:type="dxa" w:w="33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/explore page renders startup cards from chain + DB enrichment</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Cards show name, KYB badge, raise amount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E2E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User can browse, filter by sector, click card, see detail, click Invest CTA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No console errors, routing works</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Performance</w:t>
            </w:r>
          </w:p>
        </w:tc>
        <w:tc>
          <w:tcPr>
            <w:tcW w:type="dxa" w:w="33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getStartups(0, 20) on-chain call resolves in &lt; 2 seconds</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RPC call timing assertion</w:t>
            </w:r>
          </w:p>
        </w:tc>
      </w:tr>
    </w:tbl>
    <w:p>
      <w:r>
        <w:br w:type="page"/>
      </w:r>
    </w:p>
    <w:p>
      <w:pPr>
        <w:pStyle w:val="Heading2"/>
        <w:spacing w:after="160" w:before="360"/>
      </w:pPr>
      <w:r>
        <w:rPr>
          <w:rFonts w:ascii="Arial" w:cs="Arial" w:eastAsia="Arial" w:hAnsi="Arial"/>
          <w:b/>
          <w:bCs/>
          <w:color w:val="1B2A6B"/>
          <w:sz w:val="28"/>
          <w:szCs w:val="28"/>
        </w:rPr>
        <w:t xml:space="preserve">Gap 5 — Tier Access Gating</w:t>
      </w:r>
    </w:p>
    <w:p>
      <w:pPr>
        <w:spacing w:after="120" w:before="60"/>
      </w:pPr>
      <w:r>
        <w:rPr>
          <w:rFonts w:ascii="Arial" w:cs="Arial" w:eastAsia="Arial" w:hAnsi="Arial"/>
          <w:b/>
          <w:bCs/>
          <w:color w:val="FFFFFF"/>
          <w:sz w:val="18"/>
          <w:szCs w:val="18"/>
          <w:highlight w:val="red"/>
          <w:highlightCs w:val="red"/>
        </w:rPr>
        <w:t xml:space="preserve">  STATUS: NOT BUILT  </w:t>
      </w:r>
    </w:p>
    <w:p>
      <w:pPr>
        <w:pStyle w:val="Heading3"/>
        <w:spacing w:after="120" w:before="280"/>
      </w:pPr>
      <w:r>
        <w:rPr>
          <w:rFonts w:ascii="Arial" w:cs="Arial" w:eastAsia="Arial" w:hAnsi="Arial"/>
          <w:b/>
          <w:bCs/>
          <w:color w:val="5B4FCF"/>
          <w:sz w:val="24"/>
          <w:szCs w:val="24"/>
        </w:rPr>
        <w:t xml:space="preserve">Current State</w:t>
      </w:r>
    </w:p>
    <w:p>
      <w:pPr>
        <w:spacing w:after="80" w:before="60"/>
      </w:pPr>
      <w:r>
        <w:rPr>
          <w:rFonts w:ascii="Arial" w:cs="Arial" w:eastAsia="Arial" w:hAnsi="Arial"/>
          <w:color w:val="333333"/>
          <w:sz w:val="20"/>
          <w:szCs w:val="20"/>
        </w:rPr>
        <w:t xml:space="preserve">The proposal defines four tiers: Explore (free), Execute (~1% of payouts), Commit ($49–99/mo), and Institutional. The codebase has no tier concept. All features are equally accessible (or inaccessible) to all wallets. There is no subscription model, no feature flags, and no Commit-tier paywall.</w:t>
      </w:r>
    </w:p>
    <w:p>
      <w:pPr>
        <w:pStyle w:val="Heading3"/>
        <w:spacing w:after="120" w:before="280"/>
      </w:pPr>
      <w:r>
        <w:rPr>
          <w:rFonts w:ascii="Arial" w:cs="Arial" w:eastAsia="Arial" w:hAnsi="Arial"/>
          <w:b/>
          <w:bCs/>
          <w:color w:val="5B4FCF"/>
          <w:sz w:val="24"/>
          <w:szCs w:val="24"/>
        </w:rPr>
        <w:t xml:space="preserve">What to Build</w:t>
      </w:r>
    </w:p>
    <w:p>
      <w:pPr>
        <w:spacing w:after="80" w:before="200"/>
      </w:pPr>
      <w:r>
        <w:rPr>
          <w:rFonts w:ascii="Arial" w:cs="Arial" w:eastAsia="Arial" w:hAnsi="Arial"/>
          <w:b/>
          <w:bCs/>
          <w:color w:val="1B2A6B"/>
          <w:sz w:val="22"/>
          <w:szCs w:val="22"/>
        </w:rPr>
        <w:t xml:space="preserve">A · Prisma schema — Subscription model</w:t>
      </w:r>
    </w:p>
    <w:p>
      <w:pPr>
        <w:pBdr>
          <w:left w:val="single" w:color="5B4FCF" w:sz="6"/>
        </w:pBdr>
        <w:shd w:fill="F8FAFC" w:val="clear"/>
        <w:spacing w:after="60" w:before="60"/>
        <w:ind w:left="360"/>
      </w:pPr>
      <w:r>
        <w:rPr>
          <w:rFonts w:ascii="Courier New" w:cs="Courier New" w:eastAsia="Courier New" w:hAnsi="Courier New"/>
          <w:color w:val="1B2A6B"/>
          <w:sz w:val="18"/>
          <w:szCs w:val="18"/>
        </w:rPr>
        <w:t xml:space="preserve">model Subscription {
  id        String   @id @default(cuid())
  userId    String   @unique
  user      User     @relation(...)
  tier      SubscriptionTier @default(EXPLORE)
  status    String   @default("active")
  stripeId  String?
  expiresAt DateTime?
  createdAt DateTime @default(now())
}
enum SubscriptionTier { EXPLORE EXECUTE COMMIT INSTITUTIONAL }</w:t>
      </w:r>
    </w:p>
    <w:p>
      <w:pPr>
        <w:spacing w:after="80" w:before="200"/>
      </w:pPr>
      <w:r>
        <w:rPr>
          <w:rFonts w:ascii="Arial" w:cs="Arial" w:eastAsia="Arial" w:hAnsi="Arial"/>
          <w:b/>
          <w:bCs/>
          <w:color w:val="1B2A6B"/>
          <w:sz w:val="22"/>
          <w:szCs w:val="22"/>
        </w:rPr>
        <w:t xml:space="preserve">B · /api/subscription/route.ts</w:t>
      </w:r>
    </w:p>
    <w:p>
      <w:pPr>
        <w:pStyle w:val="ListParagraph"/>
        <w:numPr>
          <w:ilvl w:val="0"/>
          <w:numId w:val="2"/>
        </w:numPr>
        <w:spacing w:after="40" w:before="40"/>
      </w:pPr>
      <w:r>
        <w:rPr>
          <w:rFonts w:ascii="Arial" w:cs="Arial" w:eastAsia="Arial" w:hAnsi="Arial"/>
          <w:color w:val="333333"/>
          <w:sz w:val="20"/>
          <w:szCs w:val="20"/>
        </w:rPr>
        <w:t xml:space="preserve">GET: return current user's tier. Default EXPLORE for all authenticated wallets.</w:t>
      </w:r>
    </w:p>
    <w:p>
      <w:pPr>
        <w:pStyle w:val="ListParagraph"/>
        <w:numPr>
          <w:ilvl w:val="0"/>
          <w:numId w:val="2"/>
        </w:numPr>
        <w:spacing w:after="40" w:before="40"/>
      </w:pPr>
      <w:r>
        <w:rPr>
          <w:rFonts w:ascii="Arial" w:cs="Arial" w:eastAsia="Arial" w:hAnsi="Arial"/>
          <w:color w:val="333333"/>
          <w:sz w:val="20"/>
          <w:szCs w:val="20"/>
        </w:rPr>
        <w:t xml:space="preserve">POST /api/subscription/upgrade: Stripe Checkout session creation for Commit tier ($49–99/mo).</w:t>
      </w:r>
    </w:p>
    <w:p>
      <w:pPr>
        <w:pStyle w:val="ListParagraph"/>
        <w:numPr>
          <w:ilvl w:val="0"/>
          <w:numId w:val="2"/>
        </w:numPr>
        <w:spacing w:after="40" w:before="40"/>
      </w:pPr>
      <w:r>
        <w:rPr>
          <w:rFonts w:ascii="Arial" w:cs="Arial" w:eastAsia="Arial" w:hAnsi="Arial"/>
          <w:color w:val="333333"/>
          <w:sz w:val="20"/>
          <w:szCs w:val="20"/>
        </w:rPr>
        <w:t xml:space="preserve">POST /api/subscription/webhook: Handle Stripe payment.succeeded → update tier to COMMIT.</w:t>
      </w:r>
    </w:p>
    <w:p>
      <w:pPr>
        <w:spacing w:after="80" w:before="200"/>
      </w:pPr>
      <w:r>
        <w:rPr>
          <w:rFonts w:ascii="Arial" w:cs="Arial" w:eastAsia="Arial" w:hAnsi="Arial"/>
          <w:b/>
          <w:bCs/>
          <w:color w:val="1B2A6B"/>
          <w:sz w:val="22"/>
          <w:szCs w:val="22"/>
        </w:rPr>
        <w:t xml:space="preserve">C · Tier enforcement middleware — lib/tier.ts</w:t>
      </w:r>
    </w:p>
    <w:p>
      <w:pPr>
        <w:pStyle w:val="ListParagraph"/>
        <w:numPr>
          <w:ilvl w:val="0"/>
          <w:numId w:val="2"/>
        </w:numPr>
        <w:spacing w:after="40" w:before="40"/>
      </w:pPr>
      <w:r>
        <w:rPr>
          <w:rFonts w:ascii="Arial" w:cs="Arial" w:eastAsia="Arial" w:hAnsi="Arial"/>
          <w:color w:val="333333"/>
          <w:sz w:val="20"/>
          <w:szCs w:val="20"/>
        </w:rPr>
        <w:t xml:space="preserve">getTier(walletAddress): queries Prisma, returns tier enum.</w:t>
      </w:r>
    </w:p>
    <w:p>
      <w:pPr>
        <w:pStyle w:val="ListParagraph"/>
        <w:numPr>
          <w:ilvl w:val="0"/>
          <w:numId w:val="2"/>
        </w:numPr>
        <w:spacing w:after="40" w:before="40"/>
      </w:pPr>
      <w:r>
        <w:rPr>
          <w:rFonts w:ascii="Arial" w:cs="Arial" w:eastAsia="Arial" w:hAnsi="Arial"/>
          <w:color w:val="333333"/>
          <w:sz w:val="20"/>
          <w:szCs w:val="20"/>
        </w:rPr>
        <w:t xml:space="preserve">requireTier(minTier) HOC: wraps API routes and page components, returns 403 if below required tier.</w:t>
      </w:r>
    </w:p>
    <w:p>
      <w:pPr>
        <w:pStyle w:val="ListParagraph"/>
        <w:numPr>
          <w:ilvl w:val="0"/>
          <w:numId w:val="2"/>
        </w:numPr>
        <w:spacing w:after="40" w:before="40"/>
      </w:pPr>
      <w:r>
        <w:rPr>
          <w:rFonts w:ascii="Arial" w:cs="Arial" w:eastAsia="Arial" w:hAnsi="Arial"/>
          <w:color w:val="333333"/>
          <w:sz w:val="20"/>
          <w:szCs w:val="20"/>
        </w:rPr>
        <w:t xml:space="preserve">Apply to: createRound (requires EXECUTE), createMilestone (requires EXECUTE), vesting features (requires COMMIT).</w:t>
      </w:r>
    </w:p>
    <w:p>
      <w:pPr>
        <w:spacing w:after="80" w:before="200"/>
      </w:pPr>
      <w:r>
        <w:rPr>
          <w:rFonts w:ascii="Arial" w:cs="Arial" w:eastAsia="Arial" w:hAnsi="Arial"/>
          <w:b/>
          <w:bCs/>
          <w:color w:val="1B2A6B"/>
          <w:sz w:val="22"/>
          <w:szCs w:val="22"/>
        </w:rPr>
        <w:t xml:space="preserve">D · Frontend — tier upgrade prompts</w:t>
      </w:r>
    </w:p>
    <w:p>
      <w:pPr>
        <w:pStyle w:val="ListParagraph"/>
        <w:numPr>
          <w:ilvl w:val="0"/>
          <w:numId w:val="2"/>
        </w:numPr>
        <w:spacing w:after="40" w:before="40"/>
      </w:pPr>
      <w:r>
        <w:rPr>
          <w:rFonts w:ascii="Arial" w:cs="Arial" w:eastAsia="Arial" w:hAnsi="Arial"/>
          <w:color w:val="333333"/>
          <w:sz w:val="20"/>
          <w:szCs w:val="20"/>
        </w:rPr>
        <w:t xml:space="preserve">In founder dashboard, show locked feature cards with 'Upgrade to Commit' CTA for vesting, cap table export, compliance tools.</w:t>
      </w:r>
    </w:p>
    <w:p>
      <w:pPr>
        <w:pStyle w:val="ListParagraph"/>
        <w:numPr>
          <w:ilvl w:val="0"/>
          <w:numId w:val="2"/>
        </w:numPr>
        <w:spacing w:after="40" w:before="40"/>
      </w:pPr>
      <w:r>
        <w:rPr>
          <w:rFonts w:ascii="Arial" w:cs="Arial" w:eastAsia="Arial" w:hAnsi="Arial"/>
          <w:color w:val="333333"/>
          <w:sz w:val="20"/>
          <w:szCs w:val="20"/>
        </w:rPr>
        <w:t xml:space="preserve">Add /pricing page showing the 4-tier comparison table from the proposal.</w:t>
      </w:r>
    </w:p>
    <w:p>
      <w:pPr>
        <w:spacing w:after="80" w:before="80"/>
      </w:pPr>
      <w:r>
        <w:t xml:space="preserve"/>
      </w:r>
    </w:p>
    <w:p>
      <w:pPr>
        <w:pStyle w:val="Heading3"/>
        <w:spacing w:after="120" w:before="280"/>
      </w:pPr>
      <w:r>
        <w:rPr>
          <w:rFonts w:ascii="Arial" w:cs="Arial" w:eastAsia="Arial" w:hAnsi="Arial"/>
          <w:b/>
          <w:bCs/>
          <w:color w:val="5B4FCF"/>
          <w:sz w:val="24"/>
          <w:szCs w:val="24"/>
        </w:rPr>
        <w:t xml:space="preserve">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Test Type</w:t>
            </w:r>
          </w:p>
        </w:tc>
        <w:tc>
          <w:tcPr>
            <w:tcW w:type="dxa" w:w="336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What to Test</w:t>
            </w:r>
          </w:p>
        </w:tc>
        <w:tc>
          <w:tcPr>
            <w:tcW w:type="dxa" w:w="360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Pass Criteria</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Unit — API</w:t>
            </w:r>
          </w:p>
        </w:tc>
        <w:tc>
          <w:tcPr>
            <w:tcW w:type="dxa" w:w="33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GET /api/subscription returns EXPLORE for new wallet</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tier === 'EXPLORE'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Unit — API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requireTier(COMMIT) blocks EXPLORE user with 403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Response status 403</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Unit — API</w:t>
            </w:r>
          </w:p>
        </w:tc>
        <w:tc>
          <w:tcPr>
            <w:tcW w:type="dxa" w:w="33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Stripe webhook payment.succeeded upgrades tier to COMMIT</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Subscription.tier === 'COMMIT' in DB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Integration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EXPLORE user cannot call createRound API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Returns 403 with upgrade message</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E2E</w:t>
            </w:r>
          </w:p>
        </w:tc>
        <w:tc>
          <w:tcPr>
            <w:tcW w:type="dxa" w:w="33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COMMIT user can access vesting feature; EXPLORE user sees upgrade prompt</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UI shows correct locked/unlocked state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A5C9" w:val="clear"/>
            <w:tcMar>
              <w:top w:type="dxa" w:w="160"/>
              <w:left w:type="dxa" w:w="280"/>
              <w:bottom w:type="dxa" w:w="160"/>
              <w:right w:type="dxa" w:w="280"/>
            </w:tcMar>
          </w:tcPr>
          <w:p>
            <w:r>
              <w:rPr>
                <w:rFonts w:ascii="Arial" w:cs="Arial" w:eastAsia="Arial" w:hAnsi="Arial"/>
                <w:b/>
                <w:bCs/>
                <w:color w:val="FFFFFF"/>
                <w:sz w:val="30"/>
                <w:szCs w:val="30"/>
              </w:rPr>
              <w:t xml:space="preserve">PHASE 3  —  Commit Tier Completion</w:t>
            </w:r>
            <w:r>
              <w:rPr>
                <w:rFonts w:ascii="Arial" w:cs="Arial" w:eastAsia="Arial" w:hAnsi="Arial"/>
                <w:color w:val="DDDDDD"/>
                <w:sz w:val="22"/>
                <w:szCs w:val="22"/>
              </w:rPr>
              <w:t xml:space="preserve">     Weeks 7–10  ·  3 Gaps</w:t>
            </w:r>
          </w:p>
        </w:tc>
      </w:tr>
    </w:tbl>
    <w:p>
      <w:pPr>
        <w:spacing w:after="80" w:before="80"/>
      </w:pPr>
      <w:r>
        <w:t xml:space="preserve"/>
      </w:r>
    </w:p>
    <w:p>
      <w:pPr>
        <w:pStyle w:val="Heading2"/>
        <w:spacing w:after="160" w:before="360"/>
      </w:pPr>
      <w:r>
        <w:rPr>
          <w:rFonts w:ascii="Arial" w:cs="Arial" w:eastAsia="Arial" w:hAnsi="Arial"/>
          <w:b/>
          <w:bCs/>
          <w:color w:val="1B2A6B"/>
          <w:sz w:val="28"/>
          <w:szCs w:val="28"/>
        </w:rPr>
        <w:t xml:space="preserve">Gap 6 — Vesting Schedules</w:t>
      </w:r>
    </w:p>
    <w:p>
      <w:pPr>
        <w:spacing w:after="120" w:before="60"/>
      </w:pPr>
      <w:r>
        <w:rPr>
          <w:rFonts w:ascii="Arial" w:cs="Arial" w:eastAsia="Arial" w:hAnsi="Arial"/>
          <w:b/>
          <w:bCs/>
          <w:color w:val="FFFFFF"/>
          <w:sz w:val="18"/>
          <w:szCs w:val="18"/>
          <w:highlight w:val="red"/>
          <w:highlightCs w:val="red"/>
        </w:rPr>
        <w:t xml:space="preserve">  STATUS: NOT BUILT  </w:t>
      </w:r>
    </w:p>
    <w:p>
      <w:pPr>
        <w:pStyle w:val="Heading3"/>
        <w:spacing w:after="120" w:before="280"/>
      </w:pPr>
      <w:r>
        <w:rPr>
          <w:rFonts w:ascii="Arial" w:cs="Arial" w:eastAsia="Arial" w:hAnsi="Arial"/>
          <w:b/>
          <w:bCs/>
          <w:color w:val="5B4FCF"/>
          <w:sz w:val="24"/>
          <w:szCs w:val="24"/>
        </w:rPr>
        <w:t xml:space="preserve">Current State</w:t>
      </w:r>
    </w:p>
    <w:p>
      <w:pPr>
        <w:spacing w:after="80" w:before="60"/>
      </w:pPr>
      <w:r>
        <w:rPr>
          <w:rFonts w:ascii="Arial" w:cs="Arial" w:eastAsia="Arial" w:hAnsi="Arial"/>
          <w:color w:val="333333"/>
          <w:sz w:val="20"/>
          <w:szCs w:val="20"/>
        </w:rPr>
        <w:t xml:space="preserve">TokenizedSAFE mints SAFE tokens 1:1 with USDC and allows immediate transfer (no transfer restriction). There is no cliff, no linear release schedule, and no lock-in mechanism. The proposal's Commit tier explicitly offers 'vesting schedules &amp; ownership lock-in' as a key feature.</w:t>
      </w:r>
    </w:p>
    <w:p>
      <w:pPr>
        <w:pStyle w:val="Heading3"/>
        <w:spacing w:after="120" w:before="280"/>
      </w:pPr>
      <w:r>
        <w:rPr>
          <w:rFonts w:ascii="Arial" w:cs="Arial" w:eastAsia="Arial" w:hAnsi="Arial"/>
          <w:b/>
          <w:bCs/>
          <w:color w:val="5B4FCF"/>
          <w:sz w:val="24"/>
          <w:szCs w:val="24"/>
        </w:rPr>
        <w:t xml:space="preserve">What to Build</w:t>
      </w:r>
    </w:p>
    <w:p>
      <w:pPr>
        <w:spacing w:after="80" w:before="200"/>
      </w:pPr>
      <w:r>
        <w:rPr>
          <w:rFonts w:ascii="Arial" w:cs="Arial" w:eastAsia="Arial" w:hAnsi="Arial"/>
          <w:b/>
          <w:bCs/>
          <w:color w:val="1B2A6B"/>
          <w:sz w:val="22"/>
          <w:szCs w:val="22"/>
        </w:rPr>
        <w:t xml:space="preserve">A · TokenizedSAFE.sol — vesting logic (UUPS upgrade)</w:t>
      </w:r>
    </w:p>
    <w:p>
      <w:pPr>
        <w:pStyle w:val="ListParagraph"/>
        <w:numPr>
          <w:ilvl w:val="0"/>
          <w:numId w:val="2"/>
        </w:numPr>
        <w:spacing w:after="40" w:before="40"/>
      </w:pPr>
      <w:r>
        <w:rPr>
          <w:rFonts w:ascii="Arial" w:cs="Arial" w:eastAsia="Arial" w:hAnsi="Arial"/>
          <w:color w:val="333333"/>
          <w:sz w:val="20"/>
          <w:szCs w:val="20"/>
        </w:rPr>
        <w:t xml:space="preserve">Add VestingSchedule struct: { beneficiary, startTime, cliffDuration, vestingDuration, totalAmount, releasedAmount, revoked }.</w:t>
      </w:r>
    </w:p>
    <w:p>
      <w:pPr>
        <w:pStyle w:val="ListParagraph"/>
        <w:numPr>
          <w:ilvl w:val="0"/>
          <w:numId w:val="2"/>
        </w:numPr>
        <w:spacing w:after="40" w:before="40"/>
      </w:pPr>
      <w:r>
        <w:rPr>
          <w:rFonts w:ascii="Arial" w:cs="Arial" w:eastAsia="Arial" w:hAnsi="Arial"/>
          <w:color w:val="333333"/>
          <w:sz w:val="20"/>
          <w:szCs w:val="20"/>
        </w:rPr>
        <w:t xml:space="preserve">Add createVestingSchedule(address beneficiary, uint cliff, uint duration, uint amount) — callable by ADMIN_ROLE (founder).</w:t>
      </w:r>
    </w:p>
    <w:p>
      <w:pPr>
        <w:pStyle w:val="ListParagraph"/>
        <w:numPr>
          <w:ilvl w:val="0"/>
          <w:numId w:val="2"/>
        </w:numPr>
        <w:spacing w:after="40" w:before="40"/>
      </w:pPr>
      <w:r>
        <w:rPr>
          <w:rFonts w:ascii="Arial" w:cs="Arial" w:eastAsia="Arial" w:hAnsi="Arial"/>
          <w:color w:val="333333"/>
          <w:sz w:val="20"/>
          <w:szCs w:val="20"/>
        </w:rPr>
        <w:t xml:space="preserve">Add release(address beneficiary): compute vested amount based on block.timestamp, release the delta to beneficiary.</w:t>
      </w:r>
    </w:p>
    <w:p>
      <w:pPr>
        <w:pStyle w:val="ListParagraph"/>
        <w:numPr>
          <w:ilvl w:val="0"/>
          <w:numId w:val="2"/>
        </w:numPr>
        <w:spacing w:after="40" w:before="40"/>
      </w:pPr>
      <w:r>
        <w:rPr>
          <w:rFonts w:ascii="Arial" w:cs="Arial" w:eastAsia="Arial" w:hAnsi="Arial"/>
          <w:color w:val="333333"/>
          <w:sz w:val="20"/>
          <w:szCs w:val="20"/>
        </w:rPr>
        <w:t xml:space="preserve">Add revokeVesting(address beneficiary) — returns unvested tokens to founder, protected by ADMIN_ROLE.</w:t>
      </w:r>
    </w:p>
    <w:p>
      <w:pPr>
        <w:pStyle w:val="ListParagraph"/>
        <w:numPr>
          <w:ilvl w:val="0"/>
          <w:numId w:val="2"/>
        </w:numPr>
        <w:spacing w:after="40" w:before="40"/>
      </w:pPr>
      <w:r>
        <w:rPr>
          <w:rFonts w:ascii="Arial" w:cs="Arial" w:eastAsia="Arial" w:hAnsi="Arial"/>
          <w:color w:val="333333"/>
          <w:sz w:val="20"/>
          <w:szCs w:val="20"/>
        </w:rPr>
        <w:t xml:space="preserve">Override _update() to block transfers for vesting-locked tokens (compare balance vs. locked amount).</w:t>
      </w:r>
    </w:p>
    <w:p>
      <w:pPr>
        <w:spacing w:after="80" w:before="80"/>
      </w:pPr>
      <w:r>
        <w:t xml:space="preserve"/>
      </w:r>
    </w:p>
    <w:p>
      <w:pPr>
        <w:spacing w:after="80" w:before="200"/>
      </w:pPr>
      <w:r>
        <w:rPr>
          <w:rFonts w:ascii="Arial" w:cs="Arial" w:eastAsia="Arial" w:hAnsi="Arial"/>
          <w:b/>
          <w:bCs/>
          <w:color w:val="1B2A6B"/>
          <w:sz w:val="22"/>
          <w:szCs w:val="22"/>
        </w:rPr>
        <w:t xml:space="preserve">B · Frontend — VestingScheduleModal in founder dashboard</w:t>
      </w:r>
    </w:p>
    <w:p>
      <w:pPr>
        <w:pStyle w:val="ListParagraph"/>
        <w:numPr>
          <w:ilvl w:val="0"/>
          <w:numId w:val="2"/>
        </w:numPr>
        <w:spacing w:after="40" w:before="40"/>
      </w:pPr>
      <w:r>
        <w:rPr>
          <w:rFonts w:ascii="Arial" w:cs="Arial" w:eastAsia="Arial" w:hAnsi="Arial"/>
          <w:color w:val="333333"/>
          <w:sz w:val="20"/>
          <w:szCs w:val="20"/>
        </w:rPr>
        <w:t xml:space="preserve">New modal: select team member (from TeamList), set cliff (months), duration (months), allocation (USDC).</w:t>
      </w:r>
    </w:p>
    <w:p>
      <w:pPr>
        <w:pStyle w:val="ListParagraph"/>
        <w:numPr>
          <w:ilvl w:val="0"/>
          <w:numId w:val="2"/>
        </w:numPr>
        <w:spacing w:after="40" w:before="40"/>
      </w:pPr>
      <w:r>
        <w:rPr>
          <w:rFonts w:ascii="Arial" w:cs="Arial" w:eastAsia="Arial" w:hAnsi="Arial"/>
          <w:color w:val="333333"/>
          <w:sz w:val="20"/>
          <w:szCs w:val="20"/>
        </w:rPr>
        <w:t xml:space="preserve">useCreateVesting() wagmi hook calling createVestingSchedule().</w:t>
      </w:r>
    </w:p>
    <w:p>
      <w:pPr>
        <w:pStyle w:val="ListParagraph"/>
        <w:numPr>
          <w:ilvl w:val="0"/>
          <w:numId w:val="2"/>
        </w:numPr>
        <w:spacing w:after="40" w:before="40"/>
      </w:pPr>
      <w:r>
        <w:rPr>
          <w:rFonts w:ascii="Arial" w:cs="Arial" w:eastAsia="Arial" w:hAnsi="Arial"/>
          <w:color w:val="333333"/>
          <w:sz w:val="20"/>
          <w:szCs w:val="20"/>
        </w:rPr>
        <w:t xml:space="preserve">Add VestingTimeline component: visual timeline with cliff marker and vest progress bar.</w:t>
      </w:r>
    </w:p>
    <w:p>
      <w:pPr>
        <w:spacing w:after="80" w:before="80"/>
      </w:pPr>
      <w:r>
        <w:t xml:space="preserve"/>
      </w:r>
    </w:p>
    <w:p>
      <w:pPr>
        <w:pStyle w:val="Heading3"/>
        <w:spacing w:after="120" w:before="280"/>
      </w:pPr>
      <w:r>
        <w:rPr>
          <w:rFonts w:ascii="Arial" w:cs="Arial" w:eastAsia="Arial" w:hAnsi="Arial"/>
          <w:b/>
          <w:bCs/>
          <w:color w:val="5B4FCF"/>
          <w:sz w:val="24"/>
          <w:szCs w:val="24"/>
        </w:rPr>
        <w:t xml:space="preserve">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Test Type</w:t>
            </w:r>
          </w:p>
        </w:tc>
        <w:tc>
          <w:tcPr>
            <w:tcW w:type="dxa" w:w="336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What to Test</w:t>
            </w:r>
          </w:p>
        </w:tc>
        <w:tc>
          <w:tcPr>
            <w:tcW w:type="dxa" w:w="360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Pass Criteria</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Unit — Contract</w:t>
            </w:r>
          </w:p>
        </w:tc>
        <w:tc>
          <w:tcPr>
            <w:tcW w:type="dxa" w:w="33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createVestingSchedule() stores correct struct fields</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Struct retrieval matches inputs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Unit — Contract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release() before cliff returns 0; after cliff returns proportional amount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Hardhat: time.increase(cliffSeconds); expect released &gt; 0</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Unit — Contract</w:t>
            </w:r>
          </w:p>
        </w:tc>
        <w:tc>
          <w:tcPr>
            <w:tcW w:type="dxa" w:w="33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Full vest: after vestingDuration, 100% releasable</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releasedAmount === totalAmount after full 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Unit — Contract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revokeVesting() returns unvested to founder, stops further release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Founder balance increases; beneficiary release = 0 after revoke</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Unit — Contract</w:t>
            </w:r>
          </w:p>
        </w:tc>
        <w:tc>
          <w:tcPr>
            <w:tcW w:type="dxa" w:w="33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Token transfer of vesting-locked tokens reverts</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transfer() reverts with 'Tokens locked in vesting'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Integration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Full vesting flow on Sepolia: create → time passes → release funds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Beneficiary USDC balance increases by vested amount</w:t>
            </w:r>
          </w:p>
        </w:tc>
      </w:tr>
    </w:tbl>
    <w:p>
      <w:pPr>
        <w:spacing w:after="100" w:before="60"/>
        <w:ind w:left="360"/>
      </w:pPr>
      <w:r>
        <w:rPr>
          <w:rFonts w:ascii="Arial" w:cs="Arial" w:eastAsia="Arial" w:hAnsi="Arial"/>
          <w:color w:val="D97706"/>
          <w:sz w:val="18"/>
          <w:szCs w:val="18"/>
        </w:rPr>
        <w:t xml:space="preserve">⚠  Hardhat's time.increaseTo() is essential for vesting tests. Never use block.number for time — use block.timestamp.</w:t>
      </w:r>
    </w:p>
    <w:p>
      <w:r>
        <w:br w:type="page"/>
      </w:r>
    </w:p>
    <w:p>
      <w:pPr>
        <w:pStyle w:val="Heading2"/>
        <w:spacing w:after="160" w:before="360"/>
      </w:pPr>
      <w:r>
        <w:rPr>
          <w:rFonts w:ascii="Arial" w:cs="Arial" w:eastAsia="Arial" w:hAnsi="Arial"/>
          <w:b/>
          <w:bCs/>
          <w:color w:val="1B2A6B"/>
          <w:sz w:val="28"/>
          <w:szCs w:val="28"/>
        </w:rPr>
        <w:t xml:space="preserve">Gap 7 — Investor-Ready Reporting</w:t>
      </w:r>
    </w:p>
    <w:p>
      <w:pPr>
        <w:spacing w:after="120" w:before="60"/>
      </w:pPr>
      <w:r>
        <w:rPr>
          <w:rFonts w:ascii="Arial" w:cs="Arial" w:eastAsia="Arial" w:hAnsi="Arial"/>
          <w:b/>
          <w:bCs/>
          <w:color w:val="FFFFFF"/>
          <w:sz w:val="18"/>
          <w:szCs w:val="18"/>
          <w:highlight w:val="red"/>
          <w:highlightCs w:val="red"/>
        </w:rPr>
        <w:t xml:space="preserve">  STATUS: NOT BUILT  </w:t>
      </w:r>
    </w:p>
    <w:p>
      <w:pPr>
        <w:pStyle w:val="Heading3"/>
        <w:spacing w:after="120" w:before="280"/>
      </w:pPr>
      <w:r>
        <w:rPr>
          <w:rFonts w:ascii="Arial" w:cs="Arial" w:eastAsia="Arial" w:hAnsi="Arial"/>
          <w:b/>
          <w:bCs/>
          <w:color w:val="5B4FCF"/>
          <w:sz w:val="24"/>
          <w:szCs w:val="24"/>
        </w:rPr>
        <w:t xml:space="preserve">Current State</w:t>
      </w:r>
    </w:p>
    <w:p>
      <w:pPr>
        <w:spacing w:after="80" w:before="60"/>
      </w:pPr>
      <w:r>
        <w:rPr>
          <w:rFonts w:ascii="Arial" w:cs="Arial" w:eastAsia="Arial" w:hAnsi="Arial"/>
          <w:color w:val="333333"/>
          <w:sz w:val="20"/>
          <w:szCs w:val="20"/>
        </w:rPr>
        <w:t xml:space="preserve">No reporting exists. Founders have no way to export cap table data, investor lists, or funding history. The proposal's Commit tier includes 'investor-ready records &amp; reporting' as a core deliverable.</w:t>
      </w:r>
    </w:p>
    <w:p>
      <w:pPr>
        <w:pStyle w:val="Heading3"/>
        <w:spacing w:after="120" w:before="280"/>
      </w:pPr>
      <w:r>
        <w:rPr>
          <w:rFonts w:ascii="Arial" w:cs="Arial" w:eastAsia="Arial" w:hAnsi="Arial"/>
          <w:b/>
          <w:bCs/>
          <w:color w:val="5B4FCF"/>
          <w:sz w:val="24"/>
          <w:szCs w:val="24"/>
        </w:rPr>
        <w:t xml:space="preserve">What to Build</w:t>
      </w:r>
    </w:p>
    <w:p>
      <w:pPr>
        <w:spacing w:after="80" w:before="200"/>
      </w:pPr>
      <w:r>
        <w:rPr>
          <w:rFonts w:ascii="Arial" w:cs="Arial" w:eastAsia="Arial" w:hAnsi="Arial"/>
          <w:b/>
          <w:bCs/>
          <w:color w:val="1B2A6B"/>
          <w:sz w:val="22"/>
          <w:szCs w:val="22"/>
        </w:rPr>
        <w:t xml:space="preserve">A · /api/report/captable/[startupId] — CSV/JSON export</w:t>
      </w:r>
    </w:p>
    <w:p>
      <w:pPr>
        <w:pStyle w:val="ListParagraph"/>
        <w:numPr>
          <w:ilvl w:val="0"/>
          <w:numId w:val="2"/>
        </w:numPr>
        <w:spacing w:after="40" w:before="40"/>
      </w:pPr>
      <w:r>
        <w:rPr>
          <w:rFonts w:ascii="Arial" w:cs="Arial" w:eastAsia="Arial" w:hAnsi="Arial"/>
          <w:color w:val="333333"/>
          <w:sz w:val="20"/>
          <w:szCs w:val="20"/>
        </w:rPr>
        <w:t xml:space="preserve">Reads TeamMember table from Prisma for equity splits.</w:t>
      </w:r>
    </w:p>
    <w:p>
      <w:pPr>
        <w:pStyle w:val="ListParagraph"/>
        <w:numPr>
          <w:ilvl w:val="0"/>
          <w:numId w:val="2"/>
        </w:numPr>
        <w:spacing w:after="40" w:before="40"/>
      </w:pPr>
      <w:r>
        <w:rPr>
          <w:rFonts w:ascii="Arial" w:cs="Arial" w:eastAsia="Arial" w:hAnsi="Arial"/>
          <w:color w:val="333333"/>
          <w:sz w:val="20"/>
          <w:szCs w:val="20"/>
        </w:rPr>
        <w:t xml:space="preserve">Reads on-chain: SAFE token balances for all investors from getCapTable() (reads TokenizedSAFE ERC20 Transfer events or balanceOf loop).</w:t>
      </w:r>
    </w:p>
    <w:p>
      <w:pPr>
        <w:pStyle w:val="ListParagraph"/>
        <w:numPr>
          <w:ilvl w:val="0"/>
          <w:numId w:val="2"/>
        </w:numPr>
        <w:spacing w:after="40" w:before="40"/>
      </w:pPr>
      <w:r>
        <w:rPr>
          <w:rFonts w:ascii="Arial" w:cs="Arial" w:eastAsia="Arial" w:hAnsi="Arial"/>
          <w:color w:val="333333"/>
          <w:sz w:val="20"/>
          <w:szCs w:val="20"/>
        </w:rPr>
        <w:t xml:space="preserve">Returns JSON: { founder, investors: [{wallet, amount, percentage, vestingStatus}], totalRaised, roundTerms }.</w:t>
      </w:r>
    </w:p>
    <w:p>
      <w:pPr>
        <w:pStyle w:val="ListParagraph"/>
        <w:numPr>
          <w:ilvl w:val="0"/>
          <w:numId w:val="2"/>
        </w:numPr>
        <w:spacing w:after="40" w:before="40"/>
      </w:pPr>
      <w:r>
        <w:rPr>
          <w:rFonts w:ascii="Arial" w:cs="Arial" w:eastAsia="Arial" w:hAnsi="Arial"/>
          <w:color w:val="333333"/>
          <w:sz w:val="20"/>
          <w:szCs w:val="20"/>
        </w:rPr>
        <w:t xml:space="preserve">Support ?format=csv for spreadsheet download.</w:t>
      </w:r>
    </w:p>
    <w:p>
      <w:pPr>
        <w:spacing w:after="80" w:before="200"/>
      </w:pPr>
      <w:r>
        <w:rPr>
          <w:rFonts w:ascii="Arial" w:cs="Arial" w:eastAsia="Arial" w:hAnsi="Arial"/>
          <w:b/>
          <w:bCs/>
          <w:color w:val="1B2A6B"/>
          <w:sz w:val="22"/>
          <w:szCs w:val="22"/>
        </w:rPr>
        <w:t xml:space="preserve">B · Founder dashboard — Reports section</w:t>
      </w:r>
    </w:p>
    <w:p>
      <w:pPr>
        <w:pStyle w:val="ListParagraph"/>
        <w:numPr>
          <w:ilvl w:val="0"/>
          <w:numId w:val="2"/>
        </w:numPr>
        <w:spacing w:after="40" w:before="40"/>
      </w:pPr>
      <w:r>
        <w:rPr>
          <w:rFonts w:ascii="Arial" w:cs="Arial" w:eastAsia="Arial" w:hAnsi="Arial"/>
          <w:color w:val="333333"/>
          <w:sz w:val="20"/>
          <w:szCs w:val="20"/>
        </w:rPr>
        <w:t xml:space="preserve">New 'Reports' tab in the founder dashboard.</w:t>
      </w:r>
    </w:p>
    <w:p>
      <w:pPr>
        <w:pStyle w:val="ListParagraph"/>
        <w:numPr>
          <w:ilvl w:val="0"/>
          <w:numId w:val="2"/>
        </w:numPr>
        <w:spacing w:after="40" w:before="40"/>
      </w:pPr>
      <w:r>
        <w:rPr>
          <w:rFonts w:ascii="Arial" w:cs="Arial" w:eastAsia="Arial" w:hAnsi="Arial"/>
          <w:color w:val="333333"/>
          <w:sz w:val="20"/>
          <w:szCs w:val="20"/>
        </w:rPr>
        <w:t xml:space="preserve">Two cards: 'Download Cap Table (CSV)' and 'Funding Summary (PDF)'.</w:t>
      </w:r>
    </w:p>
    <w:p>
      <w:pPr>
        <w:pStyle w:val="ListParagraph"/>
        <w:numPr>
          <w:ilvl w:val="0"/>
          <w:numId w:val="2"/>
        </w:numPr>
        <w:spacing w:after="40" w:before="40"/>
      </w:pPr>
      <w:r>
        <w:rPr>
          <w:rFonts w:ascii="Arial" w:cs="Arial" w:eastAsia="Arial" w:hAnsi="Arial"/>
          <w:color w:val="333333"/>
          <w:sz w:val="20"/>
          <w:szCs w:val="20"/>
        </w:rPr>
        <w:t xml:space="preserve">PDF uses a server-side template (react-pdf or similar) with startup logo, round terms, investor table.</w:t>
      </w:r>
    </w:p>
    <w:p>
      <w:pPr>
        <w:spacing w:after="80" w:before="80"/>
      </w:pPr>
      <w:r>
        <w:t xml:space="preserve"/>
      </w:r>
    </w:p>
    <w:p>
      <w:pPr>
        <w:pStyle w:val="Heading3"/>
        <w:spacing w:after="120" w:before="280"/>
      </w:pPr>
      <w:r>
        <w:rPr>
          <w:rFonts w:ascii="Arial" w:cs="Arial" w:eastAsia="Arial" w:hAnsi="Arial"/>
          <w:b/>
          <w:bCs/>
          <w:color w:val="5B4FCF"/>
          <w:sz w:val="24"/>
          <w:szCs w:val="24"/>
        </w:rPr>
        <w:t xml:space="preserve">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Test Type</w:t>
            </w:r>
          </w:p>
        </w:tc>
        <w:tc>
          <w:tcPr>
            <w:tcW w:type="dxa" w:w="336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What to Test</w:t>
            </w:r>
          </w:p>
        </w:tc>
        <w:tc>
          <w:tcPr>
            <w:tcW w:type="dxa" w:w="360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Pass Criteria</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Unit — API</w:t>
            </w:r>
          </w:p>
        </w:tc>
        <w:tc>
          <w:tcPr>
            <w:tcW w:type="dxa" w:w="33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GET captable returns correct structure with investor addresses + percentages</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JSON shape validation, percentage sum = 100%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Unit — API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CSV format query param returns text/csv content-type with correct headers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Content-Type: text/csv; rows match investor count</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Integration</w:t>
            </w:r>
          </w:p>
        </w:tc>
        <w:tc>
          <w:tcPr>
            <w:tcW w:type="dxa" w:w="33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After 3 investments on Sepolia, cap table reflects all 3 investors</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All 3 wallets appear in export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Security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Non-founder wallet cannot download captable of another startup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Returns 403</w:t>
            </w:r>
          </w:p>
        </w:tc>
      </w:tr>
    </w:tbl>
    <w:p>
      <w:pPr>
        <w:spacing w:after="80" w:before="80"/>
      </w:pPr>
      <w:r>
        <w:t xml:space="preserve"/>
      </w:r>
    </w:p>
    <w:p>
      <w:pPr>
        <w:pStyle w:val="Heading2"/>
        <w:spacing w:after="160" w:before="360"/>
      </w:pPr>
      <w:r>
        <w:rPr>
          <w:rFonts w:ascii="Arial" w:cs="Arial" w:eastAsia="Arial" w:hAnsi="Arial"/>
          <w:b/>
          <w:bCs/>
          <w:color w:val="1B2A6B"/>
          <w:sz w:val="28"/>
          <w:szCs w:val="28"/>
        </w:rPr>
        <w:t xml:space="preserve">Gap 8 — Legacy GoInvestMeCore Sunset</w:t>
      </w:r>
    </w:p>
    <w:p>
      <w:pPr>
        <w:spacing w:after="120" w:before="60"/>
      </w:pPr>
      <w:r>
        <w:rPr>
          <w:rFonts w:ascii="Arial" w:cs="Arial" w:eastAsia="Arial" w:hAnsi="Arial"/>
          <w:b/>
          <w:bCs/>
          <w:color w:val="FFFFFF"/>
          <w:sz w:val="18"/>
          <w:szCs w:val="18"/>
          <w:highlight w:val="yellow"/>
          <w:highlightCs w:val="yellow"/>
        </w:rPr>
        <w:t xml:space="preserve">  STATUS: PARTIAL  </w:t>
      </w:r>
    </w:p>
    <w:p>
      <w:pPr>
        <w:pStyle w:val="Heading3"/>
        <w:spacing w:after="120" w:before="280"/>
      </w:pPr>
      <w:r>
        <w:rPr>
          <w:rFonts w:ascii="Arial" w:cs="Arial" w:eastAsia="Arial" w:hAnsi="Arial"/>
          <w:b/>
          <w:bCs/>
          <w:color w:val="5B4FCF"/>
          <w:sz w:val="24"/>
          <w:szCs w:val="24"/>
        </w:rPr>
        <w:t xml:space="preserve">Current State</w:t>
      </w:r>
    </w:p>
    <w:p>
      <w:pPr>
        <w:spacing w:after="80" w:before="60"/>
      </w:pPr>
      <w:r>
        <w:rPr>
          <w:rFonts w:ascii="Arial" w:cs="Arial" w:eastAsia="Arial" w:hAnsi="Arial"/>
          <w:color w:val="333333"/>
          <w:sz w:val="20"/>
          <w:szCs w:val="20"/>
        </w:rPr>
        <w:t xml:space="preserve">GoInvestMeCore.sol (ETH-based, v2.1.0) is still deployed on Sepolia at 0x8b23a938... and referenced in the frontend config via NEXT_PUBLIC_SEPOLIA_CONTRACT_ADDRESS. The hooks.ts file has 10+ legacy adapters wrapping old GIM functions. This creates confusion and dead code.</w:t>
      </w:r>
    </w:p>
    <w:p>
      <w:pPr>
        <w:pStyle w:val="Heading3"/>
        <w:spacing w:after="120" w:before="280"/>
      </w:pPr>
      <w:r>
        <w:rPr>
          <w:rFonts w:ascii="Arial" w:cs="Arial" w:eastAsia="Arial" w:hAnsi="Arial"/>
          <w:b/>
          <w:bCs/>
          <w:color w:val="5B4FCF"/>
          <w:sz w:val="24"/>
          <w:szCs w:val="24"/>
        </w:rPr>
        <w:t xml:space="preserve">What to Build</w:t>
      </w:r>
    </w:p>
    <w:p>
      <w:pPr>
        <w:spacing w:after="80" w:before="200"/>
      </w:pPr>
      <w:r>
        <w:rPr>
          <w:rFonts w:ascii="Arial" w:cs="Arial" w:eastAsia="Arial" w:hAnsi="Arial"/>
          <w:b/>
          <w:bCs/>
          <w:color w:val="1B2A6B"/>
          <w:sz w:val="22"/>
          <w:szCs w:val="22"/>
        </w:rPr>
        <w:t xml:space="preserve">A · config.ts — rename / deprecate old contract reference</w:t>
      </w:r>
    </w:p>
    <w:p>
      <w:pPr>
        <w:pStyle w:val="ListParagraph"/>
        <w:numPr>
          <w:ilvl w:val="0"/>
          <w:numId w:val="2"/>
        </w:numPr>
        <w:spacing w:after="40" w:before="40"/>
      </w:pPr>
      <w:r>
        <w:rPr>
          <w:rFonts w:ascii="Arial" w:cs="Arial" w:eastAsia="Arial" w:hAnsi="Arial"/>
          <w:color w:val="333333"/>
          <w:sz w:val="20"/>
          <w:szCs w:val="20"/>
        </w:rPr>
        <w:t xml:space="preserve">Rename NEXT_PUBLIC_SEPOLIA_CONTRACT_ADDRESS to NEXT_PUBLIC_LEGACY_GIM_ADDRESS (clearly marked deprecated).</w:t>
      </w:r>
    </w:p>
    <w:p>
      <w:pPr>
        <w:pStyle w:val="ListParagraph"/>
        <w:numPr>
          <w:ilvl w:val="0"/>
          <w:numId w:val="2"/>
        </w:numPr>
        <w:spacing w:after="40" w:before="40"/>
      </w:pPr>
      <w:r>
        <w:rPr>
          <w:rFonts w:ascii="Arial" w:cs="Arial" w:eastAsia="Arial" w:hAnsi="Arial"/>
          <w:color w:val="333333"/>
          <w:sz w:val="20"/>
          <w:szCs w:val="20"/>
        </w:rPr>
        <w:t xml:space="preserve">Remove it from CONTRACT_ADDRESSES.current. The current contract should now point to StartupRegistry.</w:t>
      </w:r>
    </w:p>
    <w:p>
      <w:pPr>
        <w:spacing w:after="80" w:before="200"/>
      </w:pPr>
      <w:r>
        <w:rPr>
          <w:rFonts w:ascii="Arial" w:cs="Arial" w:eastAsia="Arial" w:hAnsi="Arial"/>
          <w:b/>
          <w:bCs/>
          <w:color w:val="1B2A6B"/>
          <w:sz w:val="22"/>
          <w:szCs w:val="22"/>
        </w:rPr>
        <w:t xml:space="preserve">B · hooks.ts — remove legacy adapters</w:t>
      </w:r>
    </w:p>
    <w:p>
      <w:pPr>
        <w:pStyle w:val="ListParagraph"/>
        <w:numPr>
          <w:ilvl w:val="0"/>
          <w:numId w:val="2"/>
        </w:numPr>
        <w:spacing w:after="40" w:before="40"/>
      </w:pPr>
      <w:r>
        <w:rPr>
          <w:rFonts w:ascii="Arial" w:cs="Arial" w:eastAsia="Arial" w:hAnsi="Arial"/>
          <w:color w:val="333333"/>
          <w:sz w:val="20"/>
          <w:szCs w:val="20"/>
        </w:rPr>
        <w:t xml:space="preserve">Delete the 10 legacy adapter functions (useEntrepreneurs, useBuyCoin, useCoinInfo, etc.) after confirming no page imports them.</w:t>
      </w:r>
    </w:p>
    <w:p>
      <w:pPr>
        <w:pStyle w:val="ListParagraph"/>
        <w:numPr>
          <w:ilvl w:val="0"/>
          <w:numId w:val="2"/>
        </w:numPr>
        <w:spacing w:after="40" w:before="40"/>
      </w:pPr>
      <w:r>
        <w:rPr>
          <w:rFonts w:ascii="Arial" w:cs="Arial" w:eastAsia="Arial" w:hAnsi="Arial"/>
          <w:color w:val="333333"/>
          <w:sz w:val="20"/>
          <w:szCs w:val="20"/>
        </w:rPr>
        <w:t xml:space="preserve">Grep the codebase for any remaining references before deletion.</w:t>
      </w:r>
    </w:p>
    <w:p>
      <w:pPr>
        <w:spacing w:after="80" w:before="200"/>
      </w:pPr>
      <w:r>
        <w:rPr>
          <w:rFonts w:ascii="Arial" w:cs="Arial" w:eastAsia="Arial" w:hAnsi="Arial"/>
          <w:b/>
          <w:bCs/>
          <w:color w:val="1B2A6B"/>
          <w:sz w:val="22"/>
          <w:szCs w:val="22"/>
        </w:rPr>
        <w:t xml:space="preserve">C · GoInvestMeCore.sol — do NOT redeploy</w:t>
      </w:r>
    </w:p>
    <w:p>
      <w:pPr>
        <w:pStyle w:val="ListParagraph"/>
        <w:numPr>
          <w:ilvl w:val="0"/>
          <w:numId w:val="2"/>
        </w:numPr>
        <w:spacing w:after="40" w:before="40"/>
      </w:pPr>
      <w:r>
        <w:rPr>
          <w:rFonts w:ascii="Arial" w:cs="Arial" w:eastAsia="Arial" w:hAnsi="Arial"/>
          <w:color w:val="333333"/>
          <w:sz w:val="20"/>
          <w:szCs w:val="20"/>
        </w:rPr>
        <w:t xml:space="preserve">Leave the old contract on Sepolia as-is (immutable). Simply stop referencing it from frontend.</w:t>
      </w:r>
    </w:p>
    <w:p>
      <w:pPr>
        <w:pStyle w:val="ListParagraph"/>
        <w:numPr>
          <w:ilvl w:val="0"/>
          <w:numId w:val="2"/>
        </w:numPr>
        <w:spacing w:after="40" w:before="40"/>
      </w:pPr>
      <w:r>
        <w:rPr>
          <w:rFonts w:ascii="Arial" w:cs="Arial" w:eastAsia="Arial" w:hAnsi="Arial"/>
          <w:color w:val="333333"/>
          <w:sz w:val="20"/>
          <w:szCs w:val="20"/>
        </w:rPr>
        <w:t xml:space="preserve">Add a // DEPRECATED comment header to the .sol file.</w:t>
      </w:r>
    </w:p>
    <w:p>
      <w:pPr>
        <w:spacing w:after="80" w:before="80"/>
      </w:pPr>
      <w:r>
        <w:t xml:space="preserve"/>
      </w:r>
    </w:p>
    <w:p>
      <w:pPr>
        <w:pStyle w:val="Heading3"/>
        <w:spacing w:after="120" w:before="280"/>
      </w:pPr>
      <w:r>
        <w:rPr>
          <w:rFonts w:ascii="Arial" w:cs="Arial" w:eastAsia="Arial" w:hAnsi="Arial"/>
          <w:b/>
          <w:bCs/>
          <w:color w:val="5B4FCF"/>
          <w:sz w:val="24"/>
          <w:szCs w:val="24"/>
        </w:rPr>
        <w:t xml:space="preserve">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Test Type</w:t>
            </w:r>
          </w:p>
        </w:tc>
        <w:tc>
          <w:tcPr>
            <w:tcW w:type="dxa" w:w="336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What to Test</w:t>
            </w:r>
          </w:p>
        </w:tc>
        <w:tc>
          <w:tcPr>
            <w:tcW w:type="dxa" w:w="360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Pass Criteria</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Static Analysis</w:t>
            </w:r>
          </w:p>
        </w:tc>
        <w:tc>
          <w:tcPr>
            <w:tcW w:type="dxa" w:w="33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No import of legacy GIM ABI (GoInvestMeCore.json) in active pages</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grep -r 'GoInvestMeCore' src/ — only finds the deprecated lib import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Build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npm run build succeeds with no unused variable warnings for legacy hooks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Zero TypeScript errors related to removed adapters</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E2E</w:t>
            </w:r>
          </w:p>
        </w:tc>
        <w:tc>
          <w:tcPr>
            <w:tcW w:type="dxa" w:w="33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Founder and Investor pages load without console errors after removal</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No 'cannot read property of undefined' errors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333EA" w:val="clear"/>
            <w:tcMar>
              <w:top w:type="dxa" w:w="160"/>
              <w:left w:type="dxa" w:w="280"/>
              <w:bottom w:type="dxa" w:w="160"/>
              <w:right w:type="dxa" w:w="280"/>
            </w:tcMar>
          </w:tcPr>
          <w:p>
            <w:r>
              <w:rPr>
                <w:rFonts w:ascii="Arial" w:cs="Arial" w:eastAsia="Arial" w:hAnsi="Arial"/>
                <w:b/>
                <w:bCs/>
                <w:color w:val="FFFFFF"/>
                <w:sz w:val="30"/>
                <w:szCs w:val="30"/>
              </w:rPr>
              <w:t xml:space="preserve">PHASE 4  —  Talent Module</w:t>
            </w:r>
            <w:r>
              <w:rPr>
                <w:rFonts w:ascii="Arial" w:cs="Arial" w:eastAsia="Arial" w:hAnsi="Arial"/>
                <w:color w:val="DDDDDD"/>
                <w:sz w:val="22"/>
                <w:szCs w:val="22"/>
              </w:rPr>
              <w:t xml:space="preserve">     Weeks 11–14  ·  3 Gaps</w:t>
            </w:r>
          </w:p>
        </w:tc>
      </w:tr>
    </w:tbl>
    <w:p>
      <w:pPr>
        <w:spacing w:after="80" w:before="80"/>
      </w:pPr>
      <w:r>
        <w:t xml:space="preserve"/>
      </w:r>
    </w:p>
    <w:p>
      <w:pPr>
        <w:spacing w:after="80" w:before="60"/>
      </w:pPr>
      <w:r>
        <w:rPr>
          <w:rFonts w:ascii="Arial" w:cs="Arial" w:eastAsia="Arial" w:hAnsi="Arial"/>
          <w:color w:val="333333"/>
          <w:sz w:val="20"/>
          <w:szCs w:val="20"/>
        </w:rPr>
        <w:t xml:space="preserve">The Talent persona is the third user type in the proposal and represents a major differentiator over existing freelance platforms. It is completely unbuilt. Phase 4 delivers the MVP talent flow.</w:t>
      </w:r>
    </w:p>
    <w:p>
      <w:pPr>
        <w:spacing w:after="80" w:before="80"/>
      </w:pPr>
      <w:r>
        <w:t xml:space="preserve"/>
      </w:r>
    </w:p>
    <w:p>
      <w:pPr>
        <w:pStyle w:val="Heading2"/>
        <w:spacing w:after="160" w:before="360"/>
      </w:pPr>
      <w:r>
        <w:rPr>
          <w:rFonts w:ascii="Arial" w:cs="Arial" w:eastAsia="Arial" w:hAnsi="Arial"/>
          <w:b/>
          <w:bCs/>
          <w:color w:val="1B2A6B"/>
          <w:sz w:val="28"/>
          <w:szCs w:val="28"/>
        </w:rPr>
        <w:t xml:space="preserve">Gap 9 — Talent Task / Bounty Board</w:t>
      </w:r>
    </w:p>
    <w:p>
      <w:pPr>
        <w:spacing w:after="120" w:before="60"/>
      </w:pPr>
      <w:r>
        <w:rPr>
          <w:rFonts w:ascii="Arial" w:cs="Arial" w:eastAsia="Arial" w:hAnsi="Arial"/>
          <w:b/>
          <w:bCs/>
          <w:color w:val="FFFFFF"/>
          <w:sz w:val="18"/>
          <w:szCs w:val="18"/>
          <w:highlight w:val="red"/>
          <w:highlightCs w:val="red"/>
        </w:rPr>
        <w:t xml:space="preserve">  STATUS: NOT BUILT  </w:t>
      </w:r>
    </w:p>
    <w:p>
      <w:pPr>
        <w:pStyle w:val="Heading3"/>
        <w:spacing w:after="120" w:before="280"/>
      </w:pPr>
      <w:r>
        <w:rPr>
          <w:rFonts w:ascii="Arial" w:cs="Arial" w:eastAsia="Arial" w:hAnsi="Arial"/>
          <w:b/>
          <w:bCs/>
          <w:color w:val="5B4FCF"/>
          <w:sz w:val="24"/>
          <w:szCs w:val="24"/>
        </w:rPr>
        <w:t xml:space="preserve">Current State</w:t>
      </w:r>
    </w:p>
    <w:p>
      <w:pPr>
        <w:spacing w:after="80" w:before="60"/>
      </w:pPr>
      <w:r>
        <w:rPr>
          <w:rFonts w:ascii="Arial" w:cs="Arial" w:eastAsia="Arial" w:hAnsi="Arial"/>
          <w:color w:val="333333"/>
          <w:sz w:val="20"/>
          <w:szCs w:val="20"/>
        </w:rPr>
        <w:t xml:space="preserve">The /talent page is a waitlist page only. There is no task board, no job/bounty listings, and no way for a talent user to find work. The proposal describes milestone bounties where talent picks up tasks and gets paid automatically on verification.</w:t>
      </w:r>
    </w:p>
    <w:p>
      <w:pPr>
        <w:pStyle w:val="Heading3"/>
        <w:spacing w:after="120" w:before="280"/>
      </w:pPr>
      <w:r>
        <w:rPr>
          <w:rFonts w:ascii="Arial" w:cs="Arial" w:eastAsia="Arial" w:hAnsi="Arial"/>
          <w:b/>
          <w:bCs/>
          <w:color w:val="5B4FCF"/>
          <w:sz w:val="24"/>
          <w:szCs w:val="24"/>
        </w:rPr>
        <w:t xml:space="preserve">What to Build</w:t>
      </w:r>
    </w:p>
    <w:p>
      <w:pPr>
        <w:spacing w:after="80" w:before="200"/>
      </w:pPr>
      <w:r>
        <w:rPr>
          <w:rFonts w:ascii="Arial" w:cs="Arial" w:eastAsia="Arial" w:hAnsi="Arial"/>
          <w:b/>
          <w:bCs/>
          <w:color w:val="1B2A6B"/>
          <w:sz w:val="22"/>
          <w:szCs w:val="22"/>
        </w:rPr>
        <w:t xml:space="preserve">A · Prisma schema — Task model</w:t>
      </w:r>
    </w:p>
    <w:p>
      <w:pPr>
        <w:pBdr>
          <w:left w:val="single" w:color="5B4FCF" w:sz="6"/>
        </w:pBdr>
        <w:shd w:fill="F8FAFC" w:val="clear"/>
        <w:spacing w:after="60" w:before="60"/>
        <w:ind w:left="360"/>
      </w:pPr>
      <w:r>
        <w:rPr>
          <w:rFonts w:ascii="Courier New" w:cs="Courier New" w:eastAsia="Courier New" w:hAnsi="Courier New"/>
          <w:color w:val="1B2A6B"/>
          <w:sz w:val="18"/>
          <w:szCs w:val="18"/>
        </w:rPr>
        <w:t xml:space="preserve">model Task {
  id          String   @id @default(cuid())
  startupId   String
  milestoneId Int?     // on-chain milestone index
  roundAddress String? // which SAFE contract
  title       String
  description String
  skills      String[] // tags: ['React', 'Solidity']
  budgetUsdc  Int      // in cents
  status      TaskStatus @default(OPEN)
  assigneeId  String?
  assignee    User?    @relation(...)
  postedAt    DateTime @default(now())
  dueAt       DateTime?
}
enum TaskStatus { OPEN ASSIGNED IN_REVIEW COMPLETED CANCELLED }</w:t>
      </w:r>
    </w:p>
    <w:p>
      <w:pPr>
        <w:spacing w:after="80" w:before="200"/>
      </w:pPr>
      <w:r>
        <w:rPr>
          <w:rFonts w:ascii="Arial" w:cs="Arial" w:eastAsia="Arial" w:hAnsi="Arial"/>
          <w:b/>
          <w:bCs/>
          <w:color w:val="1B2A6B"/>
          <w:sz w:val="22"/>
          <w:szCs w:val="22"/>
        </w:rPr>
        <w:t xml:space="preserve">B · /talent page redesign — Task board</w:t>
      </w:r>
    </w:p>
    <w:p>
      <w:pPr>
        <w:pStyle w:val="ListParagraph"/>
        <w:numPr>
          <w:ilvl w:val="0"/>
          <w:numId w:val="2"/>
        </w:numPr>
        <w:spacing w:after="40" w:before="40"/>
      </w:pPr>
      <w:r>
        <w:rPr>
          <w:rFonts w:ascii="Arial" w:cs="Arial" w:eastAsia="Arial" w:hAnsi="Arial"/>
          <w:color w:val="333333"/>
          <w:sz w:val="20"/>
          <w:szCs w:val="20"/>
        </w:rPr>
        <w:t xml:space="preserve">Replace waitlist page with a full task board (only show waitlist if not authenticated).</w:t>
      </w:r>
    </w:p>
    <w:p>
      <w:pPr>
        <w:pStyle w:val="ListParagraph"/>
        <w:numPr>
          <w:ilvl w:val="0"/>
          <w:numId w:val="2"/>
        </w:numPr>
        <w:spacing w:after="40" w:before="40"/>
      </w:pPr>
      <w:r>
        <w:rPr>
          <w:rFonts w:ascii="Arial" w:cs="Arial" w:eastAsia="Arial" w:hAnsi="Arial"/>
          <w:color w:val="333333"/>
          <w:sz w:val="20"/>
          <w:szCs w:val="20"/>
        </w:rPr>
        <w:t xml:space="preserve">Card grid showing open tasks: title, skills, budget, startup name + KYB badge, deadline.</w:t>
      </w:r>
    </w:p>
    <w:p>
      <w:pPr>
        <w:pStyle w:val="ListParagraph"/>
        <w:numPr>
          <w:ilvl w:val="0"/>
          <w:numId w:val="2"/>
        </w:numPr>
        <w:spacing w:after="40" w:before="40"/>
      </w:pPr>
      <w:r>
        <w:rPr>
          <w:rFonts w:ascii="Arial" w:cs="Arial" w:eastAsia="Arial" w:hAnsi="Arial"/>
          <w:color w:val="333333"/>
          <w:sz w:val="20"/>
          <w:szCs w:val="20"/>
        </w:rPr>
        <w:t xml:space="preserve">Filter by skill tag, budget range, remote/on-site.</w:t>
      </w:r>
    </w:p>
    <w:p>
      <w:pPr>
        <w:pStyle w:val="ListParagraph"/>
        <w:numPr>
          <w:ilvl w:val="0"/>
          <w:numId w:val="2"/>
        </w:numPr>
        <w:spacing w:after="40" w:before="40"/>
      </w:pPr>
      <w:r>
        <w:rPr>
          <w:rFonts w:ascii="Arial" w:cs="Arial" w:eastAsia="Arial" w:hAnsi="Arial"/>
          <w:color w:val="333333"/>
          <w:sz w:val="20"/>
          <w:szCs w:val="20"/>
        </w:rPr>
        <w:t xml:space="preserve">'Apply' button: creates a TaskApplication record, notifies the founder via email.</w:t>
      </w:r>
    </w:p>
    <w:p>
      <w:pPr>
        <w:spacing w:after="80" w:before="200"/>
      </w:pPr>
      <w:r>
        <w:rPr>
          <w:rFonts w:ascii="Arial" w:cs="Arial" w:eastAsia="Arial" w:hAnsi="Arial"/>
          <w:b/>
          <w:bCs/>
          <w:color w:val="1B2A6B"/>
          <w:sz w:val="22"/>
          <w:szCs w:val="22"/>
        </w:rPr>
        <w:t xml:space="preserve">C · /founder dashboard — 'Post Task' section</w:t>
      </w:r>
    </w:p>
    <w:p>
      <w:pPr>
        <w:pStyle w:val="ListParagraph"/>
        <w:numPr>
          <w:ilvl w:val="0"/>
          <w:numId w:val="2"/>
        </w:numPr>
        <w:spacing w:after="40" w:before="40"/>
      </w:pPr>
      <w:r>
        <w:rPr>
          <w:rFonts w:ascii="Arial" w:cs="Arial" w:eastAsia="Arial" w:hAnsi="Arial"/>
          <w:color w:val="333333"/>
          <w:sz w:val="20"/>
          <w:szCs w:val="20"/>
        </w:rPr>
        <w:t xml:space="preserve">New 'Talent' tab in founder dashboard.</w:t>
      </w:r>
    </w:p>
    <w:p>
      <w:pPr>
        <w:pStyle w:val="ListParagraph"/>
        <w:numPr>
          <w:ilvl w:val="0"/>
          <w:numId w:val="2"/>
        </w:numPr>
        <w:spacing w:after="40" w:before="40"/>
      </w:pPr>
      <w:r>
        <w:rPr>
          <w:rFonts w:ascii="Arial" w:cs="Arial" w:eastAsia="Arial" w:hAnsi="Arial"/>
          <w:color w:val="333333"/>
          <w:sz w:val="20"/>
          <w:szCs w:val="20"/>
        </w:rPr>
        <w:t xml:space="preserve">PostTaskModal: title, description, skills[], budget, optional link to a milestone.</w:t>
      </w:r>
    </w:p>
    <w:p>
      <w:pPr>
        <w:pStyle w:val="ListParagraph"/>
        <w:numPr>
          <w:ilvl w:val="0"/>
          <w:numId w:val="2"/>
        </w:numPr>
        <w:spacing w:after="40" w:before="40"/>
      </w:pPr>
      <w:r>
        <w:rPr>
          <w:rFonts w:ascii="Arial" w:cs="Arial" w:eastAsia="Arial" w:hAnsi="Arial"/>
          <w:color w:val="333333"/>
          <w:sz w:val="20"/>
          <w:szCs w:val="20"/>
        </w:rPr>
        <w:t xml:space="preserve">Task list view with applicant count and assign/reject actions.</w:t>
      </w:r>
    </w:p>
    <w:p>
      <w:pPr>
        <w:spacing w:after="80" w:before="200"/>
      </w:pPr>
      <w:r>
        <w:rPr>
          <w:rFonts w:ascii="Arial" w:cs="Arial" w:eastAsia="Arial" w:hAnsi="Arial"/>
          <w:b/>
          <w:bCs/>
          <w:color w:val="1B2A6B"/>
          <w:sz w:val="22"/>
          <w:szCs w:val="22"/>
        </w:rPr>
        <w:t xml:space="preserve">D · API routes</w:t>
      </w:r>
    </w:p>
    <w:p>
      <w:pPr>
        <w:pStyle w:val="ListParagraph"/>
        <w:numPr>
          <w:ilvl w:val="0"/>
          <w:numId w:val="2"/>
        </w:numPr>
        <w:spacing w:after="40" w:before="40"/>
      </w:pPr>
      <w:r>
        <w:rPr>
          <w:rFonts w:ascii="Arial" w:cs="Arial" w:eastAsia="Arial" w:hAnsi="Arial"/>
          <w:color w:val="333333"/>
          <w:sz w:val="20"/>
          <w:szCs w:val="20"/>
        </w:rPr>
        <w:t xml:space="preserve">GET /api/tasks — list OPEN tasks, paginated + filterable.</w:t>
      </w:r>
    </w:p>
    <w:p>
      <w:pPr>
        <w:pStyle w:val="ListParagraph"/>
        <w:numPr>
          <w:ilvl w:val="0"/>
          <w:numId w:val="2"/>
        </w:numPr>
        <w:spacing w:after="40" w:before="40"/>
      </w:pPr>
      <w:r>
        <w:rPr>
          <w:rFonts w:ascii="Arial" w:cs="Arial" w:eastAsia="Arial" w:hAnsi="Arial"/>
          <w:color w:val="333333"/>
          <w:sz w:val="20"/>
          <w:szCs w:val="20"/>
        </w:rPr>
        <w:t xml:space="preserve">POST /api/tasks — founder creates a task (requires EXECUTE tier).</w:t>
      </w:r>
    </w:p>
    <w:p>
      <w:pPr>
        <w:pStyle w:val="ListParagraph"/>
        <w:numPr>
          <w:ilvl w:val="0"/>
          <w:numId w:val="2"/>
        </w:numPr>
        <w:spacing w:after="40" w:before="40"/>
      </w:pPr>
      <w:r>
        <w:rPr>
          <w:rFonts w:ascii="Arial" w:cs="Arial" w:eastAsia="Arial" w:hAnsi="Arial"/>
          <w:color w:val="333333"/>
          <w:sz w:val="20"/>
          <w:szCs w:val="20"/>
        </w:rPr>
        <w:t xml:space="preserve">POST /api/tasks/[id]/apply — talent applies.</w:t>
      </w:r>
    </w:p>
    <w:p>
      <w:pPr>
        <w:pStyle w:val="ListParagraph"/>
        <w:numPr>
          <w:ilvl w:val="0"/>
          <w:numId w:val="2"/>
        </w:numPr>
        <w:spacing w:after="40" w:before="40"/>
      </w:pPr>
      <w:r>
        <w:rPr>
          <w:rFonts w:ascii="Arial" w:cs="Arial" w:eastAsia="Arial" w:hAnsi="Arial"/>
          <w:color w:val="333333"/>
          <w:sz w:val="20"/>
          <w:szCs w:val="20"/>
        </w:rPr>
        <w:t xml:space="preserve">PATCH /api/tasks/[id] — founder assigns talent, updates status.</w:t>
      </w:r>
    </w:p>
    <w:p>
      <w:pPr>
        <w:spacing w:after="80" w:before="80"/>
      </w:pPr>
      <w:r>
        <w:t xml:space="preserve"/>
      </w:r>
    </w:p>
    <w:p>
      <w:pPr>
        <w:pStyle w:val="Heading3"/>
        <w:spacing w:after="120" w:before="280"/>
      </w:pPr>
      <w:r>
        <w:rPr>
          <w:rFonts w:ascii="Arial" w:cs="Arial" w:eastAsia="Arial" w:hAnsi="Arial"/>
          <w:b/>
          <w:bCs/>
          <w:color w:val="5B4FCF"/>
          <w:sz w:val="24"/>
          <w:szCs w:val="24"/>
        </w:rPr>
        <w:t xml:space="preserve">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Test Type</w:t>
            </w:r>
          </w:p>
        </w:tc>
        <w:tc>
          <w:tcPr>
            <w:tcW w:type="dxa" w:w="336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What to Test</w:t>
            </w:r>
          </w:p>
        </w:tc>
        <w:tc>
          <w:tcPr>
            <w:tcW w:type="dxa" w:w="360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Pass Criteria</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Unit — API</w:t>
            </w:r>
          </w:p>
        </w:tc>
        <w:tc>
          <w:tcPr>
            <w:tcW w:type="dxa" w:w="33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POST /api/tasks creates task with correct fields</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Task in DB with status=OPEN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Unit — API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GET /api/tasks returns only OPEN tasks, paginated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No COMPLETED/CANCELLED tasks in response</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Unit — API</w:t>
            </w:r>
          </w:p>
        </w:tc>
        <w:tc>
          <w:tcPr>
            <w:tcW w:type="dxa" w:w="33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Talent user cannot POST a task (requires founder role)</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Returns 403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Integration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Founder posts task → talent applies → founder assigns → status = ASSIGNED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Status transitions correct in DB</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E2E</w:t>
            </w:r>
          </w:p>
        </w:tc>
        <w:tc>
          <w:tcPr>
            <w:tcW w:type="dxa" w:w="33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Talent user logs in, sees task board, applies, gets confirmation</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No errors, success toast shown</w:t>
            </w:r>
          </w:p>
        </w:tc>
      </w:tr>
    </w:tbl>
    <w:p>
      <w:r>
        <w:br w:type="page"/>
      </w:r>
    </w:p>
    <w:p>
      <w:pPr>
        <w:pStyle w:val="Heading2"/>
        <w:spacing w:after="160" w:before="360"/>
      </w:pPr>
      <w:r>
        <w:rPr>
          <w:rFonts w:ascii="Arial" w:cs="Arial" w:eastAsia="Arial" w:hAnsi="Arial"/>
          <w:b/>
          <w:bCs/>
          <w:color w:val="1B2A6B"/>
          <w:sz w:val="28"/>
          <w:szCs w:val="28"/>
        </w:rPr>
        <w:t xml:space="preserve">Gap 10 — On-Chain Talent Payments</w:t>
      </w:r>
    </w:p>
    <w:p>
      <w:pPr>
        <w:spacing w:after="120" w:before="60"/>
      </w:pPr>
      <w:r>
        <w:rPr>
          <w:rFonts w:ascii="Arial" w:cs="Arial" w:eastAsia="Arial" w:hAnsi="Arial"/>
          <w:b/>
          <w:bCs/>
          <w:color w:val="FFFFFF"/>
          <w:sz w:val="18"/>
          <w:szCs w:val="18"/>
          <w:highlight w:val="red"/>
          <w:highlightCs w:val="red"/>
        </w:rPr>
        <w:t xml:space="preserve">  STATUS: NOT BUILT  </w:t>
      </w:r>
    </w:p>
    <w:p>
      <w:pPr>
        <w:pStyle w:val="Heading3"/>
        <w:spacing w:after="120" w:before="280"/>
      </w:pPr>
      <w:r>
        <w:rPr>
          <w:rFonts w:ascii="Arial" w:cs="Arial" w:eastAsia="Arial" w:hAnsi="Arial"/>
          <w:b/>
          <w:bCs/>
          <w:color w:val="5B4FCF"/>
          <w:sz w:val="24"/>
          <w:szCs w:val="24"/>
        </w:rPr>
        <w:t xml:space="preserve">Current State</w:t>
      </w:r>
    </w:p>
    <w:p>
      <w:pPr>
        <w:spacing w:after="80" w:before="60"/>
      </w:pPr>
      <w:r>
        <w:rPr>
          <w:rFonts w:ascii="Arial" w:cs="Arial" w:eastAsia="Arial" w:hAnsi="Arial"/>
          <w:color w:val="333333"/>
          <w:sz w:val="20"/>
          <w:szCs w:val="20"/>
        </w:rPr>
        <w:t xml:space="preserve">No on-chain payment flow exists for talent. The proposal describes 'guaranteed global payments via on-chain escrow upon milestone completion.' Currently, milestones only pay the founder, not the talent contributor.</w:t>
      </w:r>
    </w:p>
    <w:p>
      <w:pPr>
        <w:pStyle w:val="Heading3"/>
        <w:spacing w:after="120" w:before="280"/>
      </w:pPr>
      <w:r>
        <w:rPr>
          <w:rFonts w:ascii="Arial" w:cs="Arial" w:eastAsia="Arial" w:hAnsi="Arial"/>
          <w:b/>
          <w:bCs/>
          <w:color w:val="5B4FCF"/>
          <w:sz w:val="24"/>
          <w:szCs w:val="24"/>
        </w:rPr>
        <w:t xml:space="preserve">What to Build</w:t>
      </w:r>
    </w:p>
    <w:p>
      <w:pPr>
        <w:spacing w:after="80" w:before="200"/>
      </w:pPr>
      <w:r>
        <w:rPr>
          <w:rFonts w:ascii="Arial" w:cs="Arial" w:eastAsia="Arial" w:hAnsi="Arial"/>
          <w:b/>
          <w:bCs/>
          <w:color w:val="1B2A6B"/>
          <w:sz w:val="22"/>
          <w:szCs w:val="22"/>
        </w:rPr>
        <w:t xml:space="preserve">A · TokenizedSAFE.sol — talent escrow (UUPS upgrade)</w:t>
      </w:r>
    </w:p>
    <w:p>
      <w:pPr>
        <w:pStyle w:val="ListParagraph"/>
        <w:numPr>
          <w:ilvl w:val="0"/>
          <w:numId w:val="2"/>
        </w:numPr>
        <w:spacing w:after="40" w:before="40"/>
      </w:pPr>
      <w:r>
        <w:rPr>
          <w:rFonts w:ascii="Arial" w:cs="Arial" w:eastAsia="Arial" w:hAnsi="Arial"/>
          <w:color w:val="333333"/>
          <w:sz w:val="20"/>
          <w:szCs w:val="20"/>
        </w:rPr>
        <w:t xml:space="preserve">Add payTalent(address contributor, uint256 amount) — callable by ADMIN_ROLE only after a milestone is verified. Transfers USDC from contract to contributor.</w:t>
      </w:r>
    </w:p>
    <w:p>
      <w:pPr>
        <w:pStyle w:val="ListParagraph"/>
        <w:numPr>
          <w:ilvl w:val="0"/>
          <w:numId w:val="2"/>
        </w:numPr>
        <w:spacing w:after="40" w:before="40"/>
      </w:pPr>
      <w:r>
        <w:rPr>
          <w:rFonts w:ascii="Arial" w:cs="Arial" w:eastAsia="Arial" w:hAnsi="Arial"/>
          <w:color w:val="333333"/>
          <w:sz w:val="20"/>
          <w:szCs w:val="20"/>
        </w:rPr>
        <w:t xml:space="preserve">Alternatively, in withdrawMilestoneFunds(): accept an optional address[] contributors and uint256[] splits to split the milestone payout between founder and contributors.</w:t>
      </w:r>
    </w:p>
    <w:p>
      <w:pPr>
        <w:pStyle w:val="ListParagraph"/>
        <w:numPr>
          <w:ilvl w:val="0"/>
          <w:numId w:val="2"/>
        </w:numPr>
        <w:spacing w:after="40" w:before="40"/>
      </w:pPr>
      <w:r>
        <w:rPr>
          <w:rFonts w:ascii="Arial" w:cs="Arial" w:eastAsia="Arial" w:hAnsi="Arial"/>
          <w:color w:val="333333"/>
          <w:sz w:val="20"/>
          <w:szCs w:val="20"/>
        </w:rPr>
        <w:t xml:space="preserve">Emit TalentPaid(address indexed contributor, uint256 amount, uint256 milestoneId) event.</w:t>
      </w:r>
    </w:p>
    <w:p>
      <w:pPr>
        <w:spacing w:after="80" w:before="200"/>
      </w:pPr>
      <w:r>
        <w:rPr>
          <w:rFonts w:ascii="Arial" w:cs="Arial" w:eastAsia="Arial" w:hAnsi="Arial"/>
          <w:b/>
          <w:bCs/>
          <w:color w:val="1B2A6B"/>
          <w:sz w:val="22"/>
          <w:szCs w:val="22"/>
        </w:rPr>
        <w:t xml:space="preserve">B · Frontend — milestone payout split UI</w:t>
      </w:r>
    </w:p>
    <w:p>
      <w:pPr>
        <w:pStyle w:val="ListParagraph"/>
        <w:numPr>
          <w:ilvl w:val="0"/>
          <w:numId w:val="2"/>
        </w:numPr>
        <w:spacing w:after="40" w:before="40"/>
      </w:pPr>
      <w:r>
        <w:rPr>
          <w:rFonts w:ascii="Arial" w:cs="Arial" w:eastAsia="Arial" w:hAnsi="Arial"/>
          <w:color w:val="333333"/>
          <w:sz w:val="20"/>
          <w:szCs w:val="20"/>
        </w:rPr>
        <w:t xml:space="preserve">In CreateMilestoneModal: add 'Assign to talent' section — select from team/applicant list, set their percentage of the milestone payout.</w:t>
      </w:r>
    </w:p>
    <w:p>
      <w:pPr>
        <w:pStyle w:val="ListParagraph"/>
        <w:numPr>
          <w:ilvl w:val="0"/>
          <w:numId w:val="2"/>
        </w:numPr>
        <w:spacing w:after="40" w:before="40"/>
      </w:pPr>
      <w:r>
        <w:rPr>
          <w:rFonts w:ascii="Arial" w:cs="Arial" w:eastAsia="Arial" w:hAnsi="Arial"/>
          <w:color w:val="333333"/>
          <w:sz w:val="20"/>
          <w:szCs w:val="20"/>
        </w:rPr>
        <w:t xml:space="preserve">On milestone verification, the withdrawMilestoneFunds call automatically routes the contributor portion.</w:t>
      </w:r>
    </w:p>
    <w:p>
      <w:pPr>
        <w:spacing w:after="80" w:before="200"/>
      </w:pPr>
      <w:r>
        <w:rPr>
          <w:rFonts w:ascii="Arial" w:cs="Arial" w:eastAsia="Arial" w:hAnsi="Arial"/>
          <w:b/>
          <w:bCs/>
          <w:color w:val="1B2A6B"/>
          <w:sz w:val="22"/>
          <w:szCs w:val="22"/>
        </w:rPr>
        <w:t xml:space="preserve">C · Talent dashboard — earnings view</w:t>
      </w:r>
    </w:p>
    <w:p>
      <w:pPr>
        <w:pStyle w:val="ListParagraph"/>
        <w:numPr>
          <w:ilvl w:val="0"/>
          <w:numId w:val="2"/>
        </w:numPr>
        <w:spacing w:after="40" w:before="40"/>
      </w:pPr>
      <w:r>
        <w:rPr>
          <w:rFonts w:ascii="Arial" w:cs="Arial" w:eastAsia="Arial" w:hAnsi="Arial"/>
          <w:color w:val="333333"/>
          <w:sz w:val="20"/>
          <w:szCs w:val="20"/>
        </w:rPr>
        <w:t xml:space="preserve">New /talent/earnings page: list of verified milestones where the connected wallet was paid.</w:t>
      </w:r>
    </w:p>
    <w:p>
      <w:pPr>
        <w:pStyle w:val="ListParagraph"/>
        <w:numPr>
          <w:ilvl w:val="0"/>
          <w:numId w:val="2"/>
        </w:numPr>
        <w:spacing w:after="40" w:before="40"/>
      </w:pPr>
      <w:r>
        <w:rPr>
          <w:rFonts w:ascii="Arial" w:cs="Arial" w:eastAsia="Arial" w:hAnsi="Arial"/>
          <w:color w:val="333333"/>
          <w:sz w:val="20"/>
          <w:szCs w:val="20"/>
        </w:rPr>
        <w:t xml:space="preserve">Show: task name, startup, amount received, tx hash.</w:t>
      </w:r>
    </w:p>
    <w:p>
      <w:pPr>
        <w:spacing w:after="80" w:before="80"/>
      </w:pPr>
      <w:r>
        <w:t xml:space="preserve"/>
      </w:r>
    </w:p>
    <w:p>
      <w:pPr>
        <w:pStyle w:val="Heading3"/>
        <w:spacing w:after="120" w:before="280"/>
      </w:pPr>
      <w:r>
        <w:rPr>
          <w:rFonts w:ascii="Arial" w:cs="Arial" w:eastAsia="Arial" w:hAnsi="Arial"/>
          <w:b/>
          <w:bCs/>
          <w:color w:val="5B4FCF"/>
          <w:sz w:val="24"/>
          <w:szCs w:val="24"/>
        </w:rPr>
        <w:t xml:space="preserve">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Test Type</w:t>
            </w:r>
          </w:p>
        </w:tc>
        <w:tc>
          <w:tcPr>
            <w:tcW w:type="dxa" w:w="336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What to Test</w:t>
            </w:r>
          </w:p>
        </w:tc>
        <w:tc>
          <w:tcPr>
            <w:tcW w:type="dxa" w:w="360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Pass Criteria</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Unit — Contract</w:t>
            </w:r>
          </w:p>
        </w:tc>
        <w:tc>
          <w:tcPr>
            <w:tcW w:type="dxa" w:w="33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payTalent() transfers correct USDC to contributor after milestone verified</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Contributor USDC balance += expected amount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Unit — Contract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payTalent() reverts if milestone not verified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Revert: 'Milestone not verified'</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Unit — Contract</w:t>
            </w:r>
          </w:p>
        </w:tc>
        <w:tc>
          <w:tcPr>
            <w:tcW w:type="dxa" w:w="33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payTalent() reverts if amount &gt; contract balance</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Revert: 'Insufficient funds'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Unit — Contract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TalentPaid event emitted with correct args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Event args: contributor, amount, milestoneId</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Integration</w:t>
            </w:r>
          </w:p>
        </w:tc>
        <w:tc>
          <w:tcPr>
            <w:tcW w:type="dxa" w:w="33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Talent receives USDC on Sepolia after milestone verified + payout called</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Contributor wallet balance increases on testnet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Security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Non-admin calling payTalent() reverts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AccessControl revert</w:t>
            </w:r>
          </w:p>
        </w:tc>
      </w:tr>
    </w:tbl>
    <w:p>
      <w:pPr>
        <w:spacing w:after="80" w:before="80"/>
      </w:pPr>
      <w:r>
        <w:t xml:space="preserve"/>
      </w:r>
    </w:p>
    <w:p>
      <w:pPr>
        <w:pStyle w:val="Heading2"/>
        <w:spacing w:after="160" w:before="360"/>
      </w:pPr>
      <w:r>
        <w:rPr>
          <w:rFonts w:ascii="Arial" w:cs="Arial" w:eastAsia="Arial" w:hAnsi="Arial"/>
          <w:b/>
          <w:bCs/>
          <w:color w:val="1B2A6B"/>
          <w:sz w:val="28"/>
          <w:szCs w:val="28"/>
        </w:rPr>
        <w:t xml:space="preserve">Gap 11 — Execution History &amp; Reputation Layer</w:t>
      </w:r>
    </w:p>
    <w:p>
      <w:pPr>
        <w:spacing w:after="120" w:before="60"/>
      </w:pPr>
      <w:r>
        <w:rPr>
          <w:rFonts w:ascii="Arial" w:cs="Arial" w:eastAsia="Arial" w:hAnsi="Arial"/>
          <w:b/>
          <w:bCs/>
          <w:color w:val="FFFFFF"/>
          <w:sz w:val="18"/>
          <w:szCs w:val="18"/>
          <w:highlight w:val="red"/>
          <w:highlightCs w:val="red"/>
        </w:rPr>
        <w:t xml:space="preserve">  STATUS: NOT BUILT  </w:t>
      </w:r>
    </w:p>
    <w:p>
      <w:pPr>
        <w:pStyle w:val="Heading3"/>
        <w:spacing w:after="120" w:before="280"/>
      </w:pPr>
      <w:r>
        <w:rPr>
          <w:rFonts w:ascii="Arial" w:cs="Arial" w:eastAsia="Arial" w:hAnsi="Arial"/>
          <w:b/>
          <w:bCs/>
          <w:color w:val="5B4FCF"/>
          <w:sz w:val="24"/>
          <w:szCs w:val="24"/>
        </w:rPr>
        <w:t xml:space="preserve">Current State</w:t>
      </w:r>
    </w:p>
    <w:p>
      <w:pPr>
        <w:spacing w:after="80" w:before="60"/>
      </w:pPr>
      <w:r>
        <w:rPr>
          <w:rFonts w:ascii="Arial" w:cs="Arial" w:eastAsia="Arial" w:hAnsi="Arial"/>
          <w:color w:val="333333"/>
          <w:sz w:val="20"/>
          <w:szCs w:val="20"/>
        </w:rPr>
        <w:t xml:space="preserve">No contribution history is tracked. A founder or talent's on-chain identity has no record of what they have built, which milestones they completed, or what proof-of-work they submitted. This is explicitly the product's key moat in the proposal: 'execution-backed reputation.'</w:t>
      </w:r>
    </w:p>
    <w:p>
      <w:pPr>
        <w:pStyle w:val="Heading3"/>
        <w:spacing w:after="120" w:before="280"/>
      </w:pPr>
      <w:r>
        <w:rPr>
          <w:rFonts w:ascii="Arial" w:cs="Arial" w:eastAsia="Arial" w:hAnsi="Arial"/>
          <w:b/>
          <w:bCs/>
          <w:color w:val="5B4FCF"/>
          <w:sz w:val="24"/>
          <w:szCs w:val="24"/>
        </w:rPr>
        <w:t xml:space="preserve">What to Build</w:t>
      </w:r>
    </w:p>
    <w:p>
      <w:pPr>
        <w:spacing w:after="80" w:before="200"/>
      </w:pPr>
      <w:r>
        <w:rPr>
          <w:rFonts w:ascii="Arial" w:cs="Arial" w:eastAsia="Arial" w:hAnsi="Arial"/>
          <w:b/>
          <w:bCs/>
          <w:color w:val="1B2A6B"/>
          <w:sz w:val="22"/>
          <w:szCs w:val="22"/>
        </w:rPr>
        <w:t xml:space="preserve">A · Off-chain indexer — index on-chain events to Prisma</w:t>
      </w:r>
    </w:p>
    <w:p>
      <w:pPr>
        <w:pStyle w:val="ListParagraph"/>
        <w:numPr>
          <w:ilvl w:val="0"/>
          <w:numId w:val="2"/>
        </w:numPr>
        <w:spacing w:after="40" w:before="40"/>
      </w:pPr>
      <w:r>
        <w:rPr>
          <w:rFonts w:ascii="Arial" w:cs="Arial" w:eastAsia="Arial" w:hAnsi="Arial"/>
          <w:color w:val="333333"/>
          <w:sz w:val="20"/>
          <w:szCs w:val="20"/>
        </w:rPr>
        <w:t xml:space="preserve">Create a background job (cron or event listener) that listens to these events on Sepolia: MilestoneVerified, TalentPaid, InvestmentReceived, StartupRegistered.</w:t>
      </w:r>
    </w:p>
    <w:p>
      <w:pPr>
        <w:pStyle w:val="ListParagraph"/>
        <w:numPr>
          <w:ilvl w:val="0"/>
          <w:numId w:val="2"/>
        </w:numPr>
        <w:spacing w:after="40" w:before="40"/>
      </w:pPr>
      <w:r>
        <w:rPr>
          <w:rFonts w:ascii="Arial" w:cs="Arial" w:eastAsia="Arial" w:hAnsi="Arial"/>
          <w:color w:val="333333"/>
          <w:sz w:val="20"/>
          <w:szCs w:val="20"/>
        </w:rPr>
        <w:t xml:space="preserve">For each event, upsert a ContributionRecord in Prisma: { walletAddress, type, startupId, milestoneId, proofUrl, timestamp, amount }.</w:t>
      </w:r>
    </w:p>
    <w:p>
      <w:pPr>
        <w:pStyle w:val="ListParagraph"/>
        <w:numPr>
          <w:ilvl w:val="0"/>
          <w:numId w:val="2"/>
        </w:numPr>
        <w:spacing w:after="40" w:before="40"/>
      </w:pPr>
      <w:r>
        <w:rPr>
          <w:rFonts w:ascii="Arial" w:cs="Arial" w:eastAsia="Arial" w:hAnsi="Arial"/>
          <w:color w:val="333333"/>
          <w:sz w:val="20"/>
          <w:szCs w:val="20"/>
        </w:rPr>
        <w:t xml:space="preserve">Use viem's watchContractEvent() or a polling loop with getLogs() on a server-side job.</w:t>
      </w:r>
    </w:p>
    <w:p>
      <w:pPr>
        <w:spacing w:after="80" w:before="200"/>
      </w:pPr>
      <w:r>
        <w:rPr>
          <w:rFonts w:ascii="Arial" w:cs="Arial" w:eastAsia="Arial" w:hAnsi="Arial"/>
          <w:b/>
          <w:bCs/>
          <w:color w:val="1B2A6B"/>
          <w:sz w:val="22"/>
          <w:szCs w:val="22"/>
        </w:rPr>
        <w:t xml:space="preserve">B · /api/reputation/[wallet] — reputation endpoint</w:t>
      </w:r>
    </w:p>
    <w:p>
      <w:pPr>
        <w:pStyle w:val="ListParagraph"/>
        <w:numPr>
          <w:ilvl w:val="0"/>
          <w:numId w:val="2"/>
        </w:numPr>
        <w:spacing w:after="40" w:before="40"/>
      </w:pPr>
      <w:r>
        <w:rPr>
          <w:rFonts w:ascii="Arial" w:cs="Arial" w:eastAsia="Arial" w:hAnsi="Arial"/>
          <w:color w:val="333333"/>
          <w:sz w:val="20"/>
          <w:szCs w:val="20"/>
        </w:rPr>
        <w:t xml:space="preserve">Return: { totalMilestonesCompleted, totalUsdcEarned, totalStartupsContributed, verifiedProofs[], startupsFounded[] }.</w:t>
      </w:r>
    </w:p>
    <w:p>
      <w:pPr>
        <w:spacing w:after="80" w:before="200"/>
      </w:pPr>
      <w:r>
        <w:rPr>
          <w:rFonts w:ascii="Arial" w:cs="Arial" w:eastAsia="Arial" w:hAnsi="Arial"/>
          <w:b/>
          <w:bCs/>
          <w:color w:val="1B2A6B"/>
          <w:sz w:val="22"/>
          <w:szCs w:val="22"/>
        </w:rPr>
        <w:t xml:space="preserve">C · Reputation card component — used in talent profile + founder profile</w:t>
      </w:r>
    </w:p>
    <w:p>
      <w:pPr>
        <w:pStyle w:val="ListParagraph"/>
        <w:numPr>
          <w:ilvl w:val="0"/>
          <w:numId w:val="2"/>
        </w:numPr>
        <w:spacing w:after="40" w:before="40"/>
      </w:pPr>
      <w:r>
        <w:rPr>
          <w:rFonts w:ascii="Arial" w:cs="Arial" w:eastAsia="Arial" w:hAnsi="Arial"/>
          <w:color w:val="333333"/>
          <w:sz w:val="20"/>
          <w:szCs w:val="20"/>
        </w:rPr>
        <w:t xml:space="preserve">Shown on /talent/[wallet] and /founder/[wallet] public profiles.</w:t>
      </w:r>
    </w:p>
    <w:p>
      <w:pPr>
        <w:pStyle w:val="ListParagraph"/>
        <w:numPr>
          <w:ilvl w:val="0"/>
          <w:numId w:val="2"/>
        </w:numPr>
        <w:spacing w:after="40" w:before="40"/>
      </w:pPr>
      <w:r>
        <w:rPr>
          <w:rFonts w:ascii="Arial" w:cs="Arial" w:eastAsia="Arial" w:hAnsi="Arial"/>
          <w:color w:val="333333"/>
          <w:sz w:val="20"/>
          <w:szCs w:val="20"/>
        </w:rPr>
        <w:t xml:space="preserve">Display: 'X milestones completed', 'Y USDC earned', 'Z startups contributed to', with links to proof URLs.</w:t>
      </w:r>
    </w:p>
    <w:p>
      <w:pPr>
        <w:spacing w:after="80" w:before="200"/>
      </w:pPr>
      <w:r>
        <w:rPr>
          <w:rFonts w:ascii="Arial" w:cs="Arial" w:eastAsia="Arial" w:hAnsi="Arial"/>
          <w:b/>
          <w:bCs/>
          <w:color w:val="1B2A6B"/>
          <w:sz w:val="22"/>
          <w:szCs w:val="22"/>
        </w:rPr>
        <w:t xml:space="preserve">D · Startup listing on /explore — show team reputation badges</w:t>
      </w:r>
    </w:p>
    <w:p>
      <w:pPr>
        <w:pStyle w:val="ListParagraph"/>
        <w:numPr>
          <w:ilvl w:val="0"/>
          <w:numId w:val="2"/>
        </w:numPr>
        <w:spacing w:after="40" w:before="40"/>
      </w:pPr>
      <w:r>
        <w:rPr>
          <w:rFonts w:ascii="Arial" w:cs="Arial" w:eastAsia="Arial" w:hAnsi="Arial"/>
          <w:color w:val="333333"/>
          <w:sz w:val="20"/>
          <w:szCs w:val="20"/>
        </w:rPr>
        <w:t xml:space="preserve">On each startup card/detail page, show team member reputation scores.</w:t>
      </w:r>
    </w:p>
    <w:p>
      <w:pPr>
        <w:spacing w:after="80" w:before="80"/>
      </w:pPr>
      <w:r>
        <w:t xml:space="preserve"/>
      </w:r>
    </w:p>
    <w:p>
      <w:pPr>
        <w:pStyle w:val="Heading3"/>
        <w:spacing w:after="120" w:before="280"/>
      </w:pPr>
      <w:r>
        <w:rPr>
          <w:rFonts w:ascii="Arial" w:cs="Arial" w:eastAsia="Arial" w:hAnsi="Arial"/>
          <w:b/>
          <w:bCs/>
          <w:color w:val="5B4FCF"/>
          <w:sz w:val="24"/>
          <w:szCs w:val="24"/>
        </w:rPr>
        <w:t xml:space="preserve">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Test Type</w:t>
            </w:r>
          </w:p>
        </w:tc>
        <w:tc>
          <w:tcPr>
            <w:tcW w:type="dxa" w:w="336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What to Test</w:t>
            </w:r>
          </w:p>
        </w:tc>
        <w:tc>
          <w:tcPr>
            <w:tcW w:type="dxa" w:w="360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Pass Criteria</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Unit — Indexer</w:t>
            </w:r>
          </w:p>
        </w:tc>
        <w:tc>
          <w:tcPr>
            <w:tcW w:type="dxa" w:w="33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MilestoneVerified event creates ContributionRecord in DB</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DB row with correct wallet + milestoneId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Unit — API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GET /api/reputation/[wallet] returns correct aggregates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totalMilestonesCompleted matches DB count</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Integration</w:t>
            </w:r>
          </w:p>
        </w:tc>
        <w:tc>
          <w:tcPr>
            <w:tcW w:type="dxa" w:w="33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After submitting and verifying a milestone on Sepolia, indexer populates DB</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Reputation API reflects updated data within 30 seconds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E2E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Talent public profile page shows reputation card with correct data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No empty states when data exists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160"/>
              <w:left w:type="dxa" w:w="280"/>
              <w:bottom w:type="dxa" w:w="160"/>
              <w:right w:type="dxa" w:w="280"/>
            </w:tcMar>
          </w:tcPr>
          <w:p>
            <w:r>
              <w:rPr>
                <w:rFonts w:ascii="Arial" w:cs="Arial" w:eastAsia="Arial" w:hAnsi="Arial"/>
                <w:b/>
                <w:bCs/>
                <w:color w:val="FFFFFF"/>
                <w:sz w:val="30"/>
                <w:szCs w:val="30"/>
              </w:rPr>
              <w:t xml:space="preserve">PHASE 5  —  Institutional Tier</w:t>
            </w:r>
            <w:r>
              <w:rPr>
                <w:rFonts w:ascii="Arial" w:cs="Arial" w:eastAsia="Arial" w:hAnsi="Arial"/>
                <w:color w:val="DDDDDD"/>
                <w:sz w:val="22"/>
                <w:szCs w:val="22"/>
              </w:rPr>
              <w:t xml:space="preserve">     Weeks 15–18  ·  3 Gaps</w:t>
            </w:r>
          </w:p>
        </w:tc>
      </w:tr>
    </w:tbl>
    <w:p>
      <w:pPr>
        <w:spacing w:after="80" w:before="80"/>
      </w:pPr>
      <w:r>
        <w:t xml:space="preserve"/>
      </w:r>
    </w:p>
    <w:p>
      <w:pPr>
        <w:pStyle w:val="Heading2"/>
        <w:spacing w:after="160" w:before="360"/>
      </w:pPr>
      <w:r>
        <w:rPr>
          <w:rFonts w:ascii="Arial" w:cs="Arial" w:eastAsia="Arial" w:hAnsi="Arial"/>
          <w:b/>
          <w:bCs/>
          <w:color w:val="1B2A6B"/>
          <w:sz w:val="28"/>
          <w:szCs w:val="28"/>
        </w:rPr>
        <w:t xml:space="preserve">Gap 12 — Compliance &amp; Jurisdiction Tooling</w:t>
      </w:r>
    </w:p>
    <w:p>
      <w:pPr>
        <w:spacing w:after="120" w:before="60"/>
      </w:pPr>
      <w:r>
        <w:rPr>
          <w:rFonts w:ascii="Arial" w:cs="Arial" w:eastAsia="Arial" w:hAnsi="Arial"/>
          <w:b/>
          <w:bCs/>
          <w:color w:val="FFFFFF"/>
          <w:sz w:val="18"/>
          <w:szCs w:val="18"/>
          <w:highlight w:val="yellow"/>
          <w:highlightCs w:val="yellow"/>
        </w:rPr>
        <w:t xml:space="preserve">  STATUS: PARTIAL  </w:t>
      </w:r>
    </w:p>
    <w:p>
      <w:pPr>
        <w:pStyle w:val="Heading3"/>
        <w:spacing w:after="120" w:before="280"/>
      </w:pPr>
      <w:r>
        <w:rPr>
          <w:rFonts w:ascii="Arial" w:cs="Arial" w:eastAsia="Arial" w:hAnsi="Arial"/>
          <w:b/>
          <w:bCs/>
          <w:color w:val="5B4FCF"/>
          <w:sz w:val="24"/>
          <w:szCs w:val="24"/>
        </w:rPr>
        <w:t xml:space="preserve">Current State</w:t>
      </w:r>
    </w:p>
    <w:p>
      <w:pPr>
        <w:spacing w:after="80" w:before="60"/>
      </w:pPr>
      <w:r>
        <w:rPr>
          <w:rFonts w:ascii="Arial" w:cs="Arial" w:eastAsia="Arial" w:hAnsi="Arial"/>
          <w:color w:val="333333"/>
          <w:sz w:val="20"/>
          <w:szCs w:val="20"/>
        </w:rPr>
        <w:t xml:space="preserve">InvestorRegistry stores jurisdiction (ISO 2-letter code) but performs no validation or enforcement. There is no geo-blocking, no investment cap by country, and no MAS/SEC compliance logic. The proposal's Commit tier includes 'compliance &amp; jurisdiction tooling' as a feature.</w:t>
      </w:r>
    </w:p>
    <w:p>
      <w:pPr>
        <w:pStyle w:val="Heading3"/>
        <w:spacing w:after="120" w:before="280"/>
      </w:pPr>
      <w:r>
        <w:rPr>
          <w:rFonts w:ascii="Arial" w:cs="Arial" w:eastAsia="Arial" w:hAnsi="Arial"/>
          <w:b/>
          <w:bCs/>
          <w:color w:val="5B4FCF"/>
          <w:sz w:val="24"/>
          <w:szCs w:val="24"/>
        </w:rPr>
        <w:t xml:space="preserve">What to Build</w:t>
      </w:r>
    </w:p>
    <w:p>
      <w:pPr>
        <w:spacing w:after="80" w:before="200"/>
      </w:pPr>
      <w:r>
        <w:rPr>
          <w:rFonts w:ascii="Arial" w:cs="Arial" w:eastAsia="Arial" w:hAnsi="Arial"/>
          <w:b/>
          <w:bCs/>
          <w:color w:val="1B2A6B"/>
          <w:sz w:val="22"/>
          <w:szCs w:val="22"/>
        </w:rPr>
        <w:t xml:space="preserve">A · InvestorRegistry.sol — jurisdiction-based investment caps</w:t>
      </w:r>
    </w:p>
    <w:p>
      <w:pPr>
        <w:pStyle w:val="ListParagraph"/>
        <w:numPr>
          <w:ilvl w:val="0"/>
          <w:numId w:val="2"/>
        </w:numPr>
        <w:spacing w:after="40" w:before="40"/>
      </w:pPr>
      <w:r>
        <w:rPr>
          <w:rFonts w:ascii="Arial" w:cs="Arial" w:eastAsia="Arial" w:hAnsi="Arial"/>
          <w:color w:val="333333"/>
          <w:sz w:val="20"/>
          <w:szCs w:val="20"/>
        </w:rPr>
        <w:t xml:space="preserve">Add updateInvestmentCap(address investor, uint256 cap) callable by KYC_ROLE.</w:t>
      </w:r>
    </w:p>
    <w:p>
      <w:pPr>
        <w:pStyle w:val="ListParagraph"/>
        <w:numPr>
          <w:ilvl w:val="0"/>
          <w:numId w:val="2"/>
        </w:numPr>
        <w:spacing w:after="40" w:before="40"/>
      </w:pPr>
      <w:r>
        <w:rPr>
          <w:rFonts w:ascii="Arial" w:cs="Arial" w:eastAsia="Arial" w:hAnsi="Arial"/>
          <w:color w:val="333333"/>
          <w:sz w:val="20"/>
          <w:szCs w:val="20"/>
        </w:rPr>
        <w:t xml:space="preserve">In invest() on TokenizedSAFE: add a call to investorRegistry.getInvestmentCap(investor). If investor's totalInvested + amount &gt; cap and cap != 0, revert.</w:t>
      </w:r>
    </w:p>
    <w:p>
      <w:pPr>
        <w:pStyle w:val="ListParagraph"/>
        <w:numPr>
          <w:ilvl w:val="0"/>
          <w:numId w:val="2"/>
        </w:numPr>
        <w:spacing w:after="40" w:before="40"/>
      </w:pPr>
      <w:r>
        <w:rPr>
          <w:rFonts w:ascii="Arial" w:cs="Arial" w:eastAsia="Arial" w:hAnsi="Arial"/>
          <w:color w:val="333333"/>
          <w:sz w:val="20"/>
          <w:szCs w:val="20"/>
        </w:rPr>
        <w:t xml:space="preserve">After successful investment, call investorRegistry.recordInvestment(investor, amount) to update totalInvested.</w:t>
      </w:r>
    </w:p>
    <w:p>
      <w:pPr>
        <w:spacing w:after="80" w:before="200"/>
      </w:pPr>
      <w:r>
        <w:rPr>
          <w:rFonts w:ascii="Arial" w:cs="Arial" w:eastAsia="Arial" w:hAnsi="Arial"/>
          <w:b/>
          <w:bCs/>
          <w:color w:val="1B2A6B"/>
          <w:sz w:val="22"/>
          <w:szCs w:val="22"/>
        </w:rPr>
        <w:t xml:space="preserve">B · KYC webhook — set jurisdiction + cap at verification time</w:t>
      </w:r>
    </w:p>
    <w:p>
      <w:pPr>
        <w:pStyle w:val="ListParagraph"/>
        <w:numPr>
          <w:ilvl w:val="0"/>
          <w:numId w:val="2"/>
        </w:numPr>
        <w:spacing w:after="40" w:before="40"/>
      </w:pPr>
      <w:r>
        <w:rPr>
          <w:rFonts w:ascii="Arial" w:cs="Arial" w:eastAsia="Arial" w:hAnsi="Arial"/>
          <w:color w:val="333333"/>
          <w:sz w:val="20"/>
          <w:szCs w:val="20"/>
        </w:rPr>
        <w:t xml:space="preserve">When Persona/Sumsub approves a user, extract country from the identity document.</w:t>
      </w:r>
    </w:p>
    <w:p>
      <w:pPr>
        <w:pStyle w:val="ListParagraph"/>
        <w:numPr>
          <w:ilvl w:val="0"/>
          <w:numId w:val="2"/>
        </w:numPr>
        <w:spacing w:after="40" w:before="40"/>
      </w:pPr>
      <w:r>
        <w:rPr>
          <w:rFonts w:ascii="Arial" w:cs="Arial" w:eastAsia="Arial" w:hAnsi="Arial"/>
          <w:color w:val="333333"/>
          <w:sz w:val="20"/>
          <w:szCs w:val="20"/>
        </w:rPr>
        <w:t xml:space="preserve">Map country code to regulatory regime (e.g., SG → MAS, US → SEC accreditation required).</w:t>
      </w:r>
    </w:p>
    <w:p>
      <w:pPr>
        <w:pStyle w:val="ListParagraph"/>
        <w:numPr>
          <w:ilvl w:val="0"/>
          <w:numId w:val="2"/>
        </w:numPr>
        <w:spacing w:after="40" w:before="40"/>
      </w:pPr>
      <w:r>
        <w:rPr>
          <w:rFonts w:ascii="Arial" w:cs="Arial" w:eastAsia="Arial" w:hAnsi="Arial"/>
          <w:color w:val="333333"/>
          <w:sz w:val="20"/>
          <w:szCs w:val="20"/>
        </w:rPr>
        <w:t xml:space="preserve">Call setKYCStatus() + updateInvestmentCap() based on the jurisdiction map.</w:t>
      </w:r>
    </w:p>
    <w:p>
      <w:pPr>
        <w:spacing w:after="80" w:before="200"/>
      </w:pPr>
      <w:r>
        <w:rPr>
          <w:rFonts w:ascii="Arial" w:cs="Arial" w:eastAsia="Arial" w:hAnsi="Arial"/>
          <w:b/>
          <w:bCs/>
          <w:color w:val="1B2A6B"/>
          <w:sz w:val="22"/>
          <w:szCs w:val="22"/>
        </w:rPr>
        <w:t xml:space="preserve">C · Frontend — jurisdiction disclosure</w:t>
      </w:r>
    </w:p>
    <w:p>
      <w:pPr>
        <w:pStyle w:val="ListParagraph"/>
        <w:numPr>
          <w:ilvl w:val="0"/>
          <w:numId w:val="2"/>
        </w:numPr>
        <w:spacing w:after="40" w:before="40"/>
      </w:pPr>
      <w:r>
        <w:rPr>
          <w:rFonts w:ascii="Arial" w:cs="Arial" w:eastAsia="Arial" w:hAnsi="Arial"/>
          <w:color w:val="333333"/>
          <w:sz w:val="20"/>
          <w:szCs w:val="20"/>
        </w:rPr>
        <w:t xml:space="preserve">Show investor's jurisdiction and investment cap remaining in the investor dashboard.</w:t>
      </w:r>
    </w:p>
    <w:p>
      <w:pPr>
        <w:pStyle w:val="ListParagraph"/>
        <w:numPr>
          <w:ilvl w:val="0"/>
          <w:numId w:val="2"/>
        </w:numPr>
        <w:spacing w:after="40" w:before="40"/>
      </w:pPr>
      <w:r>
        <w:rPr>
          <w:rFonts w:ascii="Arial" w:cs="Arial" w:eastAsia="Arial" w:hAnsi="Arial"/>
          <w:color w:val="333333"/>
          <w:sz w:val="20"/>
          <w:szCs w:val="20"/>
        </w:rPr>
        <w:t xml:space="preserve">If user's jurisdiction is not supported, show a 'Not available in your region' message on the invest flow.</w:t>
      </w:r>
    </w:p>
    <w:p>
      <w:pPr>
        <w:spacing w:after="80" w:before="80"/>
      </w:pPr>
      <w:r>
        <w:t xml:space="preserve"/>
      </w:r>
    </w:p>
    <w:p>
      <w:pPr>
        <w:pStyle w:val="Heading3"/>
        <w:spacing w:after="120" w:before="280"/>
      </w:pPr>
      <w:r>
        <w:rPr>
          <w:rFonts w:ascii="Arial" w:cs="Arial" w:eastAsia="Arial" w:hAnsi="Arial"/>
          <w:b/>
          <w:bCs/>
          <w:color w:val="5B4FCF"/>
          <w:sz w:val="24"/>
          <w:szCs w:val="24"/>
        </w:rPr>
        <w:t xml:space="preserve">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Test Type</w:t>
            </w:r>
          </w:p>
        </w:tc>
        <w:tc>
          <w:tcPr>
            <w:tcW w:type="dxa" w:w="336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What to Test</w:t>
            </w:r>
          </w:p>
        </w:tc>
        <w:tc>
          <w:tcPr>
            <w:tcW w:type="dxa" w:w="360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Pass Criteria</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Unit — Contract</w:t>
            </w:r>
          </w:p>
        </w:tc>
        <w:tc>
          <w:tcPr>
            <w:tcW w:type="dxa" w:w="33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invest() reverts if totalInvested + amount &gt; investmentCap</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Revert: 'Investment cap exceeded'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Unit — Contract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invest() succeeds if cap === 0 (unlimited)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Investment recorded normally</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Unit — API</w:t>
            </w:r>
          </w:p>
        </w:tc>
        <w:tc>
          <w:tcPr>
            <w:tcW w:type="dxa" w:w="33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KYC webhook for SG investor sets cap correctly based on MAS rules</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InvestmentCap set to correct value in registry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Integration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SG investor hits MAS cap, further investment reverts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Second invest() call reverts on Sepolia</w:t>
            </w:r>
          </w:p>
        </w:tc>
      </w:tr>
    </w:tbl>
    <w:p>
      <w:pPr>
        <w:spacing w:after="100" w:before="60"/>
        <w:ind w:left="360"/>
      </w:pPr>
      <w:r>
        <w:rPr>
          <w:rFonts w:ascii="Arial" w:cs="Arial" w:eastAsia="Arial" w:hAnsi="Arial"/>
          <w:color w:val="D97706"/>
          <w:sz w:val="18"/>
          <w:szCs w:val="18"/>
        </w:rPr>
        <w:t xml:space="preserve">⚠  Consult a securities lawyer before hardcoding jurisdiction caps. Use a configurable mapping (not hardcoded constants) so caps can be updated without a contract upgrade.</w:t>
      </w:r>
    </w:p>
    <w:p>
      <w:pPr>
        <w:spacing w:after="80" w:before="80"/>
      </w:pPr>
      <w:r>
        <w:t xml:space="preserve"/>
      </w:r>
    </w:p>
    <w:p>
      <w:pPr>
        <w:pStyle w:val="Heading2"/>
        <w:spacing w:after="160" w:before="360"/>
      </w:pPr>
      <w:r>
        <w:rPr>
          <w:rFonts w:ascii="Arial" w:cs="Arial" w:eastAsia="Arial" w:hAnsi="Arial"/>
          <w:b/>
          <w:bCs/>
          <w:color w:val="1B2A6B"/>
          <w:sz w:val="28"/>
          <w:szCs w:val="28"/>
        </w:rPr>
        <w:t xml:space="preserve">Gap 13 — Institutional Analytics Dashboard</w:t>
      </w:r>
    </w:p>
    <w:p>
      <w:pPr>
        <w:spacing w:after="120" w:before="60"/>
      </w:pPr>
      <w:r>
        <w:rPr>
          <w:rFonts w:ascii="Arial" w:cs="Arial" w:eastAsia="Arial" w:hAnsi="Arial"/>
          <w:b/>
          <w:bCs/>
          <w:color w:val="FFFFFF"/>
          <w:sz w:val="18"/>
          <w:szCs w:val="18"/>
          <w:highlight w:val="red"/>
          <w:highlightCs w:val="red"/>
        </w:rPr>
        <w:t xml:space="preserve">  STATUS: NOT BUILT  </w:t>
      </w:r>
    </w:p>
    <w:p>
      <w:pPr>
        <w:pStyle w:val="Heading3"/>
        <w:spacing w:after="120" w:before="280"/>
      </w:pPr>
      <w:r>
        <w:rPr>
          <w:rFonts w:ascii="Arial" w:cs="Arial" w:eastAsia="Arial" w:hAnsi="Arial"/>
          <w:b/>
          <w:bCs/>
          <w:color w:val="5B4FCF"/>
          <w:sz w:val="24"/>
          <w:szCs w:val="24"/>
        </w:rPr>
        <w:t xml:space="preserve">Current State</w:t>
      </w:r>
    </w:p>
    <w:p>
      <w:pPr>
        <w:spacing w:after="80" w:before="60"/>
      </w:pPr>
      <w:r>
        <w:rPr>
          <w:rFonts w:ascii="Arial" w:cs="Arial" w:eastAsia="Arial" w:hAnsi="Arial"/>
          <w:color w:val="333333"/>
          <w:sz w:val="20"/>
          <w:szCs w:val="20"/>
        </w:rPr>
        <w:t xml:space="preserve">No analytics exist. The Institutional tier in the proposal offers: execution-backed dealflow access, startup formation &amp; execution analytics, portfolio benchmarking dashboards, and talent &amp; skill demand intelligence. None of these are built.</w:t>
      </w:r>
    </w:p>
    <w:p>
      <w:pPr>
        <w:pStyle w:val="Heading3"/>
        <w:spacing w:after="120" w:before="280"/>
      </w:pPr>
      <w:r>
        <w:rPr>
          <w:rFonts w:ascii="Arial" w:cs="Arial" w:eastAsia="Arial" w:hAnsi="Arial"/>
          <w:b/>
          <w:bCs/>
          <w:color w:val="5B4FCF"/>
          <w:sz w:val="24"/>
          <w:szCs w:val="24"/>
        </w:rPr>
        <w:t xml:space="preserve">What to Build</w:t>
      </w:r>
    </w:p>
    <w:p>
      <w:pPr>
        <w:spacing w:after="80" w:before="200"/>
      </w:pPr>
      <w:r>
        <w:rPr>
          <w:rFonts w:ascii="Arial" w:cs="Arial" w:eastAsia="Arial" w:hAnsi="Arial"/>
          <w:b/>
          <w:bCs/>
          <w:color w:val="1B2A6B"/>
          <w:sz w:val="22"/>
          <w:szCs w:val="22"/>
        </w:rPr>
        <w:t xml:space="preserve">A · /institutional/dashboard — analytics page (gated to INSTITUTIONAL tier)</w:t>
      </w:r>
    </w:p>
    <w:p>
      <w:pPr>
        <w:pStyle w:val="ListParagraph"/>
        <w:numPr>
          <w:ilvl w:val="0"/>
          <w:numId w:val="2"/>
        </w:numPr>
        <w:spacing w:after="40" w:before="40"/>
      </w:pPr>
      <w:r>
        <w:rPr>
          <w:rFonts w:ascii="Arial" w:cs="Arial" w:eastAsia="Arial" w:hAnsi="Arial"/>
          <w:color w:val="333333"/>
          <w:sz w:val="20"/>
          <w:szCs w:val="20"/>
        </w:rPr>
        <w:t xml:space="preserve">Platform overview stats: total startups registered, total capital deployed (sum of all SAFE fundsRaised), total milestones verified, active talent contributors.</w:t>
      </w:r>
    </w:p>
    <w:p>
      <w:pPr>
        <w:pStyle w:val="ListParagraph"/>
        <w:numPr>
          <w:ilvl w:val="0"/>
          <w:numId w:val="2"/>
        </w:numPr>
        <w:spacing w:after="40" w:before="40"/>
      </w:pPr>
      <w:r>
        <w:rPr>
          <w:rFonts w:ascii="Arial" w:cs="Arial" w:eastAsia="Arial" w:hAnsi="Arial"/>
          <w:color w:val="333333"/>
          <w:sz w:val="20"/>
          <w:szCs w:val="20"/>
        </w:rPr>
        <w:t xml:space="preserve">Startup execution score: milestones completed / total milestones × completion rate per startup. Sort by execution score.</w:t>
      </w:r>
    </w:p>
    <w:p>
      <w:pPr>
        <w:pStyle w:val="ListParagraph"/>
        <w:numPr>
          <w:ilvl w:val="0"/>
          <w:numId w:val="2"/>
        </w:numPr>
        <w:spacing w:after="40" w:before="40"/>
      </w:pPr>
      <w:r>
        <w:rPr>
          <w:rFonts w:ascii="Arial" w:cs="Arial" w:eastAsia="Arial" w:hAnsi="Arial"/>
          <w:color w:val="333333"/>
          <w:sz w:val="20"/>
          <w:szCs w:val="20"/>
        </w:rPr>
        <w:t xml:space="preserve">Capital flow chart: weekly/monthly capital deployed over time (from InvestmentReceived events indexed by the Phase 4 indexer).</w:t>
      </w:r>
    </w:p>
    <w:p>
      <w:pPr>
        <w:pStyle w:val="ListParagraph"/>
        <w:numPr>
          <w:ilvl w:val="0"/>
          <w:numId w:val="2"/>
        </w:numPr>
        <w:spacing w:after="40" w:before="40"/>
      </w:pPr>
      <w:r>
        <w:rPr>
          <w:rFonts w:ascii="Arial" w:cs="Arial" w:eastAsia="Arial" w:hAnsi="Arial"/>
          <w:color w:val="333333"/>
          <w:sz w:val="20"/>
          <w:szCs w:val="20"/>
        </w:rPr>
        <w:t xml:space="preserve">Talent demand chart: most requested skills (from Task.skills tags in DB).</w:t>
      </w:r>
    </w:p>
    <w:p>
      <w:pPr>
        <w:spacing w:after="80" w:before="200"/>
      </w:pPr>
      <w:r>
        <w:rPr>
          <w:rFonts w:ascii="Arial" w:cs="Arial" w:eastAsia="Arial" w:hAnsi="Arial"/>
          <w:b/>
          <w:bCs/>
          <w:color w:val="1B2A6B"/>
          <w:sz w:val="22"/>
          <w:szCs w:val="22"/>
        </w:rPr>
        <w:t xml:space="preserve">B · /api/analytics/ — data endpoints</w:t>
      </w:r>
    </w:p>
    <w:p>
      <w:pPr>
        <w:pStyle w:val="ListParagraph"/>
        <w:numPr>
          <w:ilvl w:val="0"/>
          <w:numId w:val="2"/>
        </w:numPr>
        <w:spacing w:after="40" w:before="40"/>
      </w:pPr>
      <w:r>
        <w:rPr>
          <w:rFonts w:ascii="Arial" w:cs="Arial" w:eastAsia="Arial" w:hAnsi="Arial"/>
          <w:color w:val="333333"/>
          <w:sz w:val="20"/>
          <w:szCs w:val="20"/>
        </w:rPr>
        <w:t xml:space="preserve">GET /api/analytics/overview — platform-level aggregates.</w:t>
      </w:r>
    </w:p>
    <w:p>
      <w:pPr>
        <w:pStyle w:val="ListParagraph"/>
        <w:numPr>
          <w:ilvl w:val="0"/>
          <w:numId w:val="2"/>
        </w:numPr>
        <w:spacing w:after="40" w:before="40"/>
      </w:pPr>
      <w:r>
        <w:rPr>
          <w:rFonts w:ascii="Arial" w:cs="Arial" w:eastAsia="Arial" w:hAnsi="Arial"/>
          <w:color w:val="333333"/>
          <w:sz w:val="20"/>
          <w:szCs w:val="20"/>
        </w:rPr>
        <w:t xml:space="preserve">GET /api/analytics/startups?sort=executionScore — ranked startup list with on-chain execution data.</w:t>
      </w:r>
    </w:p>
    <w:p>
      <w:pPr>
        <w:pStyle w:val="ListParagraph"/>
        <w:numPr>
          <w:ilvl w:val="0"/>
          <w:numId w:val="2"/>
        </w:numPr>
        <w:spacing w:after="40" w:before="40"/>
      </w:pPr>
      <w:r>
        <w:rPr>
          <w:rFonts w:ascii="Arial" w:cs="Arial" w:eastAsia="Arial" w:hAnsi="Arial"/>
          <w:color w:val="333333"/>
          <w:sz w:val="20"/>
          <w:szCs w:val="20"/>
        </w:rPr>
        <w:t xml:space="preserve">GET /api/analytics/capital?period=monthly — time series of capital deployed.</w:t>
      </w:r>
    </w:p>
    <w:p>
      <w:pPr>
        <w:spacing w:after="80" w:before="200"/>
      </w:pPr>
      <w:r>
        <w:rPr>
          <w:rFonts w:ascii="Arial" w:cs="Arial" w:eastAsia="Arial" w:hAnsi="Arial"/>
          <w:b/>
          <w:bCs/>
          <w:color w:val="1B2A6B"/>
          <w:sz w:val="22"/>
          <w:szCs w:val="22"/>
        </w:rPr>
        <w:t xml:space="preserve">C · Portfolio benchmarking</w:t>
      </w:r>
    </w:p>
    <w:p>
      <w:pPr>
        <w:pStyle w:val="ListParagraph"/>
        <w:numPr>
          <w:ilvl w:val="0"/>
          <w:numId w:val="2"/>
        </w:numPr>
        <w:spacing w:after="40" w:before="40"/>
      </w:pPr>
      <w:r>
        <w:rPr>
          <w:rFonts w:ascii="Arial" w:cs="Arial" w:eastAsia="Arial" w:hAnsi="Arial"/>
          <w:color w:val="333333"/>
          <w:sz w:val="20"/>
          <w:szCs w:val="20"/>
        </w:rPr>
        <w:t xml:space="preserve">Allow an Institutional user to select a set of startups they've invested in.</w:t>
      </w:r>
    </w:p>
    <w:p>
      <w:pPr>
        <w:pStyle w:val="ListParagraph"/>
        <w:numPr>
          <w:ilvl w:val="0"/>
          <w:numId w:val="2"/>
        </w:numPr>
        <w:spacing w:after="40" w:before="40"/>
      </w:pPr>
      <w:r>
        <w:rPr>
          <w:rFonts w:ascii="Arial" w:cs="Arial" w:eastAsia="Arial" w:hAnsi="Arial"/>
          <w:color w:val="333333"/>
          <w:sz w:val="20"/>
          <w:szCs w:val="20"/>
        </w:rPr>
        <w:t xml:space="preserve">Compare their portfolio's average milestone completion rate vs. the platform median.</w:t>
      </w:r>
    </w:p>
    <w:p>
      <w:pPr>
        <w:spacing w:after="80" w:before="80"/>
      </w:pPr>
      <w:r>
        <w:t xml:space="preserve"/>
      </w:r>
    </w:p>
    <w:p>
      <w:pPr>
        <w:pStyle w:val="Heading3"/>
        <w:spacing w:after="120" w:before="280"/>
      </w:pPr>
      <w:r>
        <w:rPr>
          <w:rFonts w:ascii="Arial" w:cs="Arial" w:eastAsia="Arial" w:hAnsi="Arial"/>
          <w:b/>
          <w:bCs/>
          <w:color w:val="5B4FCF"/>
          <w:sz w:val="24"/>
          <w:szCs w:val="24"/>
        </w:rPr>
        <w:t xml:space="preserve">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Test Type</w:t>
            </w:r>
          </w:p>
        </w:tc>
        <w:tc>
          <w:tcPr>
            <w:tcW w:type="dxa" w:w="336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What to Test</w:t>
            </w:r>
          </w:p>
        </w:tc>
        <w:tc>
          <w:tcPr>
            <w:tcW w:type="dxa" w:w="360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Pass Criteria</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Unit — API</w:t>
            </w:r>
          </w:p>
        </w:tc>
        <w:tc>
          <w:tcPr>
            <w:tcW w:type="dxa" w:w="33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GET /api/analytics/overview returns correct counts matching DB + chain state</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Counts match independent DB query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Unit — API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Non-INSTITUTIONAL wallet gets 403 on all /api/analytics routes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Tier gating fires correctly</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Integration</w:t>
            </w:r>
          </w:p>
        </w:tc>
        <w:tc>
          <w:tcPr>
            <w:tcW w:type="dxa" w:w="33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Dashboard updates within 60 seconds after a new milestone is verified</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Indexer pipeline: event → DB → API → UI refresh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Performance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Overview API responds in &lt; 500ms with 1000 startups in DB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Load test with seed data</w:t>
            </w:r>
          </w:p>
        </w:tc>
      </w:tr>
    </w:tbl>
    <w:p>
      <w:pPr>
        <w:spacing w:after="80" w:before="80"/>
      </w:pPr>
      <w:r>
        <w:t xml:space="preserve"/>
      </w:r>
    </w:p>
    <w:p>
      <w:pPr>
        <w:pStyle w:val="Heading2"/>
        <w:spacing w:after="160" w:before="360"/>
      </w:pPr>
      <w:r>
        <w:rPr>
          <w:rFonts w:ascii="Arial" w:cs="Arial" w:eastAsia="Arial" w:hAnsi="Arial"/>
          <w:b/>
          <w:bCs/>
          <w:color w:val="1B2A6B"/>
          <w:sz w:val="28"/>
          <w:szCs w:val="28"/>
        </w:rPr>
        <w:t xml:space="preserve">Gap 14 — API &amp; Data Export</w:t>
      </w:r>
    </w:p>
    <w:p>
      <w:pPr>
        <w:spacing w:after="120" w:before="60"/>
      </w:pPr>
      <w:r>
        <w:rPr>
          <w:rFonts w:ascii="Arial" w:cs="Arial" w:eastAsia="Arial" w:hAnsi="Arial"/>
          <w:b/>
          <w:bCs/>
          <w:color w:val="FFFFFF"/>
          <w:sz w:val="18"/>
          <w:szCs w:val="18"/>
          <w:highlight w:val="red"/>
          <w:highlightCs w:val="red"/>
        </w:rPr>
        <w:t xml:space="preserve">  STATUS: NOT BUILT  </w:t>
      </w:r>
    </w:p>
    <w:p>
      <w:pPr>
        <w:pStyle w:val="Heading3"/>
        <w:spacing w:after="120" w:before="280"/>
      </w:pPr>
      <w:r>
        <w:rPr>
          <w:rFonts w:ascii="Arial" w:cs="Arial" w:eastAsia="Arial" w:hAnsi="Arial"/>
          <w:b/>
          <w:bCs/>
          <w:color w:val="5B4FCF"/>
          <w:sz w:val="24"/>
          <w:szCs w:val="24"/>
        </w:rPr>
        <w:t xml:space="preserve">Current State</w:t>
      </w:r>
    </w:p>
    <w:p>
      <w:pPr>
        <w:spacing w:after="80" w:before="60"/>
      </w:pPr>
      <w:r>
        <w:rPr>
          <w:rFonts w:ascii="Arial" w:cs="Arial" w:eastAsia="Arial" w:hAnsi="Arial"/>
          <w:color w:val="333333"/>
          <w:sz w:val="20"/>
          <w:szCs w:val="20"/>
        </w:rPr>
        <w:t xml:space="preserve">No external API exists. The proposal's Institutional tier lists 'API / Data exports' as a feature. Institutional customers (accelerators, VCs, fund admins) need programmatic access to startup and investment data.</w:t>
      </w:r>
    </w:p>
    <w:p>
      <w:pPr>
        <w:pStyle w:val="Heading3"/>
        <w:spacing w:after="120" w:before="280"/>
      </w:pPr>
      <w:r>
        <w:rPr>
          <w:rFonts w:ascii="Arial" w:cs="Arial" w:eastAsia="Arial" w:hAnsi="Arial"/>
          <w:b/>
          <w:bCs/>
          <w:color w:val="5B4FCF"/>
          <w:sz w:val="24"/>
          <w:szCs w:val="24"/>
        </w:rPr>
        <w:t xml:space="preserve">What to Build</w:t>
      </w:r>
    </w:p>
    <w:p>
      <w:pPr>
        <w:spacing w:after="80" w:before="200"/>
      </w:pPr>
      <w:r>
        <w:rPr>
          <w:rFonts w:ascii="Arial" w:cs="Arial" w:eastAsia="Arial" w:hAnsi="Arial"/>
          <w:b/>
          <w:bCs/>
          <w:color w:val="1B2A6B"/>
          <w:sz w:val="22"/>
          <w:szCs w:val="22"/>
        </w:rPr>
        <w:t xml:space="preserve">A · /api/v1/ — public REST API layer</w:t>
      </w:r>
    </w:p>
    <w:p>
      <w:pPr>
        <w:pStyle w:val="ListParagraph"/>
        <w:numPr>
          <w:ilvl w:val="0"/>
          <w:numId w:val="2"/>
        </w:numPr>
        <w:spacing w:after="40" w:before="40"/>
      </w:pPr>
      <w:r>
        <w:rPr>
          <w:rFonts w:ascii="Arial" w:cs="Arial" w:eastAsia="Arial" w:hAnsi="Arial"/>
          <w:color w:val="333333"/>
          <w:sz w:val="20"/>
          <w:szCs w:val="20"/>
        </w:rPr>
        <w:t xml:space="preserve">GET /api/v1/startups — paginated list of registered startups with execution metadata.</w:t>
      </w:r>
    </w:p>
    <w:p>
      <w:pPr>
        <w:pStyle w:val="ListParagraph"/>
        <w:numPr>
          <w:ilvl w:val="0"/>
          <w:numId w:val="2"/>
        </w:numPr>
        <w:spacing w:after="40" w:before="40"/>
      </w:pPr>
      <w:r>
        <w:rPr>
          <w:rFonts w:ascii="Arial" w:cs="Arial" w:eastAsia="Arial" w:hAnsi="Arial"/>
          <w:color w:val="333333"/>
          <w:sz w:val="20"/>
          <w:szCs w:val="20"/>
        </w:rPr>
        <w:t xml:space="preserve">GET /api/v1/startups/[id] — full startup detail: profile, round terms, milestone status, team.</w:t>
      </w:r>
    </w:p>
    <w:p>
      <w:pPr>
        <w:pStyle w:val="ListParagraph"/>
        <w:numPr>
          <w:ilvl w:val="0"/>
          <w:numId w:val="2"/>
        </w:numPr>
        <w:spacing w:after="40" w:before="40"/>
      </w:pPr>
      <w:r>
        <w:rPr>
          <w:rFonts w:ascii="Arial" w:cs="Arial" w:eastAsia="Arial" w:hAnsi="Arial"/>
          <w:color w:val="333333"/>
          <w:sz w:val="20"/>
          <w:szCs w:val="20"/>
        </w:rPr>
        <w:t xml:space="preserve">GET /api/v1/startups/[id]/captable — investor list with balances and percentages.</w:t>
      </w:r>
    </w:p>
    <w:p>
      <w:pPr>
        <w:pStyle w:val="ListParagraph"/>
        <w:numPr>
          <w:ilvl w:val="0"/>
          <w:numId w:val="2"/>
        </w:numPr>
        <w:spacing w:after="40" w:before="40"/>
      </w:pPr>
      <w:r>
        <w:rPr>
          <w:rFonts w:ascii="Arial" w:cs="Arial" w:eastAsia="Arial" w:hAnsi="Arial"/>
          <w:color w:val="333333"/>
          <w:sz w:val="20"/>
          <w:szCs w:val="20"/>
        </w:rPr>
        <w:t xml:space="preserve">GET /api/v1/rounds/[address] — round details from chain + DB enrichment.</w:t>
      </w:r>
    </w:p>
    <w:p>
      <w:pPr>
        <w:spacing w:after="80" w:before="200"/>
      </w:pPr>
      <w:r>
        <w:rPr>
          <w:rFonts w:ascii="Arial" w:cs="Arial" w:eastAsia="Arial" w:hAnsi="Arial"/>
          <w:b/>
          <w:bCs/>
          <w:color w:val="1B2A6B"/>
          <w:sz w:val="22"/>
          <w:szCs w:val="22"/>
        </w:rPr>
        <w:t xml:space="preserve">B · API key management</w:t>
      </w:r>
    </w:p>
    <w:p>
      <w:pPr>
        <w:pStyle w:val="ListParagraph"/>
        <w:numPr>
          <w:ilvl w:val="0"/>
          <w:numId w:val="2"/>
        </w:numPr>
        <w:spacing w:after="40" w:before="40"/>
      </w:pPr>
      <w:r>
        <w:rPr>
          <w:rFonts w:ascii="Arial" w:cs="Arial" w:eastAsia="Arial" w:hAnsi="Arial"/>
          <w:color w:val="333333"/>
          <w:sz w:val="20"/>
          <w:szCs w:val="20"/>
        </w:rPr>
        <w:t xml:space="preserve">Prisma: ApiKey model with { key (hashed), userId, tier, rateLimit, createdAt, lastUsedAt }.</w:t>
      </w:r>
    </w:p>
    <w:p>
      <w:pPr>
        <w:pStyle w:val="ListParagraph"/>
        <w:numPr>
          <w:ilvl w:val="0"/>
          <w:numId w:val="2"/>
        </w:numPr>
        <w:spacing w:after="40" w:before="40"/>
      </w:pPr>
      <w:r>
        <w:rPr>
          <w:rFonts w:ascii="Arial" w:cs="Arial" w:eastAsia="Arial" w:hAnsi="Arial"/>
          <w:color w:val="333333"/>
          <w:sz w:val="20"/>
          <w:szCs w:val="20"/>
        </w:rPr>
        <w:t xml:space="preserve">POST /api/v1/keys — generate API key for INSTITUTIONAL users.</w:t>
      </w:r>
    </w:p>
    <w:p>
      <w:pPr>
        <w:pStyle w:val="ListParagraph"/>
        <w:numPr>
          <w:ilvl w:val="0"/>
          <w:numId w:val="2"/>
        </w:numPr>
        <w:spacing w:after="40" w:before="40"/>
      </w:pPr>
      <w:r>
        <w:rPr>
          <w:rFonts w:ascii="Arial" w:cs="Arial" w:eastAsia="Arial" w:hAnsi="Arial"/>
          <w:color w:val="333333"/>
          <w:sz w:val="20"/>
          <w:szCs w:val="20"/>
        </w:rPr>
        <w:t xml:space="preserve">Middleware: validate Authorization: Bearer &lt;key&gt; header on all /api/v1/ routes.</w:t>
      </w:r>
    </w:p>
    <w:p>
      <w:pPr>
        <w:spacing w:after="80" w:before="200"/>
      </w:pPr>
      <w:r>
        <w:rPr>
          <w:rFonts w:ascii="Arial" w:cs="Arial" w:eastAsia="Arial" w:hAnsi="Arial"/>
          <w:b/>
          <w:bCs/>
          <w:color w:val="1B2A6B"/>
          <w:sz w:val="22"/>
          <w:szCs w:val="22"/>
        </w:rPr>
        <w:t xml:space="preserve">C · Rate limiting</w:t>
      </w:r>
    </w:p>
    <w:p>
      <w:pPr>
        <w:pStyle w:val="ListParagraph"/>
        <w:numPr>
          <w:ilvl w:val="0"/>
          <w:numId w:val="2"/>
        </w:numPr>
        <w:spacing w:after="40" w:before="40"/>
      </w:pPr>
      <w:r>
        <w:rPr>
          <w:rFonts w:ascii="Arial" w:cs="Arial" w:eastAsia="Arial" w:hAnsi="Arial"/>
          <w:color w:val="333333"/>
          <w:sz w:val="20"/>
          <w:szCs w:val="20"/>
        </w:rPr>
        <w:t xml:space="preserve">Use Upstash Redis + @upstash/ratelimit for: 60 req/min (Institutional), 10 req/min (Commit).</w:t>
      </w:r>
    </w:p>
    <w:p>
      <w:pPr>
        <w:pStyle w:val="ListParagraph"/>
        <w:numPr>
          <w:ilvl w:val="0"/>
          <w:numId w:val="2"/>
        </w:numPr>
        <w:spacing w:after="40" w:before="40"/>
      </w:pPr>
      <w:r>
        <w:rPr>
          <w:rFonts w:ascii="Arial" w:cs="Arial" w:eastAsia="Arial" w:hAnsi="Arial"/>
          <w:color w:val="333333"/>
          <w:sz w:val="20"/>
          <w:szCs w:val="20"/>
        </w:rPr>
        <w:t xml:space="preserve">Return Retry-After header on 429.</w:t>
      </w:r>
    </w:p>
    <w:p>
      <w:pPr>
        <w:spacing w:after="80" w:before="200"/>
      </w:pPr>
      <w:r>
        <w:rPr>
          <w:rFonts w:ascii="Arial" w:cs="Arial" w:eastAsia="Arial" w:hAnsi="Arial"/>
          <w:b/>
          <w:bCs/>
          <w:color w:val="1B2A6B"/>
          <w:sz w:val="22"/>
          <w:szCs w:val="22"/>
        </w:rPr>
        <w:t xml:space="preserve">D · Data export formats</w:t>
      </w:r>
    </w:p>
    <w:p>
      <w:pPr>
        <w:pStyle w:val="ListParagraph"/>
        <w:numPr>
          <w:ilvl w:val="0"/>
          <w:numId w:val="2"/>
        </w:numPr>
        <w:spacing w:after="40" w:before="40"/>
      </w:pPr>
      <w:r>
        <w:rPr>
          <w:rFonts w:ascii="Arial" w:cs="Arial" w:eastAsia="Arial" w:hAnsi="Arial"/>
          <w:color w:val="333333"/>
          <w:sz w:val="20"/>
          <w:szCs w:val="20"/>
        </w:rPr>
        <w:t xml:space="preserve">Support ?format=json (default) and ?format=csv on all list endpoints.</w:t>
      </w:r>
    </w:p>
    <w:p>
      <w:pPr>
        <w:pStyle w:val="ListParagraph"/>
        <w:numPr>
          <w:ilvl w:val="0"/>
          <w:numId w:val="2"/>
        </w:numPr>
        <w:spacing w:after="40" w:before="40"/>
      </w:pPr>
      <w:r>
        <w:rPr>
          <w:rFonts w:ascii="Arial" w:cs="Arial" w:eastAsia="Arial" w:hAnsi="Arial"/>
          <w:color w:val="333333"/>
          <w:sz w:val="20"/>
          <w:szCs w:val="20"/>
        </w:rPr>
        <w:t xml:space="preserve">Add a bulk export: GET /api/v1/export/portfolio?ids=... for portfolio snapshots.</w:t>
      </w:r>
    </w:p>
    <w:p>
      <w:pPr>
        <w:spacing w:after="80" w:before="80"/>
      </w:pPr>
      <w:r>
        <w:t xml:space="preserve"/>
      </w:r>
    </w:p>
    <w:p>
      <w:pPr>
        <w:pStyle w:val="Heading3"/>
        <w:spacing w:after="120" w:before="280"/>
      </w:pPr>
      <w:r>
        <w:rPr>
          <w:rFonts w:ascii="Arial" w:cs="Arial" w:eastAsia="Arial" w:hAnsi="Arial"/>
          <w:b/>
          <w:bCs/>
          <w:color w:val="5B4FCF"/>
          <w:sz w:val="24"/>
          <w:szCs w:val="24"/>
        </w:rPr>
        <w:t xml:space="preserve">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Test Type</w:t>
            </w:r>
          </w:p>
        </w:tc>
        <w:tc>
          <w:tcPr>
            <w:tcW w:type="dxa" w:w="336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What to Test</w:t>
            </w:r>
          </w:p>
        </w:tc>
        <w:tc>
          <w:tcPr>
            <w:tcW w:type="dxa" w:w="360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Pass Criteria</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Unit — API</w:t>
            </w:r>
          </w:p>
        </w:tc>
        <w:tc>
          <w:tcPr>
            <w:tcW w:type="dxa" w:w="33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Valid API key returns data; invalid key returns 401</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Auth middleware working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Unit — API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Rate limit: 61st request in 1 minute returns 429 with Retry-After header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Rate limiter fires at threshold</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Unit — API</w:t>
            </w:r>
          </w:p>
        </w:tc>
        <w:tc>
          <w:tcPr>
            <w:tcW w:type="dxa" w:w="33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CSV export returns correct content-type and parseable CSV</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Columns match expected schema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color w:val="000000"/>
                <w:sz w:val="18"/>
                <w:szCs w:val="18"/>
              </w:rPr>
              <w:t xml:space="preserve">Integration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Institutional user generates key, calls /api/v1/startups, gets correct data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End-to-end API key flow works</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Security</w:t>
            </w:r>
          </w:p>
        </w:tc>
        <w:tc>
          <w:tcPr>
            <w:tcW w:type="dxa" w:w="33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COMMIT tier user cannot access /api/v1/ (requires INSTITUTIONAL)</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Returns 403</w:t>
            </w:r>
          </w:p>
        </w:tc>
      </w:tr>
    </w:tbl>
    <w:p>
      <w:r>
        <w:br w:type="page"/>
      </w:r>
    </w:p>
    <w:p>
      <w:pPr>
        <w:pStyle w:val="Heading1"/>
        <w:spacing w:after="200" w:before="400"/>
      </w:pPr>
      <w:r>
        <w:rPr>
          <w:rFonts w:ascii="Arial" w:cs="Arial" w:eastAsia="Arial" w:hAnsi="Arial"/>
          <w:b/>
          <w:bCs/>
          <w:color w:val="1B2A6B"/>
          <w:sz w:val="36"/>
          <w:szCs w:val="36"/>
        </w:rPr>
        <w:t xml:space="preserve">3. Cross-Cutting Testing Infrastructure</w:t>
      </w:r>
    </w:p>
    <w:p>
      <w:pPr>
        <w:spacing w:after="80" w:before="60"/>
      </w:pPr>
      <w:r>
        <w:rPr>
          <w:rFonts w:ascii="Arial" w:cs="Arial" w:eastAsia="Arial" w:hAnsi="Arial"/>
          <w:color w:val="333333"/>
          <w:sz w:val="20"/>
          <w:szCs w:val="20"/>
        </w:rPr>
        <w:t xml:space="preserve">Beyond individual gap tests, these infrastructure investments protect all phases and should be set up once in Phase 1.</w:t>
      </w:r>
    </w:p>
    <w:p>
      <w:pPr>
        <w:spacing w:after="80" w:before="80"/>
      </w:pPr>
      <w:r>
        <w:t xml:space="preserve"/>
      </w:r>
    </w:p>
    <w:p>
      <w:pPr>
        <w:pStyle w:val="Heading2"/>
        <w:spacing w:after="160" w:before="360"/>
      </w:pPr>
      <w:r>
        <w:rPr>
          <w:rFonts w:ascii="Arial" w:cs="Arial" w:eastAsia="Arial" w:hAnsi="Arial"/>
          <w:b/>
          <w:bCs/>
          <w:color w:val="1B2A6B"/>
          <w:sz w:val="28"/>
          <w:szCs w:val="28"/>
        </w:rPr>
        <w:t xml:space="preserve">3.1 Smart Contract Testing Stack</w:t>
      </w:r>
    </w:p>
    <w:p>
      <w:pPr>
        <w:pStyle w:val="ListParagraph"/>
        <w:numPr>
          <w:ilvl w:val="0"/>
          <w:numId w:val="2"/>
        </w:numPr>
        <w:spacing w:after="40" w:before="40"/>
      </w:pPr>
      <w:r>
        <w:rPr>
          <w:rFonts w:ascii="Arial" w:cs="Arial" w:eastAsia="Arial" w:hAnsi="Arial"/>
          <w:color w:val="333333"/>
          <w:sz w:val="20"/>
          <w:szCs w:val="20"/>
        </w:rPr>
        <w:t xml:space="preserve">Continue using Hardhat v3 + node:test. Add hardhat-coverage for coverage reports. Target: ≥ 90% line coverage on all new contract code.</w:t>
      </w:r>
    </w:p>
    <w:p>
      <w:pPr>
        <w:pStyle w:val="ListParagraph"/>
        <w:numPr>
          <w:ilvl w:val="0"/>
          <w:numId w:val="2"/>
        </w:numPr>
        <w:spacing w:after="40" w:before="40"/>
      </w:pPr>
      <w:r>
        <w:rPr>
          <w:rFonts w:ascii="Arial" w:cs="Arial" w:eastAsia="Arial" w:hAnsi="Arial"/>
          <w:color w:val="333333"/>
          <w:sz w:val="20"/>
          <w:szCs w:val="20"/>
        </w:rPr>
        <w:t xml:space="preserve">Use hardhat's time.increaseTo() for all time-dependent tests (vesting, round expiry).</w:t>
      </w:r>
    </w:p>
    <w:p>
      <w:pPr>
        <w:pStyle w:val="ListParagraph"/>
        <w:numPr>
          <w:ilvl w:val="0"/>
          <w:numId w:val="2"/>
        </w:numPr>
        <w:spacing w:after="40" w:before="40"/>
      </w:pPr>
      <w:r>
        <w:rPr>
          <w:rFonts w:ascii="Arial" w:cs="Arial" w:eastAsia="Arial" w:hAnsi="Arial"/>
          <w:color w:val="333333"/>
          <w:sz w:val="20"/>
          <w:szCs w:val="20"/>
        </w:rPr>
        <w:t xml:space="preserve">For upgrade tests: use @openzeppelin/hardhat-upgrades to test UUPS upgrade paths. Always test that storage layout is backward compatible.</w:t>
      </w:r>
    </w:p>
    <w:p>
      <w:pPr>
        <w:pStyle w:val="ListParagraph"/>
        <w:numPr>
          <w:ilvl w:val="0"/>
          <w:numId w:val="2"/>
        </w:numPr>
        <w:spacing w:after="40" w:before="40"/>
      </w:pPr>
      <w:r>
        <w:rPr>
          <w:rFonts w:ascii="Arial" w:cs="Arial" w:eastAsia="Arial" w:hAnsi="Arial"/>
          <w:color w:val="333333"/>
          <w:sz w:val="20"/>
          <w:szCs w:val="20"/>
        </w:rPr>
        <w:t xml:space="preserve">Add a dedicated security test file for each new contract feature following the pattern in malicious-hacker.test.ts.</w:t>
      </w:r>
    </w:p>
    <w:p>
      <w:pPr>
        <w:spacing w:after="80" w:before="80"/>
      </w:pPr>
      <w:r>
        <w:t xml:space="preserve"/>
      </w:r>
    </w:p>
    <w:p>
      <w:pPr>
        <w:pStyle w:val="Heading2"/>
        <w:spacing w:after="160" w:before="360"/>
      </w:pPr>
      <w:r>
        <w:rPr>
          <w:rFonts w:ascii="Arial" w:cs="Arial" w:eastAsia="Arial" w:hAnsi="Arial"/>
          <w:b/>
          <w:bCs/>
          <w:color w:val="1B2A6B"/>
          <w:sz w:val="28"/>
          <w:szCs w:val="28"/>
        </w:rPr>
        <w:t xml:space="preserve">3.2 Frontend Testing Stack</w:t>
      </w:r>
    </w:p>
    <w:p>
      <w:pPr>
        <w:pStyle w:val="ListParagraph"/>
        <w:numPr>
          <w:ilvl w:val="0"/>
          <w:numId w:val="2"/>
        </w:numPr>
        <w:spacing w:after="40" w:before="40"/>
      </w:pPr>
      <w:r>
        <w:rPr>
          <w:rFonts w:ascii="Arial" w:cs="Arial" w:eastAsia="Arial" w:hAnsi="Arial"/>
          <w:color w:val="333333"/>
          <w:sz w:val="20"/>
          <w:szCs w:val="20"/>
        </w:rPr>
        <w:t xml:space="preserve">Use Vitest (already configured: vitest.config.ts) for unit tests. Target: ≥ 80% coverage on new hooks and API routes.</w:t>
      </w:r>
    </w:p>
    <w:p>
      <w:pPr>
        <w:pStyle w:val="ListParagraph"/>
        <w:numPr>
          <w:ilvl w:val="0"/>
          <w:numId w:val="2"/>
        </w:numPr>
        <w:spacing w:after="40" w:before="40"/>
      </w:pPr>
      <w:r>
        <w:rPr>
          <w:rFonts w:ascii="Arial" w:cs="Arial" w:eastAsia="Arial" w:hAnsi="Arial"/>
          <w:color w:val="333333"/>
          <w:sz w:val="20"/>
          <w:szCs w:val="20"/>
        </w:rPr>
        <w:t xml:space="preserve">Mock wagmi hooks with vi.mock('wagmi') for component tests. Never let tests make real RPC calls.</w:t>
      </w:r>
    </w:p>
    <w:p>
      <w:pPr>
        <w:pStyle w:val="ListParagraph"/>
        <w:numPr>
          <w:ilvl w:val="0"/>
          <w:numId w:val="2"/>
        </w:numPr>
        <w:spacing w:after="40" w:before="40"/>
      </w:pPr>
      <w:r>
        <w:rPr>
          <w:rFonts w:ascii="Arial" w:cs="Arial" w:eastAsia="Arial" w:hAnsi="Arial"/>
          <w:color w:val="333333"/>
          <w:sz w:val="20"/>
          <w:szCs w:val="20"/>
        </w:rPr>
        <w:t xml:space="preserve">Add Playwright for E2E tests. Critical flows to automate: Founder registers startup → creates round → creates milestone. Investor connects wallet → KYC → invests. Talent applies for task → founder assigns → milestone verified → payout.</w:t>
      </w:r>
    </w:p>
    <w:p>
      <w:pPr>
        <w:spacing w:after="80" w:before="80"/>
      </w:pPr>
      <w:r>
        <w:t xml:space="preserve"/>
      </w:r>
    </w:p>
    <w:p>
      <w:pPr>
        <w:pStyle w:val="Heading2"/>
        <w:spacing w:after="160" w:before="360"/>
      </w:pPr>
      <w:r>
        <w:rPr>
          <w:rFonts w:ascii="Arial" w:cs="Arial" w:eastAsia="Arial" w:hAnsi="Arial"/>
          <w:b/>
          <w:bCs/>
          <w:color w:val="1B2A6B"/>
          <w:sz w:val="28"/>
          <w:szCs w:val="28"/>
        </w:rPr>
        <w:t xml:space="preserve">3.3 CI/CD Pipeline</w:t>
      </w:r>
    </w:p>
    <w:p>
      <w:pPr>
        <w:pStyle w:val="ListParagraph"/>
        <w:numPr>
          <w:ilvl w:val="0"/>
          <w:numId w:val="2"/>
        </w:numPr>
        <w:spacing w:after="40" w:before="40"/>
      </w:pPr>
      <w:r>
        <w:rPr>
          <w:rFonts w:ascii="Arial" w:cs="Arial" w:eastAsia="Arial" w:hAnsi="Arial"/>
          <w:color w:val="333333"/>
          <w:sz w:val="20"/>
          <w:szCs w:val="20"/>
        </w:rPr>
        <w:t xml:space="preserve">Add GitHub Actions workflow: on push to main: run blockchain tests (npm run test), run frontend tests (vitest), run TypeScript check (tsc --noEmit), run ESLint.</w:t>
      </w:r>
    </w:p>
    <w:p>
      <w:pPr>
        <w:pStyle w:val="ListParagraph"/>
        <w:numPr>
          <w:ilvl w:val="0"/>
          <w:numId w:val="2"/>
        </w:numPr>
        <w:spacing w:after="40" w:before="40"/>
      </w:pPr>
      <w:r>
        <w:rPr>
          <w:rFonts w:ascii="Arial" w:cs="Arial" w:eastAsia="Arial" w:hAnsi="Arial"/>
          <w:color w:val="333333"/>
          <w:sz w:val="20"/>
          <w:szCs w:val="20"/>
        </w:rPr>
        <w:t xml:space="preserve">Block merge if any test fails. Require 1 reviewer approval.</w:t>
      </w:r>
    </w:p>
    <w:p>
      <w:pPr>
        <w:pStyle w:val="ListParagraph"/>
        <w:numPr>
          <w:ilvl w:val="0"/>
          <w:numId w:val="2"/>
        </w:numPr>
        <w:spacing w:after="40" w:before="40"/>
      </w:pPr>
      <w:r>
        <w:rPr>
          <w:rFonts w:ascii="Arial" w:cs="Arial" w:eastAsia="Arial" w:hAnsi="Arial"/>
          <w:color w:val="333333"/>
          <w:sz w:val="20"/>
          <w:szCs w:val="20"/>
        </w:rPr>
        <w:t xml:space="preserve">Add Sepolia deployment test in a nightly job: deploy all contracts to Sepolia fork, run integration tests.</w:t>
      </w:r>
    </w:p>
    <w:p>
      <w:pPr>
        <w:spacing w:after="80" w:before="80"/>
      </w:pPr>
      <w:r>
        <w:t xml:space="preserve"/>
      </w:r>
    </w:p>
    <w:p>
      <w:pPr>
        <w:pStyle w:val="Heading2"/>
        <w:spacing w:after="160" w:before="360"/>
      </w:pPr>
      <w:r>
        <w:rPr>
          <w:rFonts w:ascii="Arial" w:cs="Arial" w:eastAsia="Arial" w:hAnsi="Arial"/>
          <w:b/>
          <w:bCs/>
          <w:color w:val="1B2A6B"/>
          <w:sz w:val="28"/>
          <w:szCs w:val="28"/>
        </w:rPr>
        <w:t xml:space="preserve">3.4 Testnet Strategy</w:t>
      </w:r>
    </w:p>
    <w:p>
      <w:pPr>
        <w:pStyle w:val="ListParagraph"/>
        <w:numPr>
          <w:ilvl w:val="0"/>
          <w:numId w:val="2"/>
        </w:numPr>
        <w:spacing w:after="40" w:before="40"/>
      </w:pPr>
      <w:r>
        <w:rPr>
          <w:rFonts w:ascii="Arial" w:cs="Arial" w:eastAsia="Arial" w:hAnsi="Arial"/>
          <w:color w:val="333333"/>
          <w:sz w:val="20"/>
          <w:szCs w:val="20"/>
        </w:rPr>
        <w:t xml:space="preserve">All integration tests run against Sepolia. Keep a test USDC faucet script (already have send-op-tx.ts — extend it).</w:t>
      </w:r>
    </w:p>
    <w:p>
      <w:pPr>
        <w:pStyle w:val="ListParagraph"/>
        <w:numPr>
          <w:ilvl w:val="0"/>
          <w:numId w:val="2"/>
        </w:numPr>
        <w:spacing w:after="40" w:before="40"/>
      </w:pPr>
      <w:r>
        <w:rPr>
          <w:rFonts w:ascii="Arial" w:cs="Arial" w:eastAsia="Arial" w:hAnsi="Arial"/>
          <w:color w:val="333333"/>
          <w:sz w:val="20"/>
          <w:szCs w:val="20"/>
        </w:rPr>
        <w:t xml:space="preserve">Maintain a dedicated test deployer wallet with test ETH and test USDC. Never use real funds in CI.</w:t>
      </w:r>
    </w:p>
    <w:p>
      <w:pPr>
        <w:pStyle w:val="ListParagraph"/>
        <w:numPr>
          <w:ilvl w:val="0"/>
          <w:numId w:val="2"/>
        </w:numPr>
        <w:spacing w:after="40" w:before="40"/>
      </w:pPr>
      <w:r>
        <w:rPr>
          <w:rFonts w:ascii="Arial" w:cs="Arial" w:eastAsia="Arial" w:hAnsi="Arial"/>
          <w:color w:val="333333"/>
          <w:sz w:val="20"/>
          <w:szCs w:val="20"/>
        </w:rPr>
        <w:t xml:space="preserve">After each contract upgrade, verify on Blockscout (scripts already exist for this).</w:t>
      </w:r>
    </w:p>
    <w:p>
      <w:pPr>
        <w:pBdr>
          <w:bottom w:val="single" w:color="E2E8F0" w:sz="4"/>
        </w:pBdr>
        <w:spacing w:after="200" w:before="200"/>
      </w:pPr>
    </w:p>
    <w:p>
      <w:pPr>
        <w:pStyle w:val="Heading1"/>
        <w:spacing w:after="200" w:before="400"/>
      </w:pPr>
      <w:r>
        <w:rPr>
          <w:rFonts w:ascii="Arial" w:cs="Arial" w:eastAsia="Arial" w:hAnsi="Arial"/>
          <w:b/>
          <w:bCs/>
          <w:color w:val="1B2A6B"/>
          <w:sz w:val="36"/>
          <w:szCs w:val="36"/>
        </w:rPr>
        <w:t xml:space="preserve">4. Timeline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600"/>
        <w:gridCol w:w="2960"/>
      </w:tblGrid>
      <w:tr>
        <w:tc>
          <w:tcPr>
            <w:tcW w:type="dxa" w:w="160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Phase</w:t>
            </w:r>
          </w:p>
        </w:tc>
        <w:tc>
          <w:tcPr>
            <w:tcW w:type="dxa" w:w="120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Weeks</w:t>
            </w:r>
          </w:p>
        </w:tc>
        <w:tc>
          <w:tcPr>
            <w:tcW w:type="dxa" w:w="360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Deliverables</w:t>
            </w:r>
          </w:p>
        </w:tc>
        <w:tc>
          <w:tcPr>
            <w:tcW w:type="dxa" w:w="2960"/>
            <w:tcBorders>
              <w:top w:val="single" w:color="CCCCCC" w:sz="1"/>
              <w:left w:val="single" w:color="CCCCCC" w:sz="1"/>
              <w:bottom w:val="single" w:color="CCCCCC" w:sz="1"/>
              <w:right w:val="single" w:color="CCCCCC" w:sz="1"/>
            </w:tcBorders>
            <w:shd w:fill="1B2A6B" w:val="clear"/>
            <w:tcMar>
              <w:top w:type="dxa" w:w="80"/>
              <w:left w:type="dxa" w:w="140"/>
              <w:bottom w:type="dxa" w:w="80"/>
              <w:right w:type="dxa" w:w="140"/>
            </w:tcMar>
          </w:tcPr>
          <w:p>
            <w:pPr>
              <w:jc w:val="left"/>
            </w:pPr>
            <w:r>
              <w:rPr>
                <w:rFonts w:ascii="Arial" w:cs="Arial" w:eastAsia="Arial" w:hAnsi="Arial"/>
                <w:b/>
                <w:bCs/>
                <w:color w:val="FFFFFF"/>
                <w:sz w:val="18"/>
                <w:szCs w:val="18"/>
              </w:rPr>
              <w:t xml:space="preserve">Outcome</w:t>
            </w:r>
          </w:p>
        </w:tc>
      </w:tr>
      <w:tr>
        <w:tc>
          <w:tcPr>
            <w:tcW w:type="dxa" w:w="1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Phase 1 — Revenue</w:t>
            </w:r>
          </w:p>
        </w:tc>
        <w:tc>
          <w:tcPr>
            <w:tcW w:type="dxa" w:w="1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1–3</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KYC integration, fee collection, waitlist DB</w:t>
            </w:r>
          </w:p>
        </w:tc>
        <w:tc>
          <w:tcPr>
            <w:tcW w:type="dxa" w:w="29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First investor can legally invest; first fee collected</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Phase 2 — Explore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4–6</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Project discovery page, tier gating, pricing page</w:t>
            </w:r>
          </w:p>
        </w:tc>
        <w:tc>
          <w:tcPr>
            <w:tcW w:type="dxa" w:w="2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Explore tier live; first Commit tier subscribers</w:t>
            </w:r>
          </w:p>
        </w:tc>
      </w:tr>
      <w:tr>
        <w:tc>
          <w:tcPr>
            <w:tcW w:type="dxa" w:w="1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Phase 3 — Commit</w:t>
            </w:r>
          </w:p>
        </w:tc>
        <w:tc>
          <w:tcPr>
            <w:tcW w:type="dxa" w:w="1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7–10</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Vesting, reporting, legacy sunset</w:t>
            </w:r>
          </w:p>
        </w:tc>
        <w:tc>
          <w:tcPr>
            <w:tcW w:type="dxa" w:w="29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Commit tier complete; VC-bound startups onboard</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bCs/>
                <w:color w:val="000000"/>
                <w:sz w:val="18"/>
                <w:szCs w:val="18"/>
              </w:rPr>
              <w:t xml:space="preserve">Phase 4 — Talent</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11–14</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Task board, on-chain payments, reputation layer</w:t>
            </w:r>
          </w:p>
        </w:tc>
        <w:tc>
          <w:tcPr>
            <w:tcW w:type="dxa" w:w="29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Third persona activated; execution data starts accumulating</w:t>
            </w:r>
          </w:p>
        </w:tc>
      </w:tr>
      <w:tr>
        <w:tc>
          <w:tcPr>
            <w:tcW w:type="dxa" w:w="1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bCs/>
                <w:color w:val="000000"/>
                <w:sz w:val="18"/>
                <w:szCs w:val="18"/>
              </w:rPr>
              <w:t xml:space="preserve">Phase 5 — Institutional</w:t>
            </w:r>
          </w:p>
        </w:tc>
        <w:tc>
          <w:tcPr>
            <w:tcW w:type="dxa" w:w="1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15–18</w:t>
            </w:r>
          </w:p>
        </w:tc>
        <w:tc>
          <w:tcPr>
            <w:tcW w:type="dxa" w:w="36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Jurisdiction compliance, analytics, API/export</w:t>
            </w:r>
          </w:p>
        </w:tc>
        <w:tc>
          <w:tcPr>
            <w:tcW w:type="dxa" w:w="29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tcPr>
          <w:p>
            <w:pPr>
              <w:jc w:val="left"/>
            </w:pPr>
            <w:r>
              <w:rPr>
                <w:rFonts w:ascii="Arial" w:cs="Arial" w:eastAsia="Arial" w:hAnsi="Arial"/>
                <w:b w:val="false"/>
                <w:bCs w:val="false"/>
                <w:color w:val="000000"/>
                <w:sz w:val="18"/>
                <w:szCs w:val="18"/>
              </w:rPr>
              <w:t xml:space="preserve">Ready for institutional sales; fundraise data room complete</w:t>
            </w:r>
          </w:p>
        </w:tc>
      </w:tr>
    </w:tbl>
    <w:p>
      <w:pPr>
        <w:spacing w:after="80" w:before="80"/>
      </w:pPr>
      <w:r>
        <w:t xml:space="preserve"/>
      </w:r>
    </w:p>
    <w:p>
      <w:pPr>
        <w:spacing w:after="80" w:before="60"/>
      </w:pPr>
      <w:r>
        <w:rPr>
          <w:rFonts w:ascii="Arial" w:cs="Arial" w:eastAsia="Arial" w:hAnsi="Arial"/>
          <w:color w:val="64748B"/>
          <w:sz w:val="20"/>
          <w:szCs w:val="20"/>
        </w:rPr>
        <w:t xml:space="preserve">Phases 1–3 (Weeks 1–10) must complete before Q4 2026 fundraising conversations begin. Phases 4–5 can overlap with early fundraising as proofs of institutional readiness.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120"/>
      <w:jc w:val="right"/>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spacing w:after="160"/>
    </w:pPr>
    <w:r>
      <w:rPr>
        <w:rFonts w:ascii="Arial" w:cs="Arial" w:eastAsia="Arial" w:hAnsi="Arial"/>
        <w:b/>
        <w:bCs/>
        <w:color w:val="1B2A6B"/>
        <w:sz w:val="20"/>
        <w:szCs w:val="20"/>
      </w:rPr>
      <w:t xml:space="preserve">LaunchPad</w:t>
    </w:r>
    <w:r>
      <w:rPr>
        <w:rFonts w:ascii="Arial" w:cs="Arial" w:eastAsia="Arial" w:hAnsi="Arial"/>
        <w:color w:val="64748B"/>
        <w:sz w:val="18"/>
        <w:szCs w:val="18"/>
      </w:rPr>
      <w:t xml:space="preserve">  ·  Implementation &amp; Testing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2A6B"/>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2A6B"/>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5B4FC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2026-03-24T05:05:51.543Z</dcterms:created>
  <dcterms:modified xsi:type="dcterms:W3CDTF">2026-03-24T05:05:51.544Z</dcterms:modified>
</cp:coreProperties>
</file>

<file path=docProps/custom.xml><?xml version="1.0" encoding="utf-8"?>
<Properties xmlns="http://schemas.openxmlformats.org/officeDocument/2006/custom-properties" xmlns:vt="http://schemas.openxmlformats.org/officeDocument/2006/docPropsVTypes"/>
</file>