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3. Ficha Descriptiva del Proyecto Concurso: INNOVATEC UNL – Ideas que Transforman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Categoría: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0810822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highlight w:val="green"/>
              <w:u w:val="none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Innovación Social y Comunitaria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180" w:line="240" w:lineRule="auto"/>
        <w:ind w:left="552" w:right="0" w:hanging="23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Datos generales del proyecto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9"/>
          <w:tab w:val="left" w:leader="none" w:pos="6366"/>
        </w:tabs>
        <w:spacing w:after="0" w:before="26" w:line="441" w:lineRule="auto"/>
        <w:ind w:left="319" w:right="22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Título del proyecto: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9"/>
          <w:tab w:val="left" w:leader="none" w:pos="6366"/>
        </w:tabs>
        <w:spacing w:after="0" w:before="26" w:line="441" w:lineRule="auto"/>
        <w:ind w:left="319" w:right="224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Área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temática o línea de innovación: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Tecnologías Móviles, Economía Digital, Comercio Local.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9"/>
          <w:tab w:val="left" w:leader="none" w:pos="6366"/>
        </w:tabs>
        <w:spacing w:after="0" w:before="26" w:line="441" w:lineRule="auto"/>
        <w:ind w:left="319" w:right="224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Facultad / Carrera: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Facultad de la Energía, las Industrias y los Recursos Naturales no Renovables Carrera Computación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9"/>
          <w:tab w:val="left" w:leader="none" w:pos="6366"/>
        </w:tabs>
        <w:spacing w:after="0" w:before="26" w:line="441" w:lineRule="auto"/>
        <w:ind w:left="319" w:right="22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Centro o laboratorio de apoyo (si aplica):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Fecha de presentación: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0" w:line="240" w:lineRule="auto"/>
        <w:ind w:left="552" w:right="0" w:hanging="23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Descripción del problema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0" w:line="240" w:lineRule="auto"/>
        <w:ind w:left="55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medida que los pequeños y medianos negocios locales en </w:t>
      </w:r>
      <w:r w:rsidDel="00000000" w:rsidR="00000000" w:rsidRPr="00000000">
        <w:rPr>
          <w:sz w:val="19"/>
          <w:szCs w:val="19"/>
          <w:rtl w:val="0"/>
        </w:rPr>
        <w:t xml:space="preserve">Ecuador constituyen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un pilar fundamental en la economía y el empleo, en los últimos años han </w:t>
      </w:r>
      <w:r w:rsidDel="00000000" w:rsidR="00000000" w:rsidRPr="00000000">
        <w:rPr>
          <w:sz w:val="19"/>
          <w:szCs w:val="19"/>
          <w:rtl w:val="0"/>
        </w:rPr>
        <w:t xml:space="preserve">enfrentado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una crisis de visibilidad, el acceso limitado a herramientas tecnológicas y a un entorno de inseguridad ciudadana que afecta la afluencia de clientes presenciales.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Problemática identificada: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Negocios: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Según el Boletín de cifras del sector productivo – Enero 2025, las microempresas representan el 95,8 % del total de empresas en Ecuador, lo que evidencia que la economía nacional depende en gran medida de pequeños negocios locales.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Sin embargo, este sector enfrenta limitaciones estructurales que restringen su crecimiento y sostenibilidad: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1039" w:right="322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gran mayoría de microempresas carece de una presencia digital efectiva, reduciendo su visibilidad y acceso a nuevos mercados.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1039" w:right="322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Dependen únicamente de </w:t>
      </w:r>
      <w:r w:rsidDel="00000000" w:rsidR="00000000" w:rsidRPr="00000000">
        <w:rPr>
          <w:sz w:val="19"/>
          <w:szCs w:val="19"/>
          <w:rtl w:val="0"/>
        </w:rPr>
        <w:t xml:space="preserve">clientes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recurrentes y paso ocasional.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1039" w:right="322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cuentan con herramientas de marketing digital accesibles y </w:t>
      </w:r>
      <w:r w:rsidDel="00000000" w:rsidR="00000000" w:rsidRPr="00000000">
        <w:rPr>
          <w:sz w:val="19"/>
          <w:szCs w:val="19"/>
          <w:rtl w:val="0"/>
        </w:rPr>
        <w:t xml:space="preserve">económicas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1039" w:right="322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plataformas existentes (Google My Business, redes sociales) requieren conocimientos técnicos que no poseen.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1039" w:right="322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Altos costos de publicidad digital.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Consumidores: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1039" w:right="322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Desconocen ofertas y promociones de negocios cercanos a su ubicación.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1039" w:right="322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Pierden oportunidad de ahorrar por falta de información en tiempo real.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1039" w:right="322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existe una plataforma centralizada para descubrir comercios locales.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2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151" w:line="240" w:lineRule="auto"/>
        <w:ind w:left="552" w:right="0" w:hanging="233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Solución propuesta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151" w:line="240" w:lineRule="auto"/>
        <w:ind w:left="552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19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DAGUP es una plataforma móvil inteligente basada en geolocalización que conecta negocios locales con consumidores cercanos en tiempo real, permitiendo a los comercios publicar su ubicación, promociones y servicios sin necesidad de conocimientos técnicos avanzados.</w:t>
      </w:r>
    </w:p>
    <w:p w:rsidR="00000000" w:rsidDel="00000000" w:rsidP="00000000" w:rsidRDefault="00000000" w:rsidRPr="00000000" w14:paraId="00000028">
      <w:pPr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19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La solución se materializa a través de una aplicación móvil multiplataforma que muestra a los usuarios los negocios más cercanos según su ubicación, priorizando el consumo local, la visibilidad segura y la información actualizada.</w:t>
      </w:r>
    </w:p>
    <w:p w:rsidR="00000000" w:rsidDel="00000000" w:rsidP="00000000" w:rsidRDefault="00000000" w:rsidRPr="00000000" w14:paraId="0000002A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Democratiza el acceso al marketing digital, eliminando barreras técnicas y económicas.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Incrementa la visibilidad de negocios locales, incluso en contextos de baja movilidad.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Permite a los consumidores descubrir comercios cercanos, promociones y servicios en tiempo real.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Reduce la dependencia de redes sociales tradicionales y campañas publicitarias costosas, ofreciendo una alternativa directa y orientada al territorio.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Fomenta el consumo local y fortalece la economía digital, impulsando el desarrollo comunitario.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4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37.0" w:type="dxa"/>
        <w:jc w:val="left"/>
        <w:tblInd w:w="210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69"/>
        <w:gridCol w:w="4268"/>
        <w:tblGridChange w:id="0">
          <w:tblGrid>
            <w:gridCol w:w="4269"/>
            <w:gridCol w:w="426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agregado frente a soluciones existentes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Soluciones actuales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DAGUP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867.0" w:type="dxa"/>
              <w:jc w:val="left"/>
              <w:tblLayout w:type="fixed"/>
              <w:tblLook w:val="0400"/>
            </w:tblPr>
            <w:tblGrid>
              <w:gridCol w:w="2867"/>
              <w:tblGridChange w:id="0">
                <w:tblGrid>
                  <w:gridCol w:w="28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Requieren configuración compleja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037.0" w:type="dxa"/>
              <w:jc w:val="left"/>
              <w:tblLayout w:type="fixed"/>
              <w:tblLook w:val="0400"/>
            </w:tblPr>
            <w:tblGrid>
              <w:gridCol w:w="2037"/>
              <w:tblGridChange w:id="0">
                <w:tblGrid>
                  <w:gridCol w:w="20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Interfaz simple y guiada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199.0" w:type="dxa"/>
              <w:jc w:val="left"/>
              <w:tblLayout w:type="fixed"/>
              <w:tblLook w:val="0400"/>
            </w:tblPr>
            <w:tblGrid>
              <w:gridCol w:w="2199"/>
              <w:tblGridChange w:id="0">
                <w:tblGrid>
                  <w:gridCol w:w="21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No priorizan cercanía real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570.0" w:type="dxa"/>
              <w:jc w:val="left"/>
              <w:tblLayout w:type="fixed"/>
              <w:tblLook w:val="0400"/>
            </w:tblPr>
            <w:tblGrid>
              <w:gridCol w:w="2570"/>
              <w:tblGridChange w:id="0">
                <w:tblGrid>
                  <w:gridCol w:w="25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Geolocalización en tiempo real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599.0" w:type="dxa"/>
              <w:jc w:val="left"/>
              <w:tblLayout w:type="fixed"/>
              <w:tblLook w:val="0400"/>
            </w:tblPr>
            <w:tblGrid>
              <w:gridCol w:w="1599"/>
              <w:tblGridChange w:id="0">
                <w:tblGrid>
                  <w:gridCol w:w="15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Publicidad costosa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11.0" w:type="dxa"/>
              <w:jc w:val="left"/>
              <w:tblLayout w:type="fixed"/>
              <w:tblLook w:val="0400"/>
            </w:tblPr>
            <w:tblGrid>
              <w:gridCol w:w="2311"/>
              <w:tblGridChange w:id="0">
                <w:tblGrid>
                  <w:gridCol w:w="231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Modelo freemium accesible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001.0" w:type="dxa"/>
              <w:jc w:val="left"/>
              <w:tblLayout w:type="fixed"/>
              <w:tblLook w:val="0400"/>
            </w:tblPr>
            <w:tblGrid>
              <w:gridCol w:w="3001"/>
              <w:tblGridChange w:id="0">
                <w:tblGrid>
                  <w:gridCol w:w="30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No enfocadas en negocios pequeños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181.0" w:type="dxa"/>
              <w:jc w:val="left"/>
              <w:tblLayout w:type="fixed"/>
              <w:tblLook w:val="0400"/>
            </w:tblPr>
            <w:tblGrid>
              <w:gridCol w:w="3181"/>
              <w:tblGridChange w:id="0">
                <w:tblGrid>
                  <w:gridCol w:w="31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Diseñada para emprendedores locales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894.0" w:type="dxa"/>
              <w:jc w:val="left"/>
              <w:tblLayout w:type="fixed"/>
              <w:tblLook w:val="0400"/>
            </w:tblPr>
            <w:tblGrid>
              <w:gridCol w:w="1894"/>
              <w:tblGridChange w:id="0">
                <w:tblGrid>
                  <w:gridCol w:w="189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Sin enfoque territorial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63.0" w:type="dxa"/>
              <w:jc w:val="left"/>
              <w:tblLayout w:type="fixed"/>
              <w:tblLook w:val="0400"/>
            </w:tblPr>
            <w:tblGrid>
              <w:gridCol w:w="2363"/>
              <w:tblGridChange w:id="0">
                <w:tblGrid>
                  <w:gridCol w:w="23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Enfoque local y comunitario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0" w:right="324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DAGUP se concibe como una plataforma especializada en promociones locales de disponibilidad limitada, introduciendo un modelo basado en cupones digitales con stock y tiempo restringido, lo que incentiva la participación de los usuarios y genera un entorno de mayor dinamismo y competitividad dentro de la aplicación.</w:t>
      </w:r>
    </w:p>
    <w:p w:rsidR="00000000" w:rsidDel="00000000" w:rsidP="00000000" w:rsidRDefault="00000000" w:rsidRPr="00000000" w14:paraId="00000056">
      <w:pPr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Este enfoque permite transformar a DAGUP en el centro digital de atención de las promociones urbanas, donde los consumidores consultan en tiempo real las ofertas disponibles en su ciudad, y los negocios obtienen mayor impacto sin incurrir en elevados costos publicitarios.</w:t>
      </w:r>
    </w:p>
    <w:p w:rsidR="00000000" w:rsidDel="00000000" w:rsidP="00000000" w:rsidRDefault="00000000" w:rsidRPr="00000000" w14:paraId="00000058">
      <w:pPr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 diferencia de otras plataformas, DAGUP no se limita a mostrar información comercial, sino que gestiona la escasez de forma inteligente, fomentando la toma de decisiones inmediatas y aumentando la rotación de clientes hacia los comercios locales.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4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0" w:right="324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Proyección tecnológica (implementaciones futuras)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0" w:right="324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Como parte de su visión de crecimiento, DAGUP contempla la incorporación progresiva de tecnologías avanzadas que fortalecerán la experiencia del usuario y la efectividad comercial de la plataforma: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720" w:right="324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Implementación de inteligencia artificial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para el análisis de preferencias de consumo, permitiendo notificar a los usuarios sobre promociones activas alineadas con sus intereses, hábitos y ubicación.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720" w:right="324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Sistema inteligente de notificaciones personalizadas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que prioriza la relevancia de las ofertas y evita la saturación informativa.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720" w:right="324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Integración futura de una pasarela de pagos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con el objetivo de facilitar transacciones seguras dentro de la plataforma, proyectando una posible alianza estratégica con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Banco de Loja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entidad reconocida por su presencia y alcance regional.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4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4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4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Estas funcionalidades se plantean como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etapas evolutivas del proyecto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asegurando una implementación progresiva, viable y alineada con la madurez del ecosistema digital local.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149" w:line="240" w:lineRule="auto"/>
        <w:ind w:left="552" w:right="0" w:hanging="233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6"/>
        </w:tabs>
        <w:spacing w:after="0" w:before="29" w:line="240" w:lineRule="auto"/>
        <w:ind w:left="31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Objetivo general:</w:t>
      </w:r>
    </w:p>
    <w:p w:rsidR="00000000" w:rsidDel="00000000" w:rsidP="00000000" w:rsidRDefault="00000000" w:rsidRPr="00000000" w14:paraId="00000065">
      <w:pPr>
        <w:ind w:left="319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Desarrollar y validar un MVP funcional, que democratice el acceso al marketing digital para negocios ecuatorianos, incrementando su visibilidad mediante geolocalización móvil.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319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Objetivos específicos: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1039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Infraestructura tecnológica y experiencia de usuario</w:t>
      </w:r>
    </w:p>
    <w:p w:rsidR="00000000" w:rsidDel="00000000" w:rsidP="00000000" w:rsidRDefault="00000000" w:rsidRPr="00000000" w14:paraId="00000068">
      <w:pPr>
        <w:ind w:left="679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Implementar un sistema de geolocalización preciso que permita a usuarios descubrir negocios cercanos con un mínimo margen de, utilizando GPS/WiFi/Celular en dispositivos Android e iOS.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1039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Modelo de promoción y diferenciación competitiva</w:t>
      </w:r>
    </w:p>
    <w:p w:rsidR="00000000" w:rsidDel="00000000" w:rsidP="00000000" w:rsidRDefault="00000000" w:rsidRPr="00000000" w14:paraId="0000006A">
      <w:pPr>
        <w:ind w:left="679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Diseñar e implementar un sistema de cupones digitales de disponibilidad limitada, que incentive la interacción continua de los usuarios, genere mayor concurrencia hacia los negocios locales y posicione a DAGUP como el canal central de promociones urbanas.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1039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Modelo de negocio sostenible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79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Diseñar y validar un modelo de negocio freemium sostenible con planes diferenciados (Básico gratuito, Emprendedor y Premium), orientado a micro y pequeños negocios, logrando una conversión mínima del 15 % de usuarios gratuitos a planes de pago durante los primeros seis meses de operación.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1039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Validación de mercado y tracción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79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Alcanzar tracción inicial de 50 negocios registrados y 200 usuarios activos en Loja durante la fase piloto de 3 meses, midiendo métricas de engagement (sesiones/semana, promociones vistas, clicks a negocios).</w:t>
      </w:r>
    </w:p>
    <w:p w:rsidR="00000000" w:rsidDel="00000000" w:rsidP="00000000" w:rsidRDefault="00000000" w:rsidRPr="00000000" w14:paraId="0000006F">
      <w:pPr>
        <w:ind w:left="679" w:firstLine="0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915" w:right="0" w:hanging="235.99999999999994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Escalabilidad territorial</w:t>
      </w:r>
    </w:p>
    <w:p w:rsidR="00000000" w:rsidDel="00000000" w:rsidP="00000000" w:rsidRDefault="00000000" w:rsidRPr="00000000" w14:paraId="00000071">
      <w:pPr>
        <w:ind w:left="679" w:firstLine="0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Establecer las bases técnicas y operativas para la replicabilidad del modelo en otras ciudades, permitiendo la expansión progresiva de DAGUP como una plataforma de promoción local a nivel regional y nacional.</w:t>
        <w:tab/>
      </w:r>
    </w:p>
    <w:p w:rsidR="00000000" w:rsidDel="00000000" w:rsidP="00000000" w:rsidRDefault="00000000" w:rsidRPr="00000000" w14:paraId="00000072">
      <w:pPr>
        <w:ind w:left="318" w:firstLine="0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177" w:line="240" w:lineRule="auto"/>
        <w:ind w:left="552" w:right="0" w:hanging="23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Descripción técnica del prototipo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Detalle las características funcionales, componentes principales y principio de operación del prototipo. Incluya diagramas o esquemas si es necesario.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Arquitectura inicial del proyecto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486400" cy="2489200"/>
            <wp:effectExtent b="0" l="0" r="0" t="0"/>
            <wp:docPr id="18912701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Capturas demo de la aplicación: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2524349" cy="6125119"/>
            <wp:effectExtent b="0" l="0" r="0" t="0"/>
            <wp:docPr id="18912701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349" cy="612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2464928" cy="6141302"/>
            <wp:effectExtent b="0" l="0" r="0" t="0"/>
            <wp:docPr id="18912701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928" cy="6141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2467198" cy="5744094"/>
            <wp:effectExtent b="0" l="0" r="0" t="0"/>
            <wp:docPr id="18912701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198" cy="5744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2448137" cy="5776461"/>
            <wp:effectExtent b="0" l="0" r="0" t="0"/>
            <wp:docPr id="18912701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137" cy="5776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2400512" cy="5353523"/>
            <wp:effectExtent b="0" l="0" r="0" t="0"/>
            <wp:docPr id="18912701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512" cy="535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149" w:line="240" w:lineRule="auto"/>
        <w:ind w:left="552" w:right="0" w:hanging="23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Nivel de madurez tecnológica (TRL)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3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Seleccione el nivel alcanzado según la escala del Anexo 1: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9"/>
        </w:tabs>
        <w:spacing w:after="0" w:afterAutospacing="0" w:before="28" w:line="240" w:lineRule="auto"/>
        <w:ind w:left="900" w:right="0" w:hanging="22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TRL-0 </w:t>
      </w:r>
      <w:sdt>
        <w:sdtPr>
          <w:id w:val="1482844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TRL-1 </w:t>
      </w:r>
      <w:sdt>
        <w:sdtPr>
          <w:id w:val="6672442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TRL-2 </w:t>
      </w:r>
      <w:sdt>
        <w:sdtPr>
          <w:id w:val="214285037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TRL-3 </w:t>
      </w:r>
      <w:sdt>
        <w:sdtPr>
          <w:id w:val="-126918179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TRL-4 </w:t>
      </w:r>
      <w:sdt>
        <w:sdtPr>
          <w:id w:val="158443510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TRL-5 </w:t>
      </w:r>
      <w:sdt>
        <w:sdtPr>
          <w:id w:val="-26761045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TRL-6 </w:t>
      </w:r>
      <w:sdt>
        <w:sdtPr>
          <w:id w:val="-72591732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TRL-7 </w:t>
      </w:r>
      <w:sdt>
        <w:sdtPr>
          <w:id w:val="-148983109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TRL-8</w:t>
      </w:r>
      <w:sdt>
        <w:sdtPr>
          <w:id w:val="142387144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☐ 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TRL-9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9"/>
        </w:tabs>
        <w:spacing w:after="0" w:before="0" w:beforeAutospacing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sz w:val="18"/>
          <w:szCs w:val="18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Según lo previsto estamos en el nivel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TRL3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, un prototipo de autenticación (un no muy avanzado pero funcional)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3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afterAutospacing="0" w:before="178" w:line="240" w:lineRule="auto"/>
        <w:ind w:left="552" w:right="0" w:hanging="23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Metodología de desarrollo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1" w:lineRule="auto"/>
        <w:ind w:left="720" w:right="313" w:hanging="36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Fase de análisis y conceptualización: </w:t>
      </w:r>
      <w:r w:rsidDel="00000000" w:rsidR="00000000" w:rsidRPr="00000000">
        <w:rPr>
          <w:sz w:val="18"/>
          <w:szCs w:val="18"/>
          <w:rtl w:val="0"/>
        </w:rPr>
        <w:t xml:space="preserve">En esta fase se identificó el problema a abordar y se definieron los objetivos del prototipo. Se realizó un análisis de soluciones similares y se establecieron los principales requerimientos funcionales y no funcionales, con énfasis en la experiencia de usuario y la claridad visual de la propuesta tecnológica.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720" w:right="313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numPr>
          <w:ilvl w:val="0"/>
          <w:numId w:val="11"/>
        </w:numPr>
        <w:spacing w:line="271" w:lineRule="auto"/>
        <w:ind w:left="720" w:right="313" w:hanging="360"/>
        <w:rPr>
          <w:sz w:val="18"/>
          <w:szCs w:val="18"/>
          <w:u w:val="none"/>
        </w:rPr>
      </w:pPr>
      <w:bookmarkStart w:colFirst="0" w:colLast="0" w:name="_heading=h.kcrys8ltaan" w:id="0"/>
      <w:bookmarkEnd w:id="0"/>
      <w:r w:rsidDel="00000000" w:rsidR="00000000" w:rsidRPr="00000000">
        <w:rPr>
          <w:sz w:val="18"/>
          <w:szCs w:val="18"/>
          <w:rtl w:val="0"/>
        </w:rPr>
        <w:t xml:space="preserve">Fase de diseño: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Se aplicó un enfoque de diseño centrado en el usuario (User-Centered Design), elaborando bocetos y pantallas preliminares que permitieron definir la estructura visual, la navegación y los elementos de interacción.</w:t>
        <w:br w:type="textWrapping"/>
        <w:t xml:space="preserve"> El diseño se orientó a representar de forma clara el funcionamiento esperado del sistema, sin implementar aún lógica funcional o integración con servicios reales.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numPr>
          <w:ilvl w:val="0"/>
          <w:numId w:val="12"/>
        </w:numPr>
        <w:spacing w:line="271" w:lineRule="auto"/>
        <w:ind w:left="720" w:right="313" w:hanging="360"/>
        <w:rPr>
          <w:sz w:val="18"/>
          <w:szCs w:val="18"/>
        </w:rPr>
      </w:pPr>
      <w:bookmarkStart w:colFirst="0" w:colLast="0" w:name="_heading=h.hafnn41iz47g" w:id="1"/>
      <w:bookmarkEnd w:id="1"/>
      <w:r w:rsidDel="00000000" w:rsidR="00000000" w:rsidRPr="00000000">
        <w:rPr>
          <w:sz w:val="18"/>
          <w:szCs w:val="18"/>
          <w:rtl w:val="0"/>
        </w:rPr>
        <w:t xml:space="preserve">Fase de construcción del prototipo: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Se desarrolló un prototipo demostrativo de carácter visual, utilizando herramientas y tecnologías de desarrollo frontend, con el objetivo de materializar el diseño propuesto.</w:t>
        <w:br w:type="textWrapping"/>
        <w:t xml:space="preserve"> En esta etapa, el prototipo permite simular la navegación y presentación de información, empleando datos ficticios o estáticos, sin conexión a un backend ni ejecución de procesos reales.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numPr>
          <w:ilvl w:val="0"/>
          <w:numId w:val="2"/>
        </w:numPr>
        <w:spacing w:line="271" w:lineRule="auto"/>
        <w:ind w:left="720" w:right="313" w:hanging="360"/>
        <w:rPr>
          <w:b w:val="0"/>
          <w:bCs w:val="0"/>
          <w:sz w:val="18"/>
          <w:szCs w:val="18"/>
        </w:rPr>
      </w:pPr>
      <w:bookmarkStart w:colFirst="0" w:colLast="0" w:name="_heading=h.xzetmjw2en2w" w:id="2"/>
      <w:bookmarkEnd w:id="2"/>
      <w:r w:rsidDel="00000000" w:rsidR="00000000" w:rsidRPr="00000000">
        <w:rPr>
          <w:sz w:val="18"/>
          <w:szCs w:val="18"/>
          <w:rtl w:val="0"/>
        </w:rPr>
        <w:t xml:space="preserve">Fase de validación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: La validación se realizó a nivel conceptual y visual, evaluando la coherencia del diseño, la usabilidad básica y la comprensión del flujo de la aplicación.</w:t>
        <w:br w:type="textWrapping"/>
        <w:t xml:space="preserve"> Esta validación permitió verificar que el prototipo representa adecuadamente la idea tecnológica planteada y sirve como base para futuras etapas de desarrollo y pruebas funcionales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13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149" w:line="240" w:lineRule="auto"/>
        <w:ind w:left="552" w:right="0" w:hanging="23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5840" w:w="12240" w:orient="portrait"/>
          <w:pgMar w:bottom="280" w:top="1260" w:left="1800" w:right="180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Plan de trabajo y cronograma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3" w:lineRule="auto"/>
        <w:ind w:left="4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Fase / Actividad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06"/>
          <w:tab w:val="left" w:leader="none" w:pos="2546"/>
          <w:tab w:val="left" w:leader="none" w:pos="3686"/>
          <w:tab w:val="left" w:leader="none" w:pos="4827"/>
          <w:tab w:val="left" w:leader="none" w:pos="5963"/>
        </w:tabs>
        <w:spacing w:after="0" w:before="27" w:line="240" w:lineRule="auto"/>
        <w:ind w:left="26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 1-2</w:t>
        <w:tab/>
        <w:t xml:space="preserve">Mes 3-4</w:t>
        <w:tab/>
        <w:t xml:space="preserve">Mes 5-6</w:t>
        <w:tab/>
        <w:t xml:space="preserve">Mes 7-8</w:t>
        <w:tab/>
        <w:t xml:space="preserve">Mes 9-10</w:t>
        <w:tab/>
        <w:t xml:space="preserve">Mes 11-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596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260" w:left="1800" w:right="1800" w:header="720" w:footer="720"/>
          <w:cols w:equalWidth="0" w:num="2">
            <w:col w:space="40" w:w="4300"/>
            <w:col w:space="0" w:w="43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186" w:line="240" w:lineRule="auto"/>
        <w:ind w:left="552" w:right="0" w:hanging="23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Presupuesto estimado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08"/>
          <w:tab w:val="left" w:leader="none" w:pos="3620"/>
          <w:tab w:val="left" w:leader="none" w:pos="5220"/>
        </w:tabs>
        <w:spacing w:after="0" w:before="24" w:line="240" w:lineRule="auto"/>
        <w:ind w:left="4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Rubro</w:t>
        <w:tab/>
        <w:t xml:space="preserve">Descripción</w:t>
        <w:tab/>
        <w:t xml:space="preserve">Cantidad</w:t>
        <w:tab/>
        <w:t xml:space="preserve">Costo unitario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772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(USD)</w:t>
      </w:r>
    </w:p>
    <w:p w:rsidR="00000000" w:rsidDel="00000000" w:rsidP="00000000" w:rsidRDefault="00000000" w:rsidRPr="00000000" w14:paraId="0000009D">
      <w:pPr>
        <w:spacing w:before="21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260" w:left="1800" w:right="1800" w:header="720" w:footer="720"/>
          <w:cols w:equalWidth="0" w:num="2">
            <w:col w:space="40" w:w="4300"/>
            <w:col w:space="0" w:w="43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Subtotal (USD)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9"/>
        </w:tabs>
        <w:spacing w:after="0" w:before="178" w:line="240" w:lineRule="auto"/>
        <w:ind w:left="3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estimado: USD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9"/>
        </w:tabs>
        <w:spacing w:after="0" w:before="178" w:line="240" w:lineRule="auto"/>
        <w:ind w:left="3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9"/>
        </w:tabs>
        <w:spacing w:after="0" w:before="178" w:line="240" w:lineRule="auto"/>
        <w:ind w:left="3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49"/>
        </w:tabs>
        <w:spacing w:after="0" w:before="178" w:line="240" w:lineRule="auto"/>
        <w:ind w:left="3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6"/>
        </w:tabs>
        <w:spacing w:after="0" w:before="175" w:line="240" w:lineRule="auto"/>
        <w:ind w:left="666" w:right="0" w:hanging="34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Descripción de la innovación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71" w:lineRule="auto"/>
        <w:ind w:left="319" w:right="313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260" w:left="1800" w:right="1800" w:header="720" w:footer="720"/>
        </w:sectPr>
      </w:pPr>
      <w:r w:rsidDel="00000000" w:rsidR="00000000" w:rsidRPr="00000000">
        <w:rPr>
          <w:sz w:val="18"/>
          <w:szCs w:val="18"/>
          <w:rtl w:val="0"/>
        </w:rPr>
        <w:t xml:space="preserve">(no me acuerdo el nombre)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6"/>
        </w:tabs>
        <w:spacing w:after="0" w:before="81" w:line="240" w:lineRule="auto"/>
        <w:ind w:left="666" w:right="0" w:hanging="34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Impacto y beneficios esperados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3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Describa los efectos sociales, ambientales, productivos o educativos del proyecto.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6"/>
        </w:tabs>
        <w:spacing w:after="0" w:before="178" w:line="240" w:lineRule="auto"/>
        <w:ind w:left="666" w:right="0" w:hanging="34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Recursos e insumos necesarios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3"/>
          <w:tab w:val="left" w:leader="none" w:pos="5752"/>
        </w:tabs>
        <w:spacing w:after="0" w:before="29" w:line="240" w:lineRule="auto"/>
        <w:ind w:left="4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Recurso / equipo</w:t>
        <w:tab/>
        <w:t xml:space="preserve">Cantidad</w:t>
        <w:tab/>
        <w:t xml:space="preserve">Uso previsto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6"/>
        </w:tabs>
        <w:spacing w:after="0" w:before="0" w:line="240" w:lineRule="auto"/>
        <w:ind w:left="666" w:right="0" w:hanging="34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60" w:left="1800" w:right="1800" w:header="720" w:footer="72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Equipo de trabajo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6"/>
        </w:tabs>
        <w:spacing w:after="0" w:before="26" w:line="240" w:lineRule="auto"/>
        <w:ind w:left="4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Nombre completo</w:t>
        <w:tab/>
        <w:t xml:space="preserve">Rol dentro del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241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proyecto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2"/>
        </w:tabs>
        <w:spacing w:after="0" w:before="26" w:line="240" w:lineRule="auto"/>
        <w:ind w:left="4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Carrera / Unidad</w:t>
        <w:tab/>
        <w:t xml:space="preserve">Correo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24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260" w:left="1800" w:right="1800" w:header="720" w:footer="720"/>
          <w:cols w:equalWidth="0" w:num="2">
            <w:col w:space="249" w:w="4195.5"/>
            <w:col w:space="0" w:w="4195.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institucional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21"/>
        </w:tabs>
        <w:spacing w:after="0" w:before="176" w:line="240" w:lineRule="auto"/>
        <w:ind w:left="3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Docente mentor / asesor: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2"/>
        </w:tabs>
        <w:spacing w:after="0" w:before="177" w:line="240" w:lineRule="auto"/>
        <w:ind w:left="3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Facultad: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6"/>
        </w:tabs>
        <w:spacing w:after="0" w:before="178" w:line="240" w:lineRule="auto"/>
        <w:ind w:left="666" w:right="0" w:hanging="347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Firma de compromiso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1" w:lineRule="auto"/>
        <w:ind w:left="319" w:right="3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integrantes del proyecto declaran que la información proporcionada es veraz y que se comprometen a cumplir con las actividades, plazos y entregables establecidos en las bases del concurso INNOVATEC UNL.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  <w:tab w:val="left" w:leader="none" w:pos="4711"/>
          <w:tab w:val="left" w:leader="none" w:pos="5152"/>
        </w:tabs>
        <w:spacing w:after="0" w:before="148" w:line="441" w:lineRule="auto"/>
        <w:ind w:left="319" w:right="3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Firma del responsable: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Firma del mentor: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  <w:tab w:val="left" w:leader="none" w:pos="4711"/>
          <w:tab w:val="left" w:leader="none" w:pos="5152"/>
        </w:tabs>
        <w:spacing w:after="0" w:before="148" w:line="441" w:lineRule="auto"/>
        <w:ind w:left="319" w:right="3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  <w:tab w:val="left" w:leader="none" w:pos="4711"/>
          <w:tab w:val="left" w:leader="none" w:pos="5152"/>
        </w:tabs>
        <w:spacing w:after="0" w:before="148" w:line="441" w:lineRule="auto"/>
        <w:ind w:left="319" w:right="3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  <w:tab w:val="left" w:leader="none" w:pos="4711"/>
          <w:tab w:val="left" w:leader="none" w:pos="5152"/>
        </w:tabs>
        <w:spacing w:after="0" w:before="148" w:line="441" w:lineRule="auto"/>
        <w:ind w:left="319" w:right="3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  <w:tab w:val="left" w:leader="none" w:pos="4711"/>
          <w:tab w:val="left" w:leader="none" w:pos="5152"/>
        </w:tabs>
        <w:spacing w:after="0" w:before="148" w:line="441" w:lineRule="auto"/>
        <w:ind w:left="319" w:right="3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4"/>
          <w:tab w:val="left" w:leader="none" w:pos="4711"/>
          <w:tab w:val="left" w:leader="none" w:pos="5152"/>
        </w:tabs>
        <w:spacing w:after="0" w:before="148" w:line="441" w:lineRule="auto"/>
        <w:ind w:left="319" w:right="3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6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5"/>
      <w:numFmt w:val="decimal"/>
      <w:lvlText w:val="%1."/>
      <w:lvlJc w:val="left"/>
      <w:pPr>
        <w:ind w:left="915" w:hanging="236"/>
      </w:pPr>
      <w:rPr>
        <w:rFonts w:ascii="Cambria" w:cs="Cambria" w:eastAsia="Cambria" w:hAnsi="Cambria"/>
        <w:b w:val="0"/>
        <w:bCs w:val="0"/>
        <w:i w:val="0"/>
        <w:i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5"/>
      <w:numFmt w:val="decimal"/>
      <w:lvlText w:val="%1."/>
      <w:lvlJc w:val="left"/>
      <w:pPr>
        <w:ind w:left="915" w:hanging="236"/>
      </w:pPr>
      <w:rPr>
        <w:rFonts w:ascii="Cambria" w:cs="Cambria" w:eastAsia="Cambria" w:hAnsi="Cambria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☐"/>
      <w:lvlJc w:val="left"/>
      <w:pPr>
        <w:ind w:left="900" w:hanging="2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1818" w:hanging="220.99999999999977"/>
      </w:pPr>
      <w:rPr/>
    </w:lvl>
    <w:lvl w:ilvl="3">
      <w:start w:val="0"/>
      <w:numFmt w:val="bullet"/>
      <w:lvlText w:val="•"/>
      <w:lvlJc w:val="left"/>
      <w:pPr>
        <w:ind w:left="2716" w:hanging="220.99999999999955"/>
      </w:pPr>
      <w:rPr/>
    </w:lvl>
    <w:lvl w:ilvl="4">
      <w:start w:val="0"/>
      <w:numFmt w:val="bullet"/>
      <w:lvlText w:val="•"/>
      <w:lvlJc w:val="left"/>
      <w:pPr>
        <w:ind w:left="3614" w:hanging="221.00000000000045"/>
      </w:pPr>
      <w:rPr/>
    </w:lvl>
    <w:lvl w:ilvl="5">
      <w:start w:val="0"/>
      <w:numFmt w:val="bullet"/>
      <w:lvlText w:val="•"/>
      <w:lvlJc w:val="left"/>
      <w:pPr>
        <w:ind w:left="4512" w:hanging="221"/>
      </w:pPr>
      <w:rPr/>
    </w:lvl>
    <w:lvl w:ilvl="6">
      <w:start w:val="0"/>
      <w:numFmt w:val="bullet"/>
      <w:lvlText w:val="•"/>
      <w:lvlJc w:val="left"/>
      <w:pPr>
        <w:ind w:left="5409" w:hanging="221"/>
      </w:pPr>
      <w:rPr/>
    </w:lvl>
    <w:lvl w:ilvl="7">
      <w:start w:val="0"/>
      <w:numFmt w:val="bullet"/>
      <w:lvlText w:val="•"/>
      <w:lvlJc w:val="left"/>
      <w:pPr>
        <w:ind w:left="6307" w:hanging="221"/>
      </w:pPr>
      <w:rPr/>
    </w:lvl>
    <w:lvl w:ilvl="8">
      <w:start w:val="0"/>
      <w:numFmt w:val="bullet"/>
      <w:lvlText w:val="•"/>
      <w:lvlJc w:val="left"/>
      <w:pPr>
        <w:ind w:left="7205" w:hanging="221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54" w:hanging="236"/>
      </w:pPr>
      <w:rPr>
        <w:rFonts w:ascii="Cambria" w:cs="Cambria" w:eastAsia="Cambria" w:hAnsi="Cambria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368" w:hanging="235.99999999999977"/>
      </w:pPr>
      <w:rPr/>
    </w:lvl>
    <w:lvl w:ilvl="2">
      <w:start w:val="0"/>
      <w:numFmt w:val="bullet"/>
      <w:lvlText w:val="•"/>
      <w:lvlJc w:val="left"/>
      <w:pPr>
        <w:ind w:left="2176" w:hanging="236"/>
      </w:pPr>
      <w:rPr/>
    </w:lvl>
    <w:lvl w:ilvl="3">
      <w:start w:val="0"/>
      <w:numFmt w:val="bullet"/>
      <w:lvlText w:val="•"/>
      <w:lvlJc w:val="left"/>
      <w:pPr>
        <w:ind w:left="2984" w:hanging="236.00000000000045"/>
      </w:pPr>
      <w:rPr/>
    </w:lvl>
    <w:lvl w:ilvl="4">
      <w:start w:val="0"/>
      <w:numFmt w:val="bullet"/>
      <w:lvlText w:val="•"/>
      <w:lvlJc w:val="left"/>
      <w:pPr>
        <w:ind w:left="3792" w:hanging="236.00000000000045"/>
      </w:pPr>
      <w:rPr/>
    </w:lvl>
    <w:lvl w:ilvl="5">
      <w:start w:val="0"/>
      <w:numFmt w:val="bullet"/>
      <w:lvlText w:val="•"/>
      <w:lvlJc w:val="left"/>
      <w:pPr>
        <w:ind w:left="4600" w:hanging="236"/>
      </w:pPr>
      <w:rPr/>
    </w:lvl>
    <w:lvl w:ilvl="6">
      <w:start w:val="0"/>
      <w:numFmt w:val="bullet"/>
      <w:lvlText w:val="•"/>
      <w:lvlJc w:val="left"/>
      <w:pPr>
        <w:ind w:left="5408" w:hanging="236.0000000000009"/>
      </w:pPr>
      <w:rPr/>
    </w:lvl>
    <w:lvl w:ilvl="7">
      <w:start w:val="0"/>
      <w:numFmt w:val="bullet"/>
      <w:lvlText w:val="•"/>
      <w:lvlJc w:val="left"/>
      <w:pPr>
        <w:ind w:left="6216" w:hanging="236"/>
      </w:pPr>
      <w:rPr/>
    </w:lvl>
    <w:lvl w:ilvl="8">
      <w:start w:val="0"/>
      <w:numFmt w:val="bullet"/>
      <w:lvlText w:val="•"/>
      <w:lvlJc w:val="left"/>
      <w:pPr>
        <w:ind w:left="7024" w:hanging="236"/>
      </w:pPr>
      <w:rPr/>
    </w:lvl>
  </w:abstractNum>
  <w:abstractNum w:abstractNumId="8">
    <w:lvl w:ilvl="0">
      <w:start w:val="1"/>
      <w:numFmt w:val="bullet"/>
      <w:lvlText w:val="✔"/>
      <w:lvlJc w:val="left"/>
      <w:pPr>
        <w:ind w:left="103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5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7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9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1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3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5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7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9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✔"/>
      <w:lvlJc w:val="left"/>
      <w:pPr>
        <w:ind w:left="103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5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7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9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1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3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5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7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99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1039" w:hanging="360"/>
      </w:pPr>
      <w:rPr/>
    </w:lvl>
    <w:lvl w:ilvl="1">
      <w:start w:val="1"/>
      <w:numFmt w:val="lowerLetter"/>
      <w:lvlText w:val="%2."/>
      <w:lvlJc w:val="left"/>
      <w:pPr>
        <w:ind w:left="1759" w:hanging="360"/>
      </w:pPr>
      <w:rPr/>
    </w:lvl>
    <w:lvl w:ilvl="2">
      <w:start w:val="1"/>
      <w:numFmt w:val="lowerRoman"/>
      <w:lvlText w:val="%3."/>
      <w:lvlJc w:val="right"/>
      <w:pPr>
        <w:ind w:left="2479" w:hanging="180"/>
      </w:pPr>
      <w:rPr/>
    </w:lvl>
    <w:lvl w:ilvl="3">
      <w:start w:val="1"/>
      <w:numFmt w:val="decimal"/>
      <w:lvlText w:val="%4."/>
      <w:lvlJc w:val="left"/>
      <w:pPr>
        <w:ind w:left="3199" w:hanging="360"/>
      </w:pPr>
      <w:rPr/>
    </w:lvl>
    <w:lvl w:ilvl="4">
      <w:start w:val="1"/>
      <w:numFmt w:val="lowerLetter"/>
      <w:lvlText w:val="%5."/>
      <w:lvlJc w:val="left"/>
      <w:pPr>
        <w:ind w:left="3919" w:hanging="360"/>
      </w:pPr>
      <w:rPr/>
    </w:lvl>
    <w:lvl w:ilvl="5">
      <w:start w:val="1"/>
      <w:numFmt w:val="lowerRoman"/>
      <w:lvlText w:val="%6."/>
      <w:lvlJc w:val="right"/>
      <w:pPr>
        <w:ind w:left="4639" w:hanging="180"/>
      </w:pPr>
      <w:rPr/>
    </w:lvl>
    <w:lvl w:ilvl="6">
      <w:start w:val="1"/>
      <w:numFmt w:val="decimal"/>
      <w:lvlText w:val="%7."/>
      <w:lvlJc w:val="left"/>
      <w:pPr>
        <w:ind w:left="5359" w:hanging="360"/>
      </w:pPr>
      <w:rPr/>
    </w:lvl>
    <w:lvl w:ilvl="7">
      <w:start w:val="1"/>
      <w:numFmt w:val="lowerLetter"/>
      <w:lvlText w:val="%8."/>
      <w:lvlJc w:val="left"/>
      <w:pPr>
        <w:ind w:left="6079" w:hanging="360"/>
      </w:pPr>
      <w:rPr/>
    </w:lvl>
    <w:lvl w:ilvl="8">
      <w:start w:val="1"/>
      <w:numFmt w:val="lowerRoman"/>
      <w:lvlText w:val="%9."/>
      <w:lvlJc w:val="right"/>
      <w:pPr>
        <w:ind w:left="6799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before="240" w:line="259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1" w:lineRule="auto"/>
      <w:ind w:left="3688" w:right="413" w:hanging="3284"/>
    </w:pPr>
    <w:rPr>
      <w:b w:val="1"/>
      <w:bCs w:val="1"/>
      <w:sz w:val="18"/>
      <w:szCs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pPr>
      <w:spacing w:before="29"/>
      <w:ind w:left="319"/>
    </w:pPr>
    <w:rPr>
      <w:sz w:val="18"/>
      <w:szCs w:val="18"/>
    </w:rPr>
  </w:style>
  <w:style w:type="paragraph" w:styleId="Prrafodelista">
    <w:name w:val="List Paragraph"/>
    <w:basedOn w:val="Normal"/>
    <w:uiPriority w:val="1"/>
    <w:qFormat w:val="1"/>
    <w:pPr>
      <w:spacing w:before="149"/>
      <w:ind w:left="552" w:hanging="233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NormalWeb">
    <w:name w:val="Normal (Web)"/>
    <w:basedOn w:val="Normal"/>
    <w:uiPriority w:val="99"/>
    <w:semiHidden w:val="1"/>
    <w:unhideWhenUsed w:val="1"/>
    <w:rsid w:val="007B3FA1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 w:val="1"/>
    <w:rsid w:val="007B3FA1"/>
    <w:rPr>
      <w:b w:val="1"/>
      <w:bCs w:val="1"/>
    </w:rPr>
  </w:style>
  <w:style w:type="table" w:styleId="Tablaconcuadrcula">
    <w:name w:val="Table Grid"/>
    <w:basedOn w:val="Tablanormal"/>
    <w:uiPriority w:val="39"/>
    <w:rsid w:val="007B3FA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107225"/>
    <w:rPr>
      <w:color w:val="666666"/>
    </w:rPr>
  </w:style>
  <w:style w:type="character" w:styleId="Ttulo1Car" w:customStyle="1">
    <w:name w:val="Título 1 Car"/>
    <w:basedOn w:val="Fuentedeprrafopredeter"/>
    <w:link w:val="Ttulo1"/>
    <w:uiPriority w:val="9"/>
    <w:rsid w:val="004A5D25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742DF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B7B2D"/>
    <w:rPr>
      <w:rFonts w:ascii="Cambria" w:cs="Cambria" w:eastAsia="Cambria" w:hAnsi="Cambria"/>
      <w:sz w:val="18"/>
      <w:szCs w:val="18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XWRJgiEU7qitbLtzXcEAkCe4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INaC5rY3J5czhsdGFhbjIOaC5oYWZubjQxaXo0N2cyDmgueHpldG1qdzJlbjJ3OAByITF3dHJYam5zcXNOVUc5RXB0b2JNTVlOS2p6Sm9Lb2tk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2026-01-20T03:38:00Z</dcterms:created>
  <dc:creator>Anthony Damian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Microsoft: Print To PDF</vt:lpwstr>
  </property>
</Properties>
</file>